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30" w:rsidRDefault="00DC3F30" w:rsidP="00DC3F30">
      <w:pPr>
        <w:pStyle w:val="Bezrazmaka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C3F30" w:rsidRDefault="00DC3F30" w:rsidP="00DC3F30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покретању поступка за отуђење покретних ствари  из јавне својине Града Пожаревца број 09-06-21 /2017-11  од 14. фебруара 2017. године  Градског већа Града Пожаревца, члана 5. став 2.  Одлуке о утврђивању органа надлежног за припрему аката за одлучивање о отуђењу покретних ствари у јавној својини Града Пожаревца („Службени гласник Града Пожаревца“, бр.  9 /16), Градско веће Града Пожаревца објављује</w:t>
      </w:r>
    </w:p>
    <w:p w:rsidR="00DC3F30" w:rsidRDefault="00DC3F30" w:rsidP="00DC3F30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ОГЛАС </w:t>
      </w:r>
    </w:p>
    <w:p w:rsidR="00DC3F30" w:rsidRDefault="00DC3F30" w:rsidP="00DC3F30">
      <w:pPr>
        <w:pStyle w:val="Bezrazmak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прикупљање пријава за учествовање у поступку јавног надметања  </w:t>
      </w: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отуђење покретних ствари из јавне својине Града Пожаревца </w:t>
      </w: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Пожаревац као носилац јавне својине покретних ствари, оглашава отуђење покретних ствари  у виђеном стању  смештених у објекте у улици Ђуре Ђаковића у Пожаревцу. 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250"/>
        <w:gridCol w:w="9082"/>
        <w:gridCol w:w="301"/>
      </w:tblGrid>
      <w:tr w:rsidR="00DC3F30" w:rsidTr="00DC3F30">
        <w:tc>
          <w:tcPr>
            <w:tcW w:w="250" w:type="dxa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9383" w:type="dxa"/>
            <w:gridSpan w:val="2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val="sr-Cyrl-CS"/>
              </w:rPr>
            </w:pPr>
          </w:p>
        </w:tc>
      </w:tr>
      <w:tr w:rsidR="00DC3F30" w:rsidTr="00DC3F30">
        <w:tc>
          <w:tcPr>
            <w:tcW w:w="9332" w:type="dxa"/>
            <w:gridSpan w:val="2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301" w:type="dxa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CS"/>
              </w:rPr>
            </w:pPr>
          </w:p>
        </w:tc>
      </w:tr>
    </w:tbl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W w:w="10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9070"/>
        <w:gridCol w:w="1060"/>
        <w:gridCol w:w="139"/>
        <w:gridCol w:w="236"/>
      </w:tblGrid>
      <w:tr w:rsidR="00DC3F30" w:rsidTr="00DC3F30">
        <w:trPr>
          <w:gridAfter w:val="2"/>
          <w:wAfter w:w="375" w:type="dxa"/>
        </w:trPr>
        <w:tc>
          <w:tcPr>
            <w:tcW w:w="250" w:type="dxa"/>
            <w:hideMark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/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132" w:type="dxa"/>
            <w:gridSpan w:val="2"/>
            <w:hideMark/>
          </w:tcPr>
          <w:p w:rsidR="00DC3F30" w:rsidRDefault="00DC3F30">
            <w:pPr>
              <w:pStyle w:val="Bezrazmaka"/>
              <w:spacing w:line="276" w:lineRule="auto"/>
              <w:jc w:val="both"/>
              <w:rPr>
                <w:b/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</w:tr>
      <w:tr w:rsidR="00DC3F30" w:rsidTr="00DC3F30">
        <w:tc>
          <w:tcPr>
            <w:tcW w:w="10521" w:type="dxa"/>
            <w:gridSpan w:val="4"/>
            <w:hideMark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Покретне ствари су разврстане у две  партије и то:</w:t>
            </w:r>
          </w:p>
          <w:p w:rsidR="00DC3F30" w:rsidRDefault="00DC3F30" w:rsidP="00045BA4">
            <w:pPr>
              <w:pStyle w:val="Bezrazmak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Партија 1-технолошка опрема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за фабрике шећера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- спецификација са описом и технолошким карактеристикама на </w:t>
            </w:r>
            <w:r>
              <w:rPr>
                <w:rFonts w:ascii="Times New Roman" w:hAnsi="Times New Roman" w:cs="Times New Roman"/>
                <w:color w:val="000000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Партија 2- резервни делови за делатност производње шећера – спецификација са описом и технолошким карактеристикама на </w:t>
            </w:r>
            <w:r>
              <w:rPr>
                <w:color w:val="000000"/>
              </w:rPr>
              <w:t>CD</w:t>
            </w:r>
            <w:r>
              <w:rPr>
                <w:color w:val="000000"/>
                <w:lang w:val="sr-Cyrl-RS"/>
              </w:rPr>
              <w:t>, који чине саставни део продајне документације.</w:t>
            </w:r>
          </w:p>
        </w:tc>
        <w:tc>
          <w:tcPr>
            <w:tcW w:w="236" w:type="dxa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CS"/>
              </w:rPr>
            </w:pPr>
          </w:p>
        </w:tc>
      </w:tr>
      <w:tr w:rsidR="00DC3F30" w:rsidTr="00DC3F30">
        <w:trPr>
          <w:gridAfter w:val="3"/>
          <w:wAfter w:w="1435" w:type="dxa"/>
        </w:trPr>
        <w:tc>
          <w:tcPr>
            <w:tcW w:w="9322" w:type="dxa"/>
            <w:gridSpan w:val="2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   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III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Почетне цене покретних ствари по партијама које се отуђују су: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за Партију 1-технолошка опрема за фабрике шећера -366.254.863,50 динара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или 2.957.923,85 </w:t>
            </w:r>
            <w:r>
              <w:rPr>
                <w:color w:val="000000"/>
                <w:sz w:val="22"/>
                <w:szCs w:val="22"/>
                <w:lang w:val="sr-Latn-RS"/>
              </w:rPr>
              <w:t>EURA</w:t>
            </w:r>
            <w:r>
              <w:rPr>
                <w:color w:val="000000"/>
                <w:sz w:val="22"/>
                <w:szCs w:val="22"/>
                <w:lang w:val="sr-Cyrl-RS"/>
              </w:rPr>
              <w:t>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за Партију 2-резервни делови за делатност производње шећера - 20.183.617,49 динара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или 163.005,63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EURA</w:t>
            </w:r>
            <w:r>
              <w:rPr>
                <w:color w:val="000000"/>
                <w:sz w:val="22"/>
                <w:szCs w:val="22"/>
                <w:lang w:val="sr-Cyrl-RS"/>
              </w:rPr>
              <w:t>;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IV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Критеријум за избор најповољнијег понуђача за покретне ствари по партијама   је  највиши износ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излицитиране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цене.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V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Износ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лицитационог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корака износи 5% у првом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лицитационом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кругу од  почетне вредности  покретних ствари  у одређеној партији , а у осталим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лицитационим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круговима 5%  од вредности понуђене цене у претходном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лицитационом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кругу.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VI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поступку јавног надметања могу учествовати домаћа и страна  правна лица, домаћа и страна  физичка лица и предузетници, чије су пријаве благовремене, уредне и потпуне.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Учесници који су  поднели 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неблаговремене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, неуредне и непотпуне пријаве не могу </w:t>
            </w:r>
            <w:r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учествовати у поступку јавног надметања, а такве пријаве  биће одбачене.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VII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Услов за учешће у поступку јавног надметање је извршена уплата депозита у висини од 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 xml:space="preserve">10% 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од почетне цене покретних ствари одређене партије и то: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на динарски рачун код Управе за трезор број 840-705804-32 са позивом на број 97-52080, прималац Град Пожаревац, или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- на девизни рачун код Управе за трезор  840-5824-19,  прималац Град Пожаревац, о чему ће потенцијални понуђач затражити инструкцију о усмеравању девизног прилива од Града Пожаревца; 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Сврха уплате је  депозит за  јавно надметање, који се мора уплатити најкасније 48 сати пре одржавања јавног надметања.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У случају  да се као депозит положи  банкарска гаранција иста мора бити  са роком важења 15 дана дужим од дана одржавања јавног надметања,  у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оргиналу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и у свему према обрасцу из продајне документације, иста се ради провере доставља искључиво Одељењу за буџет и финансије Градске управе Града Пожаревца,улица Дринска бр. 2 Пожаревац, најкасније 48 сати пре одржавања јавног надметања 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Уколико у јавном надметању највећу цену да купац који је депозит обезбедио банкарском гаранцијом, исти мора измирити износ депозита у року од 48 сати од дана проглашења за најуспешнијег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лицитанта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>, али пре потписивања купопродајног уговора, након чега ће му бити враћена гаранција.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VIII</w:t>
            </w:r>
          </w:p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DC3F30" w:rsidTr="00DC3F30">
        <w:trPr>
          <w:gridAfter w:val="3"/>
          <w:wAfter w:w="1435" w:type="dxa"/>
        </w:trPr>
        <w:tc>
          <w:tcPr>
            <w:tcW w:w="9322" w:type="dxa"/>
            <w:gridSpan w:val="2"/>
            <w:hideMark/>
          </w:tcPr>
          <w:p w:rsidR="00DC3F30" w:rsidRDefault="00DC3F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sr-Latn-RS" w:eastAsia="en-US"/>
              </w:rPr>
            </w:pPr>
          </w:p>
        </w:tc>
      </w:tr>
      <w:tr w:rsidR="00DC3F30" w:rsidTr="00DC3F30">
        <w:trPr>
          <w:gridAfter w:val="3"/>
          <w:wAfter w:w="1435" w:type="dxa"/>
        </w:trPr>
        <w:tc>
          <w:tcPr>
            <w:tcW w:w="9322" w:type="dxa"/>
            <w:gridSpan w:val="2"/>
            <w:hideMark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ind w:firstLine="885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  учешће у јавном надметању за отуђење покретних ствари учесник мора доставити следећу документацију: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попуњени образац пријаве за учешће у јавном надметању, из продајне документације; 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Партију покретних ствари  за коју се подноси пријава;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доказ о </w:t>
            </w:r>
            <w:proofErr w:type="spellStart"/>
            <w:r>
              <w:rPr>
                <w:color w:val="000000"/>
                <w:lang w:val="sr-Cyrl-RS"/>
              </w:rPr>
              <w:t>уплаћеном</w:t>
            </w:r>
            <w:proofErr w:type="spellEnd"/>
            <w:r>
              <w:rPr>
                <w:color w:val="000000"/>
                <w:lang w:val="sr-Cyrl-RS"/>
              </w:rPr>
              <w:t xml:space="preserve"> депозиту или копију банкарске гаранције;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парафирану и </w:t>
            </w:r>
            <w:proofErr w:type="spellStart"/>
            <w:r>
              <w:rPr>
                <w:color w:val="000000"/>
                <w:lang w:val="sr-Cyrl-RS"/>
              </w:rPr>
              <w:t>печатирану</w:t>
            </w:r>
            <w:proofErr w:type="spellEnd"/>
            <w:r>
              <w:rPr>
                <w:color w:val="000000"/>
                <w:lang w:val="sr-Cyrl-RS"/>
              </w:rPr>
              <w:t xml:space="preserve"> сваку страну нацрта купопродајног уговора;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потписану изјаву о губитку права на повраћај депозита;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овлашћење за заступање и предузимање конкретних радњи у поступку јавног надметања;</w:t>
            </w:r>
          </w:p>
          <w:p w:rsidR="00DC3F30" w:rsidRDefault="00DC3F30" w:rsidP="00045BA4">
            <w:pPr>
              <w:pStyle w:val="Pasussalisto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фотокопија личне карте за физичка лица, односно решење о упису у Регистар привредних субјеката и потврда о пореском идентификационом броју. </w:t>
            </w:r>
          </w:p>
        </w:tc>
      </w:tr>
      <w:tr w:rsidR="00DC3F30" w:rsidTr="00DC3F30">
        <w:trPr>
          <w:gridAfter w:val="3"/>
          <w:wAfter w:w="1435" w:type="dxa"/>
        </w:trPr>
        <w:tc>
          <w:tcPr>
            <w:tcW w:w="9322" w:type="dxa"/>
            <w:gridSpan w:val="2"/>
          </w:tcPr>
          <w:p w:rsidR="00DC3F30" w:rsidRDefault="00DC3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се у затвореној коверти  доставља непосредно преко писарнице Градске управе Града Пожаревца, или путем поште препорученом пошиљком са назнаком :Комисија за отуђење покретних ствари из јавне својине Града Пожаревца- за јавно надметање, улица Дринска број 2 Пожаревац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објављивања јавног огласа у  дневном листу Политика.</w:t>
      </w: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DC3F30" w:rsidRDefault="00DC3F30" w:rsidP="00DC3F30">
      <w:pPr>
        <w:pStyle w:val="Bezrazmak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Ближи подаци о покретним стварима  које се отуђују, о поступку и документацији у вези овог јавног огласа и бесплатно преузимање продајне документације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добити у време трајања јавног огласа, сваког радног дана у времену од 10,00 до 14,00 сати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Покретне ствари се продају у виђеном стању и увид у  покретне ствари по одређеној партији и разгледање истих, може се извршити у времену трајања јавног огласа, сваког радног дана у времену од 10,00 до 14,00 сати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особа за давање ближих података о предмету продаје, поступку, продајној документацији и разгледању предмета продаје је Марко Савић, руководилац  Одељења за послове органа града, управљање људским ресурсима, информационе технологије и комуникације  Градске управе Града Пожаревца, на</w:t>
      </w:r>
      <w:r>
        <w:rPr>
          <w:rFonts w:ascii="Times New Roman" w:hAnsi="Times New Roman" w:cs="Times New Roman"/>
          <w:sz w:val="24"/>
          <w:szCs w:val="24"/>
        </w:rPr>
        <w:t xml:space="preserve"> e- 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marko.savic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@pozarevac.rs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јавног надметања одржаће се  по истеку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 пријава, о чему ће подносиоци пријава благовремено бити писмено обавештени.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који се пријавио за учешће на јавном надметању, а који не  приступи  јавном надметању, губи право на повраћај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депозита. </w:t>
      </w:r>
    </w:p>
    <w:p w:rsidR="00DC3F30" w:rsidRDefault="00DC3F30" w:rsidP="00DC3F30">
      <w:pPr>
        <w:autoSpaceDE w:val="0"/>
        <w:autoSpaceDN w:val="0"/>
        <w:adjustRightInd w:val="0"/>
        <w:spacing w:line="276" w:lineRule="auto"/>
        <w:ind w:firstLine="885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Потписана изјава о губитку депозита саставни је део  продајне документације.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Учеснику јавног надметања  који није понудио најповољнију цену за отуђење покретних ствари по овом огласу, извршиће се повраћај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депозита у року од 8 дана од дана окончања поступка јавног надметања, на текући рачун назначен у пријави.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 јавног надметања који понуди најповољнију цену за  покретне ствари у одређеној партији , дужан је да утврђену цену покретних ствари  исплати у року од 15 дана од дана закључења уговора о отуђењу покретних ствари. 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 јавног надметања који понуди најповољнију цену, а не закључи уговор о отуђењу покретних ствари у року од 15 дана од дана доношења одлуке Скупштине Града Пожаревца, или не уплати купопродајну цену у прописаном уговореном року, губи право на повраћај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депозита.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Трошкове демонтаже технолошке опреме  у целости сноси купац.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Порезе, таксе, накнаде и све друге трошкове који произилазе из предметне купопродаје, у целости сноси купац.</w:t>
      </w:r>
    </w:p>
    <w:p w:rsidR="00DC3F30" w:rsidRDefault="00DC3F30" w:rsidP="00DC3F3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F30" w:rsidRDefault="00DC3F30" w:rsidP="00DC3F30">
      <w:pPr>
        <w:pStyle w:val="Bezrazmaka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  09-06-21 /2017-11/1,  6. априла  2017. године</w:t>
      </w: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 ВЕЋЕ ГРАДА ПОЖАРЕВЦА</w:t>
      </w: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F30" w:rsidRDefault="00DC3F30" w:rsidP="00DC3F30">
      <w:pPr>
        <w:jc w:val="center"/>
      </w:pPr>
    </w:p>
    <w:p w:rsidR="00DC3F30" w:rsidRDefault="00DC3F30" w:rsidP="00DC3F30">
      <w:pPr>
        <w:jc w:val="center"/>
      </w:pPr>
    </w:p>
    <w:p w:rsidR="00CD3125" w:rsidRDefault="00CD3125">
      <w:pPr>
        <w:rPr>
          <w:lang w:val="sr-Latn-RS"/>
        </w:rPr>
      </w:pPr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r w:rsidRPr="00981D21">
        <w:rPr>
          <w:lang w:val="sr-Latn-CS" w:eastAsia="en-US"/>
        </w:rPr>
        <w:lastRenderedPageBreak/>
        <w:t xml:space="preserve">On the </w:t>
      </w:r>
      <w:proofErr w:type="spellStart"/>
      <w:r w:rsidRPr="00981D21">
        <w:rPr>
          <w:lang w:val="sr-Latn-CS" w:eastAsia="en-US"/>
        </w:rPr>
        <w:t>basis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art.7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Decision</w:t>
      </w:r>
      <w:proofErr w:type="spellEnd"/>
      <w:r w:rsidRPr="00981D21">
        <w:rPr>
          <w:lang w:val="sr-Latn-CS" w:eastAsia="en-US"/>
        </w:rPr>
        <w:t xml:space="preserve"> on </w:t>
      </w:r>
      <w:proofErr w:type="spellStart"/>
      <w:r w:rsidRPr="00981D21">
        <w:rPr>
          <w:lang w:val="sr-Latn-CS" w:eastAsia="en-US"/>
        </w:rPr>
        <w:t>starting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</w:t>
      </w:r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property</w:t>
      </w:r>
      <w:proofErr w:type="spellEnd"/>
      <w:r w:rsidRPr="00981D21">
        <w:rPr>
          <w:lang w:val="sr-Latn-CS" w:eastAsia="en-US"/>
        </w:rPr>
        <w:t xml:space="preserve"> of Požarevac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no. 09-06-21 /2017-11,date</w:t>
      </w:r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Feburuary</w:t>
      </w:r>
      <w:proofErr w:type="spellEnd"/>
      <w:r w:rsidRPr="00981D21">
        <w:rPr>
          <w:lang w:val="sr-Latn-CS" w:eastAsia="en-US"/>
        </w:rPr>
        <w:t xml:space="preserve"> 14th, 2017, the </w:t>
      </w:r>
      <w:proofErr w:type="spellStart"/>
      <w:r w:rsidRPr="00981D21">
        <w:rPr>
          <w:lang w:val="sr-Latn-CS" w:eastAsia="en-US"/>
        </w:rPr>
        <w:t>Municipal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council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 </w:t>
      </w:r>
      <w:proofErr w:type="spellStart"/>
      <w:r w:rsidRPr="00981D21">
        <w:rPr>
          <w:lang w:val="sr-Latn-CS" w:eastAsia="en-US"/>
        </w:rPr>
        <w:t>art</w:t>
      </w:r>
      <w:proofErr w:type="spellEnd"/>
      <w:r w:rsidRPr="00981D21">
        <w:rPr>
          <w:lang w:val="sr-Latn-CS" w:eastAsia="en-US"/>
        </w:rPr>
        <w:t xml:space="preserve">. 5, </w:t>
      </w:r>
      <w:proofErr w:type="spellStart"/>
      <w:r w:rsidRPr="00981D21">
        <w:rPr>
          <w:lang w:val="sr-Latn-CS" w:eastAsia="en-US"/>
        </w:rPr>
        <w:t>item</w:t>
      </w:r>
      <w:proofErr w:type="spellEnd"/>
      <w:r w:rsidRPr="00981D21">
        <w:rPr>
          <w:lang w:val="sr-Latn-CS" w:eastAsia="en-US"/>
        </w:rPr>
        <w:t xml:space="preserve"> 2 of</w:t>
      </w:r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Decision</w:t>
      </w:r>
      <w:proofErr w:type="spellEnd"/>
      <w:r w:rsidRPr="00981D21">
        <w:rPr>
          <w:lang w:val="sr-Latn-CS" w:eastAsia="en-US"/>
        </w:rPr>
        <w:t xml:space="preserve"> on </w:t>
      </w:r>
      <w:proofErr w:type="spellStart"/>
      <w:r w:rsidRPr="00981D21">
        <w:rPr>
          <w:lang w:val="sr-Latn-CS" w:eastAsia="en-US"/>
        </w:rPr>
        <w:t>settling</w:t>
      </w:r>
      <w:proofErr w:type="spellEnd"/>
      <w:r w:rsidRPr="00981D21">
        <w:rPr>
          <w:lang w:val="sr-Latn-CS" w:eastAsia="en-US"/>
        </w:rPr>
        <w:t xml:space="preserve"> the organ </w:t>
      </w:r>
      <w:proofErr w:type="spellStart"/>
      <w:r w:rsidRPr="00981D21">
        <w:rPr>
          <w:lang w:val="sr-Latn-CS" w:eastAsia="en-US"/>
        </w:rPr>
        <w:t>authorized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preparation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acts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bringing</w:t>
      </w:r>
      <w:proofErr w:type="spellEnd"/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decision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property</w:t>
      </w:r>
      <w:proofErr w:type="spellEnd"/>
      <w:r w:rsidRPr="00981D21">
        <w:rPr>
          <w:lang w:val="sr-Latn-CS" w:eastAsia="en-US"/>
        </w:rPr>
        <w:t xml:space="preserve"> of Požarevac </w:t>
      </w:r>
      <w:proofErr w:type="spellStart"/>
      <w:r w:rsidRPr="00981D21">
        <w:rPr>
          <w:lang w:val="sr-Latn-CS" w:eastAsia="en-US"/>
        </w:rPr>
        <w:t>city</w:t>
      </w:r>
      <w:proofErr w:type="spellEnd"/>
    </w:p>
    <w:p w:rsidR="00981D21" w:rsidRPr="00981D21" w:rsidRDefault="00981D21" w:rsidP="00981D21">
      <w:pPr>
        <w:suppressAutoHyphens w:val="0"/>
        <w:jc w:val="both"/>
        <w:rPr>
          <w:lang w:val="sr-Latn-CS" w:eastAsia="en-US"/>
        </w:rPr>
      </w:pPr>
      <w:r w:rsidRPr="00981D21">
        <w:rPr>
          <w:lang w:val="sr-Latn-CS" w:eastAsia="en-US"/>
        </w:rPr>
        <w:t>(„</w:t>
      </w:r>
      <w:proofErr w:type="spellStart"/>
      <w:r w:rsidRPr="00981D21">
        <w:rPr>
          <w:lang w:val="sr-Latn-CS" w:eastAsia="en-US"/>
        </w:rPr>
        <w:t>Official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gazette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theCity</w:t>
      </w:r>
      <w:proofErr w:type="spellEnd"/>
      <w:r w:rsidRPr="00981D21">
        <w:rPr>
          <w:lang w:val="sr-Latn-CS" w:eastAsia="en-US"/>
        </w:rPr>
        <w:t xml:space="preserve"> of Požarevac“, </w:t>
      </w:r>
      <w:proofErr w:type="spellStart"/>
      <w:r w:rsidRPr="00981D21">
        <w:rPr>
          <w:lang w:val="sr-Latn-CS" w:eastAsia="en-US"/>
        </w:rPr>
        <w:t>no.9/16</w:t>
      </w:r>
      <w:proofErr w:type="spellEnd"/>
      <w:r w:rsidRPr="00981D21">
        <w:rPr>
          <w:lang w:val="sr-Latn-CS" w:eastAsia="en-US"/>
        </w:rPr>
        <w:t xml:space="preserve">), the  </w:t>
      </w:r>
      <w:proofErr w:type="spellStart"/>
      <w:r w:rsidRPr="00981D21">
        <w:rPr>
          <w:lang w:val="sr-Latn-CS" w:eastAsia="en-US"/>
        </w:rPr>
        <w:t>Municipal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council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 </w:t>
      </w:r>
      <w:proofErr w:type="spellStart"/>
      <w:r w:rsidRPr="00981D21">
        <w:rPr>
          <w:lang w:val="sr-Latn-CS" w:eastAsia="en-US"/>
        </w:rPr>
        <w:t>declares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</w:t>
      </w:r>
      <w:r w:rsidRPr="00981D21">
        <w:rPr>
          <w:b/>
          <w:lang w:val="sr-Latn-CS" w:eastAsia="en-US"/>
        </w:rPr>
        <w:t>PUBLIC ANNOUNCEMENT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for </w:t>
      </w:r>
      <w:proofErr w:type="spellStart"/>
      <w:r w:rsidRPr="00981D21">
        <w:rPr>
          <w:b/>
          <w:lang w:val="sr-Latn-CS" w:eastAsia="en-US"/>
        </w:rPr>
        <w:t>gathering</w:t>
      </w:r>
      <w:proofErr w:type="spellEnd"/>
      <w:r w:rsidRPr="00981D21">
        <w:rPr>
          <w:b/>
          <w:lang w:val="sr-Latn-CS" w:eastAsia="en-US"/>
        </w:rPr>
        <w:t xml:space="preserve"> the </w:t>
      </w:r>
      <w:proofErr w:type="spellStart"/>
      <w:r w:rsidRPr="00981D21">
        <w:rPr>
          <w:b/>
          <w:lang w:val="sr-Latn-CS" w:eastAsia="en-US"/>
        </w:rPr>
        <w:t>applications</w:t>
      </w:r>
      <w:proofErr w:type="spellEnd"/>
      <w:r w:rsidRPr="00981D21">
        <w:rPr>
          <w:b/>
          <w:lang w:val="sr-Latn-CS" w:eastAsia="en-US"/>
        </w:rPr>
        <w:t xml:space="preserve"> of </w:t>
      </w:r>
      <w:proofErr w:type="spellStart"/>
      <w:r w:rsidRPr="00981D21">
        <w:rPr>
          <w:b/>
          <w:lang w:val="sr-Latn-CS" w:eastAsia="en-US"/>
        </w:rPr>
        <w:t>taking</w:t>
      </w:r>
      <w:proofErr w:type="spellEnd"/>
      <w:r w:rsidRPr="00981D21">
        <w:rPr>
          <w:b/>
          <w:lang w:val="sr-Latn-CS" w:eastAsia="en-US"/>
        </w:rPr>
        <w:t xml:space="preserve"> </w:t>
      </w:r>
      <w:proofErr w:type="spellStart"/>
      <w:r w:rsidRPr="00981D21">
        <w:rPr>
          <w:b/>
          <w:lang w:val="sr-Latn-CS" w:eastAsia="en-US"/>
        </w:rPr>
        <w:t>part</w:t>
      </w:r>
      <w:proofErr w:type="spellEnd"/>
      <w:r w:rsidRPr="00981D21">
        <w:rPr>
          <w:b/>
          <w:lang w:val="sr-Latn-CS" w:eastAsia="en-US"/>
        </w:rPr>
        <w:t xml:space="preserve"> in the </w:t>
      </w:r>
      <w:proofErr w:type="spellStart"/>
      <w:r w:rsidRPr="00981D21">
        <w:rPr>
          <w:b/>
          <w:lang w:val="sr-Latn-CS" w:eastAsia="en-US"/>
        </w:rPr>
        <w:t>proceedings</w:t>
      </w:r>
      <w:proofErr w:type="spellEnd"/>
      <w:r w:rsidRPr="00981D21">
        <w:rPr>
          <w:b/>
          <w:lang w:val="sr-Latn-CS" w:eastAsia="en-US"/>
        </w:rPr>
        <w:t xml:space="preserve"> of </w:t>
      </w:r>
      <w:proofErr w:type="spellStart"/>
      <w:r w:rsidRPr="00981D21">
        <w:rPr>
          <w:b/>
          <w:lang w:val="sr-Latn-CS" w:eastAsia="en-US"/>
        </w:rPr>
        <w:t>tendering</w:t>
      </w:r>
      <w:proofErr w:type="spellEnd"/>
      <w:r w:rsidRPr="00981D21">
        <w:rPr>
          <w:b/>
          <w:lang w:val="sr-Latn-CS" w:eastAsia="en-US"/>
        </w:rPr>
        <w:t xml:space="preserve"> for 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the </w:t>
      </w:r>
      <w:proofErr w:type="spellStart"/>
      <w:r w:rsidRPr="00981D21">
        <w:rPr>
          <w:b/>
          <w:lang w:val="sr-Latn-CS" w:eastAsia="en-US"/>
        </w:rPr>
        <w:t>disposals</w:t>
      </w:r>
      <w:proofErr w:type="spellEnd"/>
      <w:r w:rsidRPr="00981D21">
        <w:rPr>
          <w:b/>
          <w:lang w:val="sr-Latn-CS" w:eastAsia="en-US"/>
        </w:rPr>
        <w:t xml:space="preserve"> of the </w:t>
      </w:r>
      <w:proofErr w:type="spellStart"/>
      <w:r w:rsidRPr="00981D21">
        <w:rPr>
          <w:b/>
          <w:lang w:val="sr-Latn-CS" w:eastAsia="en-US"/>
        </w:rPr>
        <w:t>movables</w:t>
      </w:r>
      <w:proofErr w:type="spellEnd"/>
      <w:r w:rsidRPr="00981D21">
        <w:rPr>
          <w:b/>
          <w:lang w:val="sr-Latn-CS" w:eastAsia="en-US"/>
        </w:rPr>
        <w:t xml:space="preserve"> </w:t>
      </w:r>
      <w:proofErr w:type="spellStart"/>
      <w:r w:rsidRPr="00981D21">
        <w:rPr>
          <w:b/>
          <w:lang w:val="sr-Latn-CS" w:eastAsia="en-US"/>
        </w:rPr>
        <w:t>from</w:t>
      </w:r>
      <w:proofErr w:type="spellEnd"/>
      <w:r w:rsidRPr="00981D21">
        <w:rPr>
          <w:b/>
          <w:lang w:val="sr-Latn-CS" w:eastAsia="en-US"/>
        </w:rPr>
        <w:t xml:space="preserve"> the </w:t>
      </w:r>
      <w:proofErr w:type="spellStart"/>
      <w:r w:rsidRPr="00981D21">
        <w:rPr>
          <w:b/>
          <w:lang w:val="sr-Latn-CS" w:eastAsia="en-US"/>
        </w:rPr>
        <w:t>public</w:t>
      </w:r>
      <w:proofErr w:type="spellEnd"/>
      <w:r w:rsidRPr="00981D21">
        <w:rPr>
          <w:b/>
          <w:lang w:val="sr-Latn-CS" w:eastAsia="en-US"/>
        </w:rPr>
        <w:t xml:space="preserve"> </w:t>
      </w:r>
      <w:proofErr w:type="spellStart"/>
      <w:r w:rsidRPr="00981D21">
        <w:rPr>
          <w:b/>
          <w:lang w:val="sr-Latn-CS" w:eastAsia="en-US"/>
        </w:rPr>
        <w:t>property</w:t>
      </w:r>
      <w:proofErr w:type="spellEnd"/>
      <w:r w:rsidRPr="00981D21">
        <w:rPr>
          <w:b/>
          <w:lang w:val="sr-Latn-CS" w:eastAsia="en-US"/>
        </w:rPr>
        <w:t xml:space="preserve"> of  the </w:t>
      </w:r>
      <w:proofErr w:type="spellStart"/>
      <w:r w:rsidRPr="00981D21">
        <w:rPr>
          <w:b/>
          <w:lang w:val="sr-Latn-CS" w:eastAsia="en-US"/>
        </w:rPr>
        <w:t>City</w:t>
      </w:r>
      <w:proofErr w:type="spellEnd"/>
      <w:r w:rsidRPr="00981D21">
        <w:rPr>
          <w:b/>
          <w:lang w:val="sr-Latn-CS" w:eastAsia="en-US"/>
        </w:rPr>
        <w:t xml:space="preserve"> of Požarevac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                                                      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b/>
          <w:lang w:val="sr-Latn-CS" w:eastAsia="en-US"/>
        </w:rPr>
        <w:t xml:space="preserve">                                                              I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 as the </w:t>
      </w:r>
      <w:proofErr w:type="spellStart"/>
      <w:r w:rsidRPr="00981D21">
        <w:rPr>
          <w:lang w:val="sr-Latn-CS" w:eastAsia="en-US"/>
        </w:rPr>
        <w:t>holder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property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>, de-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clares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in a </w:t>
      </w:r>
      <w:proofErr w:type="spellStart"/>
      <w:r w:rsidRPr="00981D21">
        <w:rPr>
          <w:lang w:val="sr-Latn-CS" w:eastAsia="en-US"/>
        </w:rPr>
        <w:t>seen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state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located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buildings</w:t>
      </w:r>
      <w:proofErr w:type="spellEnd"/>
      <w:r w:rsidRPr="00981D21">
        <w:rPr>
          <w:lang w:val="sr-Latn-CS" w:eastAsia="en-US"/>
        </w:rPr>
        <w:t xml:space="preserve"> in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Djure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Djakovića</w:t>
      </w:r>
      <w:proofErr w:type="spellEnd"/>
      <w:r w:rsidRPr="00981D21">
        <w:rPr>
          <w:lang w:val="sr-Latn-CS" w:eastAsia="en-US"/>
        </w:rPr>
        <w:t xml:space="preserve"> str. in Požarevac.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                                                                     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   </w:t>
      </w:r>
      <w:r w:rsidRPr="00981D21">
        <w:rPr>
          <w:b/>
          <w:lang w:val="sr-Latn-CS" w:eastAsia="en-US"/>
        </w:rPr>
        <w:t>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have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been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sorted</w:t>
      </w:r>
      <w:proofErr w:type="spellEnd"/>
      <w:r w:rsidRPr="00981D21">
        <w:rPr>
          <w:lang w:val="sr-Latn-CS" w:eastAsia="en-US"/>
        </w:rPr>
        <w:t xml:space="preserve"> in </w:t>
      </w:r>
      <w:proofErr w:type="spellStart"/>
      <w:r w:rsidRPr="00981D21">
        <w:rPr>
          <w:lang w:val="sr-Latn-CS" w:eastAsia="en-US"/>
        </w:rPr>
        <w:t>two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lots</w:t>
      </w:r>
      <w:proofErr w:type="spellEnd"/>
      <w:r w:rsidRPr="00981D21">
        <w:rPr>
          <w:lang w:val="sr-Latn-CS" w:eastAsia="en-US"/>
        </w:rPr>
        <w:t>: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- Lot 1 – </w:t>
      </w:r>
      <w:proofErr w:type="spellStart"/>
      <w:r w:rsidRPr="00981D21">
        <w:rPr>
          <w:lang w:val="sr-Latn-CS" w:eastAsia="en-US"/>
        </w:rPr>
        <w:t>technological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equipment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sugar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refineries</w:t>
      </w:r>
      <w:proofErr w:type="spellEnd"/>
      <w:r w:rsidRPr="00981D21">
        <w:rPr>
          <w:lang w:val="sr-Latn-CS" w:eastAsia="en-US"/>
        </w:rPr>
        <w:t xml:space="preserve"> – the </w:t>
      </w:r>
      <w:proofErr w:type="spellStart"/>
      <w:r w:rsidRPr="00981D21">
        <w:rPr>
          <w:lang w:val="sr-Latn-CS" w:eastAsia="en-US"/>
        </w:rPr>
        <w:t>specification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des</w:t>
      </w:r>
      <w:proofErr w:type="spellEnd"/>
      <w:r w:rsidRPr="00981D21">
        <w:rPr>
          <w:lang w:val="sr-Latn-CS" w:eastAsia="en-US"/>
        </w:rPr>
        <w:t xml:space="preserve">-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</w:t>
      </w:r>
      <w:proofErr w:type="spellStart"/>
      <w:r w:rsidRPr="00981D21">
        <w:rPr>
          <w:lang w:val="sr-Latn-CS" w:eastAsia="en-US"/>
        </w:rPr>
        <w:t>cription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technological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characteristics</w:t>
      </w:r>
      <w:proofErr w:type="spellEnd"/>
      <w:r w:rsidRPr="00981D21">
        <w:rPr>
          <w:lang w:val="sr-Latn-CS" w:eastAsia="en-US"/>
        </w:rPr>
        <w:t xml:space="preserve"> on CD  </w:t>
      </w:r>
      <w:proofErr w:type="spellStart"/>
      <w:r w:rsidRPr="00981D21">
        <w:rPr>
          <w:lang w:val="sr-Latn-CS" w:eastAsia="en-US"/>
        </w:rPr>
        <w:t>and</w:t>
      </w:r>
      <w:proofErr w:type="spellEnd"/>
    </w:p>
    <w:p w:rsidR="00981D21" w:rsidRPr="00981D21" w:rsidRDefault="00981D21" w:rsidP="00981D21">
      <w:pPr>
        <w:suppressAutoHyphens w:val="0"/>
        <w:ind w:left="300"/>
        <w:rPr>
          <w:lang w:val="sr-Latn-CS" w:eastAsia="en-US"/>
        </w:rPr>
      </w:pPr>
      <w:r w:rsidRPr="00981D21">
        <w:rPr>
          <w:lang w:val="sr-Latn-CS" w:eastAsia="en-US"/>
        </w:rPr>
        <w:t xml:space="preserve">- Lot 2 – </w:t>
      </w:r>
      <w:proofErr w:type="spellStart"/>
      <w:r w:rsidRPr="00981D21">
        <w:rPr>
          <w:lang w:val="sr-Latn-CS" w:eastAsia="en-US"/>
        </w:rPr>
        <w:t>renewal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parts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activities</w:t>
      </w:r>
      <w:proofErr w:type="spellEnd"/>
      <w:r w:rsidRPr="00981D21">
        <w:rPr>
          <w:lang w:val="sr-Latn-CS" w:eastAsia="en-US"/>
        </w:rPr>
        <w:t xml:space="preserve"> in </w:t>
      </w:r>
      <w:proofErr w:type="spellStart"/>
      <w:r w:rsidRPr="00981D21">
        <w:rPr>
          <w:lang w:val="sr-Latn-CS" w:eastAsia="en-US"/>
        </w:rPr>
        <w:t>sugar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production</w:t>
      </w:r>
      <w:proofErr w:type="spellEnd"/>
      <w:r w:rsidRPr="00981D21">
        <w:rPr>
          <w:lang w:val="sr-Latn-CS" w:eastAsia="en-US"/>
        </w:rPr>
        <w:t xml:space="preserve"> – the </w:t>
      </w:r>
      <w:proofErr w:type="spellStart"/>
      <w:r w:rsidRPr="00981D21">
        <w:rPr>
          <w:lang w:val="sr-Latn-CS" w:eastAsia="en-US"/>
        </w:rPr>
        <w:t>specification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the </w:t>
      </w:r>
      <w:proofErr w:type="spellStart"/>
      <w:r w:rsidRPr="00981D21">
        <w:rPr>
          <w:lang w:val="sr-Latn-CS" w:eastAsia="en-US"/>
        </w:rPr>
        <w:t>description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technological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characteristics</w:t>
      </w:r>
      <w:proofErr w:type="spellEnd"/>
      <w:r w:rsidRPr="00981D21">
        <w:rPr>
          <w:lang w:val="sr-Latn-CS" w:eastAsia="en-US"/>
        </w:rPr>
        <w:t xml:space="preserve"> on CD </w:t>
      </w:r>
      <w:proofErr w:type="spellStart"/>
      <w:r w:rsidRPr="00981D21">
        <w:rPr>
          <w:lang w:val="sr-Latn-CS" w:eastAsia="en-US"/>
        </w:rPr>
        <w:t>making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constituting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part</w:t>
      </w:r>
      <w:proofErr w:type="spellEnd"/>
      <w:r w:rsidRPr="00981D21">
        <w:rPr>
          <w:lang w:val="sr-Latn-CS" w:eastAsia="en-US"/>
        </w:rPr>
        <w:t xml:space="preserve"> of  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 </w:t>
      </w:r>
      <w:r w:rsidRPr="00981D21">
        <w:rPr>
          <w:b/>
          <w:lang w:val="sr-Latn-CS" w:eastAsia="en-US"/>
        </w:rPr>
        <w:t>III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starting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by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lots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>:</w:t>
      </w:r>
      <w:proofErr w:type="spellStart"/>
      <w:r w:rsidRPr="00981D21">
        <w:rPr>
          <w:lang w:val="sr-Latn-CS" w:eastAsia="en-US"/>
        </w:rPr>
        <w:t>are</w:t>
      </w:r>
      <w:proofErr w:type="spellEnd"/>
      <w:r w:rsidRPr="00981D21">
        <w:rPr>
          <w:lang w:val="sr-Latn-CS" w:eastAsia="en-US"/>
        </w:rPr>
        <w:t>: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-  for Lot 1 – </w:t>
      </w:r>
      <w:proofErr w:type="spellStart"/>
      <w:r w:rsidRPr="00981D21">
        <w:rPr>
          <w:lang w:val="sr-Latn-CS" w:eastAsia="en-US"/>
        </w:rPr>
        <w:t>technological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equipment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sugar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refineries</w:t>
      </w:r>
      <w:proofErr w:type="spellEnd"/>
      <w:r w:rsidRPr="00981D21">
        <w:rPr>
          <w:lang w:val="sr-Latn-CS" w:eastAsia="en-US"/>
        </w:rPr>
        <w:t xml:space="preserve"> – 366.254.863,50 </w:t>
      </w:r>
      <w:proofErr w:type="spellStart"/>
      <w:r w:rsidRPr="00981D21">
        <w:rPr>
          <w:lang w:val="sr-Latn-CS" w:eastAsia="en-US"/>
        </w:rPr>
        <w:t>dinars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2.957.923,85 </w:t>
      </w:r>
      <w:proofErr w:type="spellStart"/>
      <w:r w:rsidRPr="00981D21">
        <w:rPr>
          <w:lang w:val="sr-Latn-CS" w:eastAsia="en-US"/>
        </w:rPr>
        <w:t>EURs</w:t>
      </w:r>
      <w:proofErr w:type="spellEnd"/>
      <w:r w:rsidRPr="00981D21">
        <w:rPr>
          <w:lang w:val="sr-Latn-CS" w:eastAsia="en-US"/>
        </w:rPr>
        <w:t xml:space="preserve">;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-  for Lot 2 – </w:t>
      </w:r>
      <w:proofErr w:type="spellStart"/>
      <w:r w:rsidRPr="00981D21">
        <w:rPr>
          <w:lang w:val="sr-Latn-CS" w:eastAsia="en-US"/>
        </w:rPr>
        <w:t>renewal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parts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activities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sugar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production</w:t>
      </w:r>
      <w:proofErr w:type="spellEnd"/>
      <w:r w:rsidRPr="00981D21">
        <w:rPr>
          <w:lang w:val="sr-Latn-CS" w:eastAsia="en-US"/>
        </w:rPr>
        <w:t xml:space="preserve"> – 20.183.617,49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</w:t>
      </w:r>
      <w:proofErr w:type="spellStart"/>
      <w:r w:rsidRPr="00981D21">
        <w:rPr>
          <w:lang w:val="sr-Latn-CS" w:eastAsia="en-US"/>
        </w:rPr>
        <w:t>dinars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163.005,63 </w:t>
      </w:r>
      <w:proofErr w:type="spellStart"/>
      <w:r w:rsidRPr="00981D21">
        <w:rPr>
          <w:lang w:val="sr-Latn-CS" w:eastAsia="en-US"/>
        </w:rPr>
        <w:t>EURs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</w:t>
      </w:r>
      <w:r w:rsidRPr="00981D21">
        <w:rPr>
          <w:b/>
          <w:lang w:val="sr-Latn-CS" w:eastAsia="en-US"/>
        </w:rPr>
        <w:t>IV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criterion</w:t>
      </w:r>
      <w:proofErr w:type="spellEnd"/>
      <w:r w:rsidRPr="00981D21">
        <w:rPr>
          <w:lang w:val="sr-Latn-CS" w:eastAsia="en-US"/>
        </w:rPr>
        <w:t xml:space="preserve"> for  the </w:t>
      </w:r>
      <w:proofErr w:type="spellStart"/>
      <w:r w:rsidRPr="00981D21">
        <w:rPr>
          <w:lang w:val="sr-Latn-CS" w:eastAsia="en-US"/>
        </w:rPr>
        <w:t>choice</w:t>
      </w:r>
      <w:proofErr w:type="spellEnd"/>
      <w:r w:rsidRPr="00981D21">
        <w:rPr>
          <w:lang w:val="sr-Latn-CS" w:eastAsia="en-US"/>
        </w:rPr>
        <w:t xml:space="preserve"> of  the most </w:t>
      </w:r>
      <w:proofErr w:type="spellStart"/>
      <w:r w:rsidRPr="00981D21">
        <w:rPr>
          <w:lang w:val="sr-Latn-CS" w:eastAsia="en-US"/>
        </w:rPr>
        <w:t>favourable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bidder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by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lots</w:t>
      </w:r>
      <w:proofErr w:type="spellEnd"/>
      <w:r w:rsidRPr="00981D21">
        <w:rPr>
          <w:lang w:val="sr-Latn-CS" w:eastAsia="en-US"/>
        </w:rPr>
        <w:t xml:space="preserve"> is the </w:t>
      </w:r>
      <w:proofErr w:type="spellStart"/>
      <w:r w:rsidRPr="00981D21">
        <w:rPr>
          <w:lang w:val="sr-Latn-CS" w:eastAsia="en-US"/>
        </w:rPr>
        <w:t>highest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amount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bid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</w:t>
      </w:r>
      <w:r w:rsidRPr="00981D21">
        <w:rPr>
          <w:b/>
          <w:lang w:val="sr-Latn-CS" w:eastAsia="en-US"/>
        </w:rPr>
        <w:t>V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In the </w:t>
      </w:r>
      <w:proofErr w:type="spellStart"/>
      <w:r w:rsidRPr="00981D21">
        <w:rPr>
          <w:lang w:val="sr-Latn-CS" w:eastAsia="en-US"/>
        </w:rPr>
        <w:t>first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circle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amount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bid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step</w:t>
      </w:r>
      <w:proofErr w:type="spellEnd"/>
      <w:r w:rsidRPr="00981D21">
        <w:rPr>
          <w:lang w:val="sr-Latn-CS" w:eastAsia="en-US"/>
        </w:rPr>
        <w:t xml:space="preserve"> is 5%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starting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value</w:t>
      </w:r>
      <w:proofErr w:type="spellEnd"/>
      <w:r w:rsidRPr="00981D21">
        <w:rPr>
          <w:lang w:val="sr-Latn-CS" w:eastAsia="en-US"/>
        </w:rPr>
        <w:t xml:space="preserve"> of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party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next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circles</w:t>
      </w:r>
      <w:proofErr w:type="spellEnd"/>
      <w:r w:rsidRPr="00981D21">
        <w:rPr>
          <w:lang w:val="sr-Latn-CS" w:eastAsia="en-US"/>
        </w:rPr>
        <w:t xml:space="preserve"> 5%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value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offer</w:t>
      </w:r>
      <w:proofErr w:type="spellEnd"/>
      <w:r w:rsidRPr="00981D21">
        <w:rPr>
          <w:lang w:val="sr-Latn-CS" w:eastAsia="en-US"/>
        </w:rPr>
        <w:t>-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previous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circle</w:t>
      </w:r>
      <w:proofErr w:type="spellEnd"/>
      <w:r w:rsidRPr="00981D21">
        <w:rPr>
          <w:lang w:val="sr-Latn-CS" w:eastAsia="en-US"/>
        </w:rPr>
        <w:t xml:space="preserve">.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</w:t>
      </w:r>
      <w:r w:rsidRPr="00981D21">
        <w:rPr>
          <w:b/>
          <w:lang w:val="sr-Latn-CS" w:eastAsia="en-US"/>
        </w:rPr>
        <w:t>VI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In  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domestic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foreign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legal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entities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domestic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foreign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physical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entities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entrepreneurs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can</w:t>
      </w:r>
      <w:proofErr w:type="spellEnd"/>
      <w:r w:rsidRPr="00981D21">
        <w:rPr>
          <w:lang w:val="sr-Latn-CS" w:eastAsia="en-US"/>
        </w:rPr>
        <w:t xml:space="preserve"> take </w:t>
      </w:r>
      <w:proofErr w:type="spellStart"/>
      <w:r w:rsidRPr="00981D21">
        <w:rPr>
          <w:lang w:val="sr-Latn-CS" w:eastAsia="en-US"/>
        </w:rPr>
        <w:t>part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if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their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applications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are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well</w:t>
      </w:r>
      <w:proofErr w:type="spellEnd"/>
      <w:r w:rsidRPr="00981D21">
        <w:rPr>
          <w:lang w:val="sr-Latn-CS" w:eastAsia="en-US"/>
        </w:rPr>
        <w:t>-</w:t>
      </w:r>
      <w:proofErr w:type="spellStart"/>
      <w:r w:rsidRPr="00981D21">
        <w:rPr>
          <w:lang w:val="sr-Latn-CS" w:eastAsia="en-US"/>
        </w:rPr>
        <w:t>timed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clean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complete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lastRenderedPageBreak/>
        <w:t xml:space="preserve">     The </w:t>
      </w:r>
      <w:proofErr w:type="spellStart"/>
      <w:r w:rsidRPr="00981D21">
        <w:rPr>
          <w:lang w:val="sr-Latn-CS" w:eastAsia="en-US"/>
        </w:rPr>
        <w:t>tenderers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presented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untimely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irregular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incomplete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applications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cannot</w:t>
      </w:r>
      <w:proofErr w:type="spellEnd"/>
      <w:r w:rsidRPr="00981D21">
        <w:rPr>
          <w:lang w:val="sr-Latn-CS" w:eastAsia="en-US"/>
        </w:rPr>
        <w:t xml:space="preserve"> take </w:t>
      </w:r>
      <w:proofErr w:type="spellStart"/>
      <w:r w:rsidRPr="00981D21">
        <w:rPr>
          <w:lang w:val="sr-Latn-CS" w:eastAsia="en-US"/>
        </w:rPr>
        <w:t>part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their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applications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rejected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 </w:t>
      </w:r>
      <w:r w:rsidRPr="00981D21">
        <w:rPr>
          <w:b/>
          <w:lang w:val="sr-Latn-CS" w:eastAsia="en-US"/>
        </w:rPr>
        <w:t>VII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condition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taking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part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is the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payment</w:t>
      </w:r>
      <w:proofErr w:type="spellEnd"/>
      <w:r w:rsidRPr="00981D21">
        <w:rPr>
          <w:lang w:val="sr-Latn-CS" w:eastAsia="en-US"/>
        </w:rPr>
        <w:t xml:space="preserve"> of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b/>
          <w:lang w:val="sr-Latn-CS" w:eastAsia="en-US"/>
        </w:rPr>
        <w:t>10%</w:t>
      </w:r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starting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for  a </w:t>
      </w:r>
      <w:proofErr w:type="spellStart"/>
      <w:r w:rsidRPr="00981D21">
        <w:rPr>
          <w:lang w:val="sr-Latn-CS" w:eastAsia="en-US"/>
        </w:rPr>
        <w:t>certain</w:t>
      </w:r>
      <w:proofErr w:type="spellEnd"/>
      <w:r w:rsidRPr="00981D21">
        <w:rPr>
          <w:lang w:val="sr-Latn-CS" w:eastAsia="en-US"/>
        </w:rPr>
        <w:t xml:space="preserve"> lot: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- on the </w:t>
      </w:r>
      <w:proofErr w:type="spellStart"/>
      <w:r w:rsidRPr="00981D21">
        <w:rPr>
          <w:lang w:val="sr-Latn-CS" w:eastAsia="en-US"/>
        </w:rPr>
        <w:t>dinars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account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Administration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safe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vault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no.840</w:t>
      </w:r>
      <w:proofErr w:type="spellEnd"/>
      <w:r w:rsidRPr="00981D21">
        <w:rPr>
          <w:lang w:val="sr-Latn-CS" w:eastAsia="en-US"/>
        </w:rPr>
        <w:t xml:space="preserve"> -705804-32 </w:t>
      </w:r>
      <w:proofErr w:type="spellStart"/>
      <w:r w:rsidRPr="00981D21">
        <w:rPr>
          <w:lang w:val="sr-Latn-CS" w:eastAsia="en-US"/>
        </w:rPr>
        <w:t>referring</w:t>
      </w:r>
      <w:proofErr w:type="spellEnd"/>
      <w:r w:rsidRPr="00981D21">
        <w:rPr>
          <w:lang w:val="sr-Latn-CS" w:eastAsia="en-US"/>
        </w:rPr>
        <w:t xml:space="preserve"> to </w:t>
      </w:r>
      <w:proofErr w:type="spellStart"/>
      <w:r w:rsidRPr="00981D21">
        <w:rPr>
          <w:lang w:val="sr-Latn-CS" w:eastAsia="en-US"/>
        </w:rPr>
        <w:t>no.97</w:t>
      </w:r>
      <w:proofErr w:type="spellEnd"/>
      <w:r w:rsidRPr="00981D21">
        <w:rPr>
          <w:lang w:val="sr-Latn-CS" w:eastAsia="en-US"/>
        </w:rPr>
        <w:t xml:space="preserve">-52080,  the </w:t>
      </w:r>
      <w:proofErr w:type="spellStart"/>
      <w:r w:rsidRPr="00981D21">
        <w:rPr>
          <w:lang w:val="sr-Latn-CS" w:eastAsia="en-US"/>
        </w:rPr>
        <w:t>receiver</w:t>
      </w:r>
      <w:proofErr w:type="spellEnd"/>
      <w:r w:rsidRPr="00981D21">
        <w:rPr>
          <w:lang w:val="sr-Latn-CS" w:eastAsia="en-US"/>
        </w:rPr>
        <w:t xml:space="preserve">: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 </w:t>
      </w:r>
      <w:proofErr w:type="spellStart"/>
      <w:r w:rsidRPr="00981D21">
        <w:rPr>
          <w:lang w:val="sr-Latn-CS" w:eastAsia="en-US"/>
        </w:rPr>
        <w:t>or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- on the </w:t>
      </w:r>
      <w:proofErr w:type="spellStart"/>
      <w:r w:rsidRPr="00981D21">
        <w:rPr>
          <w:lang w:val="sr-Latn-CS" w:eastAsia="en-US"/>
        </w:rPr>
        <w:t>foreign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currency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account</w:t>
      </w:r>
      <w:proofErr w:type="spellEnd"/>
      <w:r w:rsidRPr="00981D21">
        <w:rPr>
          <w:lang w:val="sr-Latn-CS" w:eastAsia="en-US"/>
        </w:rPr>
        <w:t xml:space="preserve">;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Administration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safe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vault</w:t>
      </w:r>
      <w:proofErr w:type="spellEnd"/>
      <w:r w:rsidRPr="00981D21">
        <w:rPr>
          <w:lang w:val="sr-Latn-CS" w:eastAsia="en-US"/>
        </w:rPr>
        <w:t xml:space="preserve"> 840-5824-19, the </w:t>
      </w:r>
      <w:proofErr w:type="spellStart"/>
      <w:r w:rsidRPr="00981D21">
        <w:rPr>
          <w:lang w:val="sr-Latn-CS" w:eastAsia="en-US"/>
        </w:rPr>
        <w:t>receiver</w:t>
      </w:r>
      <w:proofErr w:type="spellEnd"/>
      <w:r w:rsidRPr="00981D21">
        <w:rPr>
          <w:lang w:val="sr-Latn-CS" w:eastAsia="en-US"/>
        </w:rPr>
        <w:t xml:space="preserve">: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potential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ask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instruction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allocation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currency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inflow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purpose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payment</w:t>
      </w:r>
      <w:proofErr w:type="spellEnd"/>
      <w:r w:rsidRPr="00981D21">
        <w:rPr>
          <w:lang w:val="sr-Latn-CS" w:eastAsia="en-US"/>
        </w:rPr>
        <w:t xml:space="preserve"> is a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must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paid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</w:t>
      </w:r>
      <w:r w:rsidRPr="00981D21">
        <w:rPr>
          <w:b/>
          <w:lang w:val="sr-Latn-CS" w:eastAsia="en-US"/>
        </w:rPr>
        <w:t>48</w:t>
      </w:r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hours</w:t>
      </w:r>
      <w:proofErr w:type="spellEnd"/>
      <w:r w:rsidRPr="00981D21">
        <w:rPr>
          <w:lang w:val="sr-Latn-CS" w:eastAsia="en-US"/>
        </w:rPr>
        <w:t xml:space="preserve">          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of 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In </w:t>
      </w:r>
      <w:proofErr w:type="spellStart"/>
      <w:r w:rsidRPr="00981D21">
        <w:rPr>
          <w:lang w:val="sr-Latn-CS" w:eastAsia="en-US"/>
        </w:rPr>
        <w:t>case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bank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guarantee</w:t>
      </w:r>
      <w:proofErr w:type="spellEnd"/>
      <w:r w:rsidRPr="00981D21">
        <w:rPr>
          <w:lang w:val="sr-Latn-CS" w:eastAsia="en-US"/>
        </w:rPr>
        <w:t xml:space="preserve"> is </w:t>
      </w:r>
      <w:proofErr w:type="spellStart"/>
      <w:r w:rsidRPr="00981D21">
        <w:rPr>
          <w:lang w:val="sr-Latn-CS" w:eastAsia="en-US"/>
        </w:rPr>
        <w:t>given</w:t>
      </w:r>
      <w:proofErr w:type="spellEnd"/>
      <w:r w:rsidRPr="00981D21">
        <w:rPr>
          <w:lang w:val="sr-Latn-CS" w:eastAsia="en-US"/>
        </w:rPr>
        <w:t xml:space="preserve"> as a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has</w:t>
      </w:r>
      <w:proofErr w:type="spellEnd"/>
      <w:r w:rsidRPr="00981D21">
        <w:rPr>
          <w:lang w:val="sr-Latn-CS" w:eastAsia="en-US"/>
        </w:rPr>
        <w:t xml:space="preserve"> to be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the time of </w:t>
      </w:r>
      <w:proofErr w:type="spellStart"/>
      <w:r w:rsidRPr="00981D21">
        <w:rPr>
          <w:lang w:val="sr-Latn-CS" w:eastAsia="en-US"/>
        </w:rPr>
        <w:t>validity</w:t>
      </w:r>
      <w:proofErr w:type="spellEnd"/>
      <w:r w:rsidRPr="00981D21">
        <w:rPr>
          <w:lang w:val="sr-Latn-CS" w:eastAsia="en-US"/>
        </w:rPr>
        <w:t xml:space="preserve"> of 15 </w:t>
      </w:r>
      <w:proofErr w:type="spellStart"/>
      <w:r w:rsidRPr="00981D21">
        <w:rPr>
          <w:lang w:val="sr-Latn-CS" w:eastAsia="en-US"/>
        </w:rPr>
        <w:t>days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longer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than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holding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, in original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completely</w:t>
      </w:r>
      <w:proofErr w:type="spellEnd"/>
      <w:r w:rsidRPr="00981D21">
        <w:rPr>
          <w:lang w:val="sr-Latn-CS" w:eastAsia="en-US"/>
        </w:rPr>
        <w:t xml:space="preserve"> as in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form</w:t>
      </w:r>
      <w:proofErr w:type="spellEnd"/>
      <w:r w:rsidRPr="00981D21">
        <w:rPr>
          <w:lang w:val="sr-Latn-CS" w:eastAsia="en-US"/>
        </w:rPr>
        <w:t xml:space="preserve">; </w:t>
      </w:r>
      <w:proofErr w:type="spellStart"/>
      <w:r w:rsidRPr="00981D21">
        <w:rPr>
          <w:lang w:val="sr-Latn-CS" w:eastAsia="en-US"/>
        </w:rPr>
        <w:t>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sent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checking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exclusively</w:t>
      </w:r>
      <w:proofErr w:type="spellEnd"/>
      <w:r w:rsidRPr="00981D21">
        <w:rPr>
          <w:lang w:val="sr-Latn-CS" w:eastAsia="en-US"/>
        </w:rPr>
        <w:t xml:space="preserve"> to the </w:t>
      </w:r>
      <w:proofErr w:type="spellStart"/>
      <w:r w:rsidRPr="00981D21">
        <w:rPr>
          <w:lang w:val="sr-Latn-CS" w:eastAsia="en-US"/>
        </w:rPr>
        <w:t>Department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budget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finance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Municipal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government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Požarevac,Drinska str.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no.2</w:t>
      </w:r>
      <w:proofErr w:type="spellEnd"/>
      <w:r w:rsidRPr="00981D21">
        <w:rPr>
          <w:lang w:val="sr-Latn-CS" w:eastAsia="en-US"/>
        </w:rPr>
        <w:t xml:space="preserve"> Požarevac, 48 </w:t>
      </w:r>
      <w:proofErr w:type="spellStart"/>
      <w:r w:rsidRPr="00981D21">
        <w:rPr>
          <w:lang w:val="sr-Latn-CS" w:eastAsia="en-US"/>
        </w:rPr>
        <w:t>hours</w:t>
      </w:r>
      <w:proofErr w:type="spellEnd"/>
      <w:r w:rsidRPr="00981D21">
        <w:rPr>
          <w:lang w:val="sr-Latn-CS" w:eastAsia="en-US"/>
        </w:rPr>
        <w:t xml:space="preserve"> at the </w:t>
      </w:r>
      <w:proofErr w:type="spellStart"/>
      <w:r w:rsidRPr="00981D21">
        <w:rPr>
          <w:lang w:val="sr-Latn-CS" w:eastAsia="en-US"/>
        </w:rPr>
        <w:t>latest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before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</w:t>
      </w:r>
      <w:proofErr w:type="spellStart"/>
      <w:r w:rsidRPr="00981D21">
        <w:rPr>
          <w:lang w:val="sr-Latn-CS" w:eastAsia="en-US"/>
        </w:rPr>
        <w:t>If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buyer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bank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guarantee</w:t>
      </w:r>
      <w:proofErr w:type="spellEnd"/>
      <w:r w:rsidRPr="00981D21">
        <w:rPr>
          <w:lang w:val="sr-Latn-CS" w:eastAsia="en-US"/>
        </w:rPr>
        <w:t xml:space="preserve"> as a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gave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highest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,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>he/</w:t>
      </w:r>
      <w:proofErr w:type="spellStart"/>
      <w:r w:rsidRPr="00981D21">
        <w:rPr>
          <w:lang w:val="sr-Latn-CS" w:eastAsia="en-US"/>
        </w:rPr>
        <w:t>she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must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settle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amount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48 </w:t>
      </w:r>
      <w:proofErr w:type="spellStart"/>
      <w:r w:rsidRPr="00981D21">
        <w:rPr>
          <w:lang w:val="sr-Latn-CS" w:eastAsia="en-US"/>
        </w:rPr>
        <w:t>hours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his</w:t>
      </w:r>
      <w:proofErr w:type="spellEnd"/>
      <w:r w:rsidRPr="00981D21">
        <w:rPr>
          <w:lang w:val="sr-Latn-CS" w:eastAsia="en-US"/>
        </w:rPr>
        <w:t>/</w:t>
      </w:r>
      <w:proofErr w:type="spellStart"/>
      <w:r w:rsidRPr="00981D21">
        <w:rPr>
          <w:lang w:val="sr-Latn-CS" w:eastAsia="en-US"/>
        </w:rPr>
        <w:t>her</w:t>
      </w:r>
      <w:proofErr w:type="spellEnd"/>
      <w:r w:rsidRPr="00981D21">
        <w:rPr>
          <w:lang w:val="sr-Latn-CS" w:eastAsia="en-US"/>
        </w:rPr>
        <w:t xml:space="preserve"> pro-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claiming</w:t>
      </w:r>
      <w:proofErr w:type="spellEnd"/>
      <w:r w:rsidRPr="00981D21">
        <w:rPr>
          <w:lang w:val="sr-Latn-CS" w:eastAsia="en-US"/>
        </w:rPr>
        <w:t xml:space="preserve"> as the most </w:t>
      </w:r>
      <w:proofErr w:type="spellStart"/>
      <w:r w:rsidRPr="00981D21">
        <w:rPr>
          <w:lang w:val="sr-Latn-CS" w:eastAsia="en-US"/>
        </w:rPr>
        <w:t>successful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bidder</w:t>
      </w:r>
      <w:proofErr w:type="spellEnd"/>
      <w:r w:rsidRPr="00981D21">
        <w:rPr>
          <w:lang w:val="sr-Latn-CS" w:eastAsia="en-US"/>
        </w:rPr>
        <w:t xml:space="preserve">, but </w:t>
      </w:r>
      <w:proofErr w:type="spellStart"/>
      <w:r w:rsidRPr="00981D21">
        <w:rPr>
          <w:lang w:val="sr-Latn-CS" w:eastAsia="en-US"/>
        </w:rPr>
        <w:t>before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signing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contract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after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that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guarantee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given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back</w:t>
      </w:r>
      <w:proofErr w:type="spellEnd"/>
      <w:r w:rsidRPr="00981D21">
        <w:rPr>
          <w:lang w:val="sr-Latn-CS" w:eastAsia="en-US"/>
        </w:rPr>
        <w:t xml:space="preserve"> to </w:t>
      </w:r>
      <w:proofErr w:type="spellStart"/>
      <w:r w:rsidRPr="00981D21">
        <w:rPr>
          <w:lang w:val="sr-Latn-CS" w:eastAsia="en-US"/>
        </w:rPr>
        <w:t>him</w:t>
      </w:r>
      <w:proofErr w:type="spellEnd"/>
      <w:r w:rsidRPr="00981D21">
        <w:rPr>
          <w:lang w:val="sr-Latn-CS" w:eastAsia="en-US"/>
        </w:rPr>
        <w:t>/</w:t>
      </w:r>
      <w:proofErr w:type="spellStart"/>
      <w:r w:rsidRPr="00981D21">
        <w:rPr>
          <w:lang w:val="sr-Latn-CS" w:eastAsia="en-US"/>
        </w:rPr>
        <w:t>her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</w:t>
      </w:r>
      <w:r w:rsidRPr="00981D21">
        <w:rPr>
          <w:b/>
          <w:lang w:val="sr-Latn-CS" w:eastAsia="en-US"/>
        </w:rPr>
        <w:t>VIII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The </w:t>
      </w:r>
      <w:proofErr w:type="spellStart"/>
      <w:r w:rsidRPr="00981D21">
        <w:rPr>
          <w:lang w:val="sr-Latn-CS" w:eastAsia="en-US"/>
        </w:rPr>
        <w:t>tenderer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has</w:t>
      </w:r>
      <w:proofErr w:type="spellEnd"/>
      <w:r w:rsidRPr="00981D21">
        <w:rPr>
          <w:lang w:val="sr-Latn-CS" w:eastAsia="en-US"/>
        </w:rPr>
        <w:t xml:space="preserve"> to </w:t>
      </w:r>
      <w:proofErr w:type="spellStart"/>
      <w:r w:rsidRPr="00981D21">
        <w:rPr>
          <w:lang w:val="sr-Latn-CS" w:eastAsia="en-US"/>
        </w:rPr>
        <w:t>deliver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following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participation</w:t>
      </w:r>
      <w:proofErr w:type="spellEnd"/>
      <w:r w:rsidRPr="00981D21">
        <w:rPr>
          <w:lang w:val="sr-Latn-CS" w:eastAsia="en-US"/>
        </w:rPr>
        <w:t xml:space="preserve"> on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: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1) a </w:t>
      </w:r>
      <w:proofErr w:type="spellStart"/>
      <w:r w:rsidRPr="00981D21">
        <w:rPr>
          <w:lang w:val="sr-Latn-CS" w:eastAsia="en-US"/>
        </w:rPr>
        <w:t>completed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form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application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participation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-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2) The lot of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which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application</w:t>
      </w:r>
      <w:proofErr w:type="spellEnd"/>
      <w:r w:rsidRPr="00981D21">
        <w:rPr>
          <w:lang w:val="sr-Latn-CS" w:eastAsia="en-US"/>
        </w:rPr>
        <w:t xml:space="preserve"> is </w:t>
      </w:r>
      <w:proofErr w:type="spellStart"/>
      <w:r w:rsidRPr="00981D21">
        <w:rPr>
          <w:lang w:val="sr-Latn-CS" w:eastAsia="en-US"/>
        </w:rPr>
        <w:t>submitted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3) a </w:t>
      </w:r>
      <w:proofErr w:type="spellStart"/>
      <w:r w:rsidRPr="00981D21">
        <w:rPr>
          <w:lang w:val="sr-Latn-CS" w:eastAsia="en-US"/>
        </w:rPr>
        <w:t>proof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paid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copy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bank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guarantee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4) </w:t>
      </w:r>
      <w:proofErr w:type="spellStart"/>
      <w:r w:rsidRPr="00981D21">
        <w:rPr>
          <w:lang w:val="sr-Latn-CS" w:eastAsia="en-US"/>
        </w:rPr>
        <w:t>initialled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stamped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each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page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contract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draft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5) a </w:t>
      </w:r>
      <w:proofErr w:type="spellStart"/>
      <w:r w:rsidRPr="00981D21">
        <w:rPr>
          <w:lang w:val="sr-Latn-CS" w:eastAsia="en-US"/>
        </w:rPr>
        <w:t>signed</w:t>
      </w:r>
      <w:proofErr w:type="spellEnd"/>
      <w:r w:rsidRPr="00981D21">
        <w:rPr>
          <w:lang w:val="sr-Latn-CS" w:eastAsia="en-US"/>
        </w:rPr>
        <w:t xml:space="preserve"> notice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loss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right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drawback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6) the </w:t>
      </w:r>
      <w:proofErr w:type="spellStart"/>
      <w:r w:rsidRPr="00981D21">
        <w:rPr>
          <w:lang w:val="sr-Latn-CS" w:eastAsia="en-US"/>
        </w:rPr>
        <w:t>authorization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representation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undertaking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concrete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doings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proceed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-</w:t>
      </w:r>
      <w:proofErr w:type="spellStart"/>
      <w:r w:rsidRPr="00981D21">
        <w:rPr>
          <w:lang w:val="sr-Latn-CS" w:eastAsia="en-US"/>
        </w:rPr>
        <w:t>ings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>;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7) a </w:t>
      </w:r>
      <w:proofErr w:type="spellStart"/>
      <w:r w:rsidRPr="00981D21">
        <w:rPr>
          <w:lang w:val="sr-Latn-CS" w:eastAsia="en-US"/>
        </w:rPr>
        <w:t>photocopy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identity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card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physical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entities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order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registration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in the </w:t>
      </w:r>
      <w:proofErr w:type="spellStart"/>
      <w:r w:rsidRPr="00981D21">
        <w:rPr>
          <w:lang w:val="sr-Latn-CS" w:eastAsia="en-US"/>
        </w:rPr>
        <w:t>Registry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economic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subjects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 a </w:t>
      </w:r>
      <w:proofErr w:type="spellStart"/>
      <w:r w:rsidRPr="00981D21">
        <w:rPr>
          <w:lang w:val="sr-Latn-CS" w:eastAsia="en-US"/>
        </w:rPr>
        <w:t>proof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tax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identity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number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</w:t>
      </w:r>
      <w:r w:rsidRPr="00981D21">
        <w:rPr>
          <w:b/>
          <w:lang w:val="sr-Latn-CS" w:eastAsia="en-US"/>
        </w:rPr>
        <w:t xml:space="preserve">                                                          IX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application</w:t>
      </w:r>
      <w:proofErr w:type="spellEnd"/>
      <w:r w:rsidRPr="00981D21">
        <w:rPr>
          <w:lang w:val="sr-Latn-CS" w:eastAsia="en-US"/>
        </w:rPr>
        <w:t xml:space="preserve"> is </w:t>
      </w:r>
      <w:proofErr w:type="spellStart"/>
      <w:r w:rsidRPr="00981D21">
        <w:rPr>
          <w:lang w:val="sr-Latn-CS" w:eastAsia="en-US"/>
        </w:rPr>
        <w:t>delivered</w:t>
      </w:r>
      <w:proofErr w:type="spellEnd"/>
      <w:r w:rsidRPr="00981D21">
        <w:rPr>
          <w:lang w:val="sr-Latn-CS" w:eastAsia="en-US"/>
        </w:rPr>
        <w:t xml:space="preserve"> in a </w:t>
      </w:r>
      <w:proofErr w:type="spellStart"/>
      <w:r w:rsidRPr="00981D21">
        <w:rPr>
          <w:lang w:val="sr-Latn-CS" w:eastAsia="en-US"/>
        </w:rPr>
        <w:t>closed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envelope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directly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through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clerk’s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office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municipal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government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by</w:t>
      </w:r>
      <w:proofErr w:type="spellEnd"/>
      <w:r w:rsidRPr="00981D21">
        <w:rPr>
          <w:lang w:val="sr-Latn-CS" w:eastAsia="en-US"/>
        </w:rPr>
        <w:t xml:space="preserve"> post </w:t>
      </w:r>
      <w:proofErr w:type="spellStart"/>
      <w:r w:rsidRPr="00981D21">
        <w:rPr>
          <w:lang w:val="sr-Latn-CS" w:eastAsia="en-US"/>
        </w:rPr>
        <w:t>registered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item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indicating</w:t>
      </w:r>
      <w:proofErr w:type="spellEnd"/>
      <w:r w:rsidRPr="00981D21">
        <w:rPr>
          <w:lang w:val="sr-Latn-CS" w:eastAsia="en-US"/>
        </w:rPr>
        <w:t xml:space="preserve">  to:The </w:t>
      </w:r>
      <w:proofErr w:type="spellStart"/>
      <w:r w:rsidRPr="00981D21">
        <w:rPr>
          <w:lang w:val="sr-Latn-CS" w:eastAsia="en-US"/>
        </w:rPr>
        <w:t>Commission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 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property</w:t>
      </w:r>
      <w:proofErr w:type="spellEnd"/>
      <w:r w:rsidRPr="00981D21">
        <w:rPr>
          <w:lang w:val="sr-Latn-CS" w:eastAsia="en-US"/>
        </w:rPr>
        <w:t xml:space="preserve"> of the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 - for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, Drinska str. 2, Požarevac,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</w:t>
      </w:r>
      <w:r w:rsidRPr="00981D21">
        <w:rPr>
          <w:b/>
          <w:lang w:val="sr-Latn-CS" w:eastAsia="en-US"/>
        </w:rPr>
        <w:t>15</w:t>
      </w:r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days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proclaimg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announcement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daily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paper</w:t>
      </w:r>
      <w:proofErr w:type="spellEnd"/>
      <w:r w:rsidRPr="00981D21">
        <w:rPr>
          <w:lang w:val="sr-Latn-CS" w:eastAsia="en-US"/>
        </w:rPr>
        <w:t xml:space="preserve"> Politika.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                                                  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</w:t>
      </w:r>
      <w:r w:rsidRPr="00981D21">
        <w:rPr>
          <w:b/>
          <w:lang w:val="sr-Latn-CS" w:eastAsia="en-US"/>
        </w:rPr>
        <w:t>X</w:t>
      </w:r>
      <w:r w:rsidRPr="00981D21">
        <w:rPr>
          <w:lang w:val="sr-Latn-CS" w:eastAsia="en-US"/>
        </w:rPr>
        <w:t xml:space="preserve">     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lang w:val="sr-Latn-CS" w:eastAsia="en-US"/>
        </w:rPr>
        <w:t xml:space="preserve">      </w:t>
      </w:r>
      <w:proofErr w:type="spellStart"/>
      <w:r w:rsidRPr="00981D21">
        <w:rPr>
          <w:lang w:val="sr-Latn-CS" w:eastAsia="en-US"/>
        </w:rPr>
        <w:t>Closer</w:t>
      </w:r>
      <w:proofErr w:type="spellEnd"/>
      <w:r w:rsidRPr="00981D21">
        <w:rPr>
          <w:lang w:val="sr-Latn-CS" w:eastAsia="en-US"/>
        </w:rPr>
        <w:t xml:space="preserve"> data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that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are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disposed</w:t>
      </w:r>
      <w:proofErr w:type="spellEnd"/>
      <w:r w:rsidRPr="00981D21">
        <w:rPr>
          <w:lang w:val="sr-Latn-CS" w:eastAsia="en-US"/>
        </w:rPr>
        <w:t xml:space="preserve"> of,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connected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this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announcement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free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undertaking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can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got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during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duration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announcement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every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working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 10,00 AM til 02 PM.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lastRenderedPageBreak/>
        <w:t xml:space="preserve">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are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sold</w:t>
      </w:r>
      <w:proofErr w:type="spellEnd"/>
      <w:r w:rsidRPr="00981D21">
        <w:rPr>
          <w:lang w:val="sr-Latn-CS" w:eastAsia="en-US"/>
        </w:rPr>
        <w:t xml:space="preserve"> in a </w:t>
      </w:r>
      <w:proofErr w:type="spellStart"/>
      <w:r w:rsidRPr="00981D21">
        <w:rPr>
          <w:lang w:val="sr-Latn-CS" w:eastAsia="en-US"/>
        </w:rPr>
        <w:t>seen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state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access</w:t>
      </w:r>
      <w:proofErr w:type="spellEnd"/>
      <w:r w:rsidRPr="00981D21">
        <w:rPr>
          <w:lang w:val="sr-Latn-CS" w:eastAsia="en-US"/>
        </w:rPr>
        <w:t xml:space="preserve"> to the </w:t>
      </w:r>
      <w:proofErr w:type="spellStart"/>
      <w:r w:rsidRPr="00981D21">
        <w:rPr>
          <w:lang w:val="sr-Latn-CS" w:eastAsia="en-US"/>
        </w:rPr>
        <w:t>movable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goods</w:t>
      </w:r>
      <w:proofErr w:type="spellEnd"/>
      <w:r w:rsidRPr="00981D21">
        <w:rPr>
          <w:lang w:val="sr-Latn-CS" w:eastAsia="en-US"/>
        </w:rPr>
        <w:t xml:space="preserve"> in a </w:t>
      </w:r>
      <w:proofErr w:type="spellStart"/>
      <w:r w:rsidRPr="00981D21">
        <w:rPr>
          <w:lang w:val="sr-Latn-CS" w:eastAsia="en-US"/>
        </w:rPr>
        <w:t>specific</w:t>
      </w:r>
      <w:proofErr w:type="spellEnd"/>
      <w:r w:rsidRPr="00981D21">
        <w:rPr>
          <w:lang w:val="sr-Latn-CS" w:eastAsia="en-US"/>
        </w:rPr>
        <w:t xml:space="preserve"> lot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its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surveying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can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done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during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public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annoncement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every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working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10,00 AM </w:t>
      </w:r>
      <w:proofErr w:type="spellStart"/>
      <w:r w:rsidRPr="00981D21">
        <w:rPr>
          <w:lang w:val="sr-Latn-CS" w:eastAsia="en-US"/>
        </w:rPr>
        <w:t>till</w:t>
      </w:r>
      <w:proofErr w:type="spellEnd"/>
      <w:r w:rsidRPr="00981D21">
        <w:rPr>
          <w:lang w:val="sr-Latn-CS" w:eastAsia="en-US"/>
        </w:rPr>
        <w:t xml:space="preserve"> 02 PM.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A </w:t>
      </w:r>
      <w:proofErr w:type="spellStart"/>
      <w:r w:rsidRPr="00981D21">
        <w:rPr>
          <w:lang w:val="sr-Latn-CS" w:eastAsia="en-US"/>
        </w:rPr>
        <w:t>contact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person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giving</w:t>
      </w:r>
      <w:proofErr w:type="spellEnd"/>
      <w:r w:rsidRPr="00981D21">
        <w:rPr>
          <w:lang w:val="sr-Latn-CS" w:eastAsia="en-US"/>
        </w:rPr>
        <w:t xml:space="preserve"> more </w:t>
      </w:r>
      <w:proofErr w:type="spellStart"/>
      <w:r w:rsidRPr="00981D21">
        <w:rPr>
          <w:lang w:val="sr-Latn-CS" w:eastAsia="en-US"/>
        </w:rPr>
        <w:t>precise</w:t>
      </w:r>
      <w:proofErr w:type="spellEnd"/>
      <w:r w:rsidRPr="00981D21">
        <w:rPr>
          <w:lang w:val="sr-Latn-CS" w:eastAsia="en-US"/>
        </w:rPr>
        <w:t xml:space="preserve"> data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object</w:t>
      </w:r>
      <w:proofErr w:type="spellEnd"/>
      <w:r w:rsidRPr="00981D21">
        <w:rPr>
          <w:lang w:val="sr-Latn-CS" w:eastAsia="en-US"/>
        </w:rPr>
        <w:t xml:space="preserve"> of sale,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>,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documentation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surveying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objects</w:t>
      </w:r>
      <w:proofErr w:type="spellEnd"/>
      <w:r w:rsidRPr="00981D21">
        <w:rPr>
          <w:lang w:val="sr-Latn-CS" w:eastAsia="en-US"/>
        </w:rPr>
        <w:t xml:space="preserve"> of sale is Marko Savić, the </w:t>
      </w:r>
      <w:proofErr w:type="spellStart"/>
      <w:r w:rsidRPr="00981D21">
        <w:rPr>
          <w:lang w:val="sr-Latn-CS" w:eastAsia="en-US"/>
        </w:rPr>
        <w:t>manager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Department</w:t>
      </w:r>
      <w:proofErr w:type="spellEnd"/>
      <w:r w:rsidRPr="00981D21">
        <w:rPr>
          <w:lang w:val="sr-Latn-CS" w:eastAsia="en-US"/>
        </w:rPr>
        <w:t xml:space="preserve"> for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organs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affairs</w:t>
      </w:r>
      <w:proofErr w:type="spellEnd"/>
      <w:r w:rsidRPr="00981D21">
        <w:rPr>
          <w:lang w:val="sr-Latn-CS" w:eastAsia="en-US"/>
        </w:rPr>
        <w:t>,</w:t>
      </w:r>
      <w:proofErr w:type="spellStart"/>
      <w:r w:rsidRPr="00981D21">
        <w:rPr>
          <w:lang w:val="sr-Latn-CS" w:eastAsia="en-US"/>
        </w:rPr>
        <w:t>managing</w:t>
      </w:r>
      <w:proofErr w:type="spellEnd"/>
      <w:r w:rsidRPr="00981D21">
        <w:rPr>
          <w:lang w:val="sr-Latn-CS" w:eastAsia="en-US"/>
        </w:rPr>
        <w:t xml:space="preserve">  human </w:t>
      </w:r>
      <w:proofErr w:type="spellStart"/>
      <w:r w:rsidRPr="00981D21">
        <w:rPr>
          <w:lang w:val="sr-Latn-CS" w:eastAsia="en-US"/>
        </w:rPr>
        <w:t>resources</w:t>
      </w:r>
      <w:proofErr w:type="spellEnd"/>
      <w:r w:rsidRPr="00981D21">
        <w:rPr>
          <w:lang w:val="sr-Latn-CS" w:eastAsia="en-US"/>
        </w:rPr>
        <w:t>,</w:t>
      </w:r>
      <w:proofErr w:type="spellStart"/>
      <w:r w:rsidRPr="00981D21">
        <w:rPr>
          <w:lang w:val="sr-Latn-CS" w:eastAsia="en-US"/>
        </w:rPr>
        <w:t>information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technologies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communications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Municipal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government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Požarevac. E-mail marko.savic@pozarevac.rs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</w:t>
      </w:r>
      <w:r w:rsidRPr="00981D21">
        <w:rPr>
          <w:b/>
          <w:lang w:val="sr-Latn-CS" w:eastAsia="en-US"/>
        </w:rPr>
        <w:t>XI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b/>
          <w:lang w:val="sr-Latn-CS" w:eastAsia="en-US"/>
        </w:rPr>
        <w:t xml:space="preserve">     </w:t>
      </w: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proceedings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held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after</w:t>
      </w:r>
      <w:proofErr w:type="spellEnd"/>
      <w:r w:rsidRPr="00981D21">
        <w:rPr>
          <w:lang w:val="sr-Latn-CS" w:eastAsia="en-US"/>
        </w:rPr>
        <w:t xml:space="preserve">  the </w:t>
      </w:r>
      <w:proofErr w:type="spellStart"/>
      <w:r w:rsidRPr="00981D21">
        <w:rPr>
          <w:lang w:val="sr-Latn-CS" w:eastAsia="en-US"/>
        </w:rPr>
        <w:t>expiry</w:t>
      </w:r>
      <w:proofErr w:type="spellEnd"/>
      <w:r w:rsidRPr="00981D21">
        <w:rPr>
          <w:lang w:val="sr-Latn-CS" w:eastAsia="en-US"/>
        </w:rPr>
        <w:t xml:space="preserve"> of the period for </w:t>
      </w:r>
      <w:proofErr w:type="spellStart"/>
      <w:r w:rsidRPr="00981D21">
        <w:rPr>
          <w:lang w:val="sr-Latn-CS" w:eastAsia="en-US"/>
        </w:rPr>
        <w:t>submitting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the </w:t>
      </w:r>
      <w:proofErr w:type="spellStart"/>
      <w:r w:rsidRPr="00981D21">
        <w:rPr>
          <w:lang w:val="sr-Latn-CS" w:eastAsia="en-US"/>
        </w:rPr>
        <w:t>applications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submitters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be </w:t>
      </w:r>
      <w:proofErr w:type="spellStart"/>
      <w:r w:rsidRPr="00981D21">
        <w:rPr>
          <w:lang w:val="sr-Latn-CS" w:eastAsia="en-US"/>
        </w:rPr>
        <w:t>informed</w:t>
      </w:r>
      <w:proofErr w:type="spellEnd"/>
      <w:r w:rsidRPr="00981D21">
        <w:rPr>
          <w:lang w:val="sr-Latn-CS" w:eastAsia="en-US"/>
        </w:rPr>
        <w:t xml:space="preserve"> in </w:t>
      </w:r>
      <w:proofErr w:type="spellStart"/>
      <w:r w:rsidRPr="00981D21">
        <w:rPr>
          <w:lang w:val="sr-Latn-CS" w:eastAsia="en-US"/>
        </w:rPr>
        <w:t>written</w:t>
      </w:r>
      <w:proofErr w:type="spellEnd"/>
      <w:r w:rsidRPr="00981D21">
        <w:rPr>
          <w:lang w:val="sr-Latn-CS" w:eastAsia="en-US"/>
        </w:rPr>
        <w:t xml:space="preserve"> on time.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</w:t>
      </w:r>
      <w:r w:rsidRPr="00981D21">
        <w:rPr>
          <w:b/>
          <w:lang w:val="sr-Latn-CS" w:eastAsia="en-US"/>
        </w:rPr>
        <w:t>XII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submitter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applicaion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applied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participation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not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appear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loses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right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drawback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paid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A </w:t>
      </w:r>
      <w:proofErr w:type="spellStart"/>
      <w:r w:rsidRPr="00981D21">
        <w:rPr>
          <w:lang w:val="sr-Latn-CS" w:eastAsia="en-US"/>
        </w:rPr>
        <w:t>signed</w:t>
      </w:r>
      <w:proofErr w:type="spellEnd"/>
      <w:r w:rsidRPr="00981D21">
        <w:rPr>
          <w:lang w:val="sr-Latn-CS" w:eastAsia="en-US"/>
        </w:rPr>
        <w:t xml:space="preserve"> notice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loss</w:t>
      </w:r>
      <w:proofErr w:type="spellEnd"/>
      <w:r w:rsidRPr="00981D21">
        <w:rPr>
          <w:lang w:val="sr-Latn-CS" w:eastAsia="en-US"/>
        </w:rPr>
        <w:t xml:space="preserve"> of  the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is a </w:t>
      </w:r>
      <w:proofErr w:type="spellStart"/>
      <w:r w:rsidRPr="00981D21">
        <w:rPr>
          <w:lang w:val="sr-Latn-CS" w:eastAsia="en-US"/>
        </w:rPr>
        <w:t>component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part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documen</w:t>
      </w:r>
      <w:proofErr w:type="spellEnd"/>
      <w:r w:rsidRPr="00981D21">
        <w:rPr>
          <w:lang w:val="sr-Latn-CS" w:eastAsia="en-US"/>
        </w:rPr>
        <w:t xml:space="preserve">-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tation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</w:t>
      </w:r>
      <w:r w:rsidRPr="00981D21">
        <w:rPr>
          <w:b/>
          <w:lang w:val="sr-Latn-CS" w:eastAsia="en-US"/>
        </w:rPr>
        <w:t>XIII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A </w:t>
      </w:r>
      <w:proofErr w:type="spellStart"/>
      <w:r w:rsidRPr="00981D21">
        <w:rPr>
          <w:lang w:val="sr-Latn-CS" w:eastAsia="en-US"/>
        </w:rPr>
        <w:t>participant</w:t>
      </w:r>
      <w:proofErr w:type="spellEnd"/>
      <w:r w:rsidRPr="00981D21">
        <w:rPr>
          <w:lang w:val="sr-Latn-CS" w:eastAsia="en-US"/>
        </w:rPr>
        <w:t xml:space="preserve"> of the 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not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offer</w:t>
      </w:r>
      <w:proofErr w:type="spellEnd"/>
      <w:r w:rsidRPr="00981D21">
        <w:rPr>
          <w:lang w:val="sr-Latn-CS" w:eastAsia="en-US"/>
        </w:rPr>
        <w:t xml:space="preserve"> the most </w:t>
      </w:r>
      <w:proofErr w:type="spellStart"/>
      <w:r w:rsidRPr="00981D21">
        <w:rPr>
          <w:lang w:val="sr-Latn-CS" w:eastAsia="en-US"/>
        </w:rPr>
        <w:t>favourable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dis</w:t>
      </w:r>
      <w:proofErr w:type="spellEnd"/>
      <w:r w:rsidRPr="00981D21">
        <w:rPr>
          <w:lang w:val="sr-Latn-CS" w:eastAsia="en-US"/>
        </w:rPr>
        <w:t>-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posals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in </w:t>
      </w:r>
      <w:proofErr w:type="spellStart"/>
      <w:r w:rsidRPr="00981D21">
        <w:rPr>
          <w:lang w:val="sr-Latn-CS" w:eastAsia="en-US"/>
        </w:rPr>
        <w:t>this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announcement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will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get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back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paid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8 </w:t>
      </w:r>
      <w:proofErr w:type="spellStart"/>
      <w:r w:rsidRPr="00981D21">
        <w:rPr>
          <w:lang w:val="sr-Latn-CS" w:eastAsia="en-US"/>
        </w:rPr>
        <w:t>days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termination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, on the </w:t>
      </w:r>
      <w:proofErr w:type="spellStart"/>
      <w:r w:rsidRPr="00981D21">
        <w:rPr>
          <w:lang w:val="sr-Latn-CS" w:eastAsia="en-US"/>
        </w:rPr>
        <w:t>current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account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given</w:t>
      </w:r>
      <w:proofErr w:type="spellEnd"/>
      <w:r w:rsidRPr="00981D21">
        <w:rPr>
          <w:lang w:val="sr-Latn-CS" w:eastAsia="en-US"/>
        </w:rPr>
        <w:t xml:space="preserve"> in the </w:t>
      </w:r>
      <w:proofErr w:type="spellStart"/>
      <w:r w:rsidRPr="00981D21">
        <w:rPr>
          <w:lang w:val="sr-Latn-CS" w:eastAsia="en-US"/>
        </w:rPr>
        <w:t>application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</w:t>
      </w:r>
      <w:r w:rsidRPr="00981D21">
        <w:rPr>
          <w:b/>
          <w:lang w:val="sr-Latn-CS" w:eastAsia="en-US"/>
        </w:rPr>
        <w:t>XIV</w:t>
      </w:r>
      <w:r w:rsidRPr="00981D21">
        <w:rPr>
          <w:lang w:val="sr-Latn-CS" w:eastAsia="en-US"/>
        </w:rPr>
        <w:t xml:space="preserve">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A </w:t>
      </w:r>
      <w:proofErr w:type="spellStart"/>
      <w:r w:rsidRPr="00981D21">
        <w:rPr>
          <w:lang w:val="sr-Latn-CS" w:eastAsia="en-US"/>
        </w:rPr>
        <w:t>participant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bids</w:t>
      </w:r>
      <w:proofErr w:type="spellEnd"/>
      <w:r w:rsidRPr="00981D21">
        <w:rPr>
          <w:lang w:val="sr-Latn-CS" w:eastAsia="en-US"/>
        </w:rPr>
        <w:t xml:space="preserve">  the most </w:t>
      </w:r>
      <w:proofErr w:type="spellStart"/>
      <w:r w:rsidRPr="00981D21">
        <w:rPr>
          <w:lang w:val="sr-Latn-CS" w:eastAsia="en-US"/>
        </w:rPr>
        <w:t>favourable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in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a </w:t>
      </w:r>
      <w:proofErr w:type="spellStart"/>
      <w:r w:rsidRPr="00981D21">
        <w:rPr>
          <w:lang w:val="sr-Latn-CS" w:eastAsia="en-US"/>
        </w:rPr>
        <w:t>specific</w:t>
      </w:r>
      <w:proofErr w:type="spellEnd"/>
      <w:r w:rsidRPr="00981D21">
        <w:rPr>
          <w:lang w:val="sr-Latn-CS" w:eastAsia="en-US"/>
        </w:rPr>
        <w:t xml:space="preserve"> lot, </w:t>
      </w:r>
      <w:proofErr w:type="spellStart"/>
      <w:r w:rsidRPr="00981D21">
        <w:rPr>
          <w:lang w:val="sr-Latn-CS" w:eastAsia="en-US"/>
        </w:rPr>
        <w:t>has</w:t>
      </w:r>
      <w:proofErr w:type="spellEnd"/>
      <w:r w:rsidRPr="00981D21">
        <w:rPr>
          <w:lang w:val="sr-Latn-CS" w:eastAsia="en-US"/>
        </w:rPr>
        <w:t xml:space="preserve"> to </w:t>
      </w:r>
      <w:proofErr w:type="spellStart"/>
      <w:r w:rsidRPr="00981D21">
        <w:rPr>
          <w:lang w:val="sr-Latn-CS" w:eastAsia="en-US"/>
        </w:rPr>
        <w:t>pay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fixed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15 </w:t>
      </w:r>
      <w:proofErr w:type="spellStart"/>
      <w:r w:rsidRPr="00981D21">
        <w:rPr>
          <w:lang w:val="sr-Latn-CS" w:eastAsia="en-US"/>
        </w:rPr>
        <w:t>days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conclusion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contract</w:t>
      </w:r>
      <w:proofErr w:type="spellEnd"/>
      <w:r w:rsidRPr="00981D21">
        <w:rPr>
          <w:lang w:val="sr-Latn-CS" w:eastAsia="en-US"/>
        </w:rPr>
        <w:t xml:space="preserve"> for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      </w:t>
      </w:r>
      <w:r w:rsidRPr="00981D21">
        <w:rPr>
          <w:b/>
          <w:lang w:val="sr-Latn-CS" w:eastAsia="en-US"/>
        </w:rPr>
        <w:t>XV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A </w:t>
      </w:r>
      <w:proofErr w:type="spellStart"/>
      <w:r w:rsidRPr="00981D21">
        <w:rPr>
          <w:lang w:val="sr-Latn-CS" w:eastAsia="en-US"/>
        </w:rPr>
        <w:t>participant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tendering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who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bids</w:t>
      </w:r>
      <w:proofErr w:type="spellEnd"/>
      <w:r w:rsidRPr="00981D21">
        <w:rPr>
          <w:lang w:val="sr-Latn-CS" w:eastAsia="en-US"/>
        </w:rPr>
        <w:t xml:space="preserve"> the most </w:t>
      </w:r>
      <w:proofErr w:type="spellStart"/>
      <w:r w:rsidRPr="00981D21">
        <w:rPr>
          <w:lang w:val="sr-Latn-CS" w:eastAsia="en-US"/>
        </w:rPr>
        <w:t>favourable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, but </w:t>
      </w:r>
      <w:proofErr w:type="spellStart"/>
      <w:r w:rsidRPr="00981D21">
        <w:rPr>
          <w:lang w:val="sr-Latn-CS" w:eastAsia="en-US"/>
        </w:rPr>
        <w:t>does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not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</w:t>
      </w:r>
      <w:proofErr w:type="spellEnd"/>
      <w:r w:rsidRPr="00981D21">
        <w:rPr>
          <w:lang w:val="sr-Latn-CS" w:eastAsia="en-US"/>
        </w:rPr>
        <w:t xml:space="preserve">- </w:t>
      </w:r>
      <w:proofErr w:type="spellStart"/>
      <w:r w:rsidRPr="00981D21">
        <w:rPr>
          <w:lang w:val="sr-Latn-CS" w:eastAsia="en-US"/>
        </w:rPr>
        <w:t>clude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contract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about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disposals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movables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within</w:t>
      </w:r>
      <w:proofErr w:type="spellEnd"/>
      <w:r w:rsidRPr="00981D21">
        <w:rPr>
          <w:lang w:val="sr-Latn-CS" w:eastAsia="en-US"/>
        </w:rPr>
        <w:t xml:space="preserve"> 15 </w:t>
      </w:r>
      <w:proofErr w:type="spellStart"/>
      <w:r w:rsidRPr="00981D21">
        <w:rPr>
          <w:lang w:val="sr-Latn-CS" w:eastAsia="en-US"/>
        </w:rPr>
        <w:t>days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from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day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making</w:t>
      </w:r>
      <w:proofErr w:type="spellEnd"/>
      <w:r w:rsidRPr="00981D21">
        <w:rPr>
          <w:lang w:val="sr-Latn-CS" w:eastAsia="en-US"/>
        </w:rPr>
        <w:t xml:space="preserve"> a </w:t>
      </w:r>
      <w:proofErr w:type="spellStart"/>
      <w:r w:rsidRPr="00981D21">
        <w:rPr>
          <w:lang w:val="sr-Latn-CS" w:eastAsia="en-US"/>
        </w:rPr>
        <w:t>decision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by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Assembly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City</w:t>
      </w:r>
      <w:proofErr w:type="spellEnd"/>
      <w:r w:rsidRPr="00981D21">
        <w:rPr>
          <w:lang w:val="sr-Latn-CS" w:eastAsia="en-US"/>
        </w:rPr>
        <w:t xml:space="preserve"> of Požarevac, </w:t>
      </w:r>
      <w:proofErr w:type="spellStart"/>
      <w:r w:rsidRPr="00981D21">
        <w:rPr>
          <w:lang w:val="sr-Latn-CS" w:eastAsia="en-US"/>
        </w:rPr>
        <w:t>or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does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not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pay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price</w:t>
      </w:r>
      <w:proofErr w:type="spellEnd"/>
      <w:r w:rsidRPr="00981D21">
        <w:rPr>
          <w:lang w:val="sr-Latn-CS" w:eastAsia="en-US"/>
        </w:rPr>
        <w:t xml:space="preserve"> in a </w:t>
      </w:r>
      <w:proofErr w:type="spellStart"/>
      <w:r w:rsidRPr="00981D21">
        <w:rPr>
          <w:lang w:val="sr-Latn-CS" w:eastAsia="en-US"/>
        </w:rPr>
        <w:t>valid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stipulated</w:t>
      </w:r>
      <w:proofErr w:type="spellEnd"/>
      <w:r w:rsidRPr="00981D21">
        <w:rPr>
          <w:lang w:val="sr-Latn-CS" w:eastAsia="en-US"/>
        </w:rPr>
        <w:t xml:space="preserve"> time, </w:t>
      </w:r>
      <w:proofErr w:type="spellStart"/>
      <w:r w:rsidRPr="00981D21">
        <w:rPr>
          <w:lang w:val="sr-Latn-CS" w:eastAsia="en-US"/>
        </w:rPr>
        <w:t>loses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right</w:t>
      </w:r>
      <w:proofErr w:type="spellEnd"/>
      <w:r w:rsidRPr="00981D21">
        <w:rPr>
          <w:lang w:val="sr-Latn-CS" w:eastAsia="en-US"/>
        </w:rPr>
        <w:t xml:space="preserve"> on the </w:t>
      </w:r>
      <w:proofErr w:type="spellStart"/>
      <w:r w:rsidRPr="00981D21">
        <w:rPr>
          <w:lang w:val="sr-Latn-CS" w:eastAsia="en-US"/>
        </w:rPr>
        <w:t>drawback</w:t>
      </w:r>
      <w:proofErr w:type="spellEnd"/>
      <w:r w:rsidRPr="00981D21">
        <w:rPr>
          <w:lang w:val="sr-Latn-CS" w:eastAsia="en-US"/>
        </w:rPr>
        <w:t xml:space="preserve"> of the </w:t>
      </w:r>
      <w:proofErr w:type="spellStart"/>
      <w:r w:rsidRPr="00981D21">
        <w:rPr>
          <w:lang w:val="sr-Latn-CS" w:eastAsia="en-US"/>
        </w:rPr>
        <w:t>paid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deposit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</w:t>
      </w:r>
      <w:r w:rsidRPr="00981D21">
        <w:rPr>
          <w:b/>
          <w:lang w:val="sr-Latn-CS" w:eastAsia="en-US"/>
        </w:rPr>
        <w:t>XVI</w:t>
      </w:r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The </w:t>
      </w:r>
      <w:proofErr w:type="spellStart"/>
      <w:r w:rsidRPr="00981D21">
        <w:rPr>
          <w:lang w:val="sr-Latn-CS" w:eastAsia="en-US"/>
        </w:rPr>
        <w:t>costs</w:t>
      </w:r>
      <w:proofErr w:type="spellEnd"/>
      <w:r w:rsidRPr="00981D21">
        <w:rPr>
          <w:lang w:val="sr-Latn-CS" w:eastAsia="en-US"/>
        </w:rPr>
        <w:t xml:space="preserve"> of </w:t>
      </w:r>
      <w:proofErr w:type="spellStart"/>
      <w:r w:rsidRPr="00981D21">
        <w:rPr>
          <w:lang w:val="sr-Latn-CS" w:eastAsia="en-US"/>
        </w:rPr>
        <w:t>dismantlement</w:t>
      </w:r>
      <w:proofErr w:type="spellEnd"/>
      <w:r w:rsidRPr="00981D21">
        <w:rPr>
          <w:lang w:val="sr-Latn-CS" w:eastAsia="en-US"/>
        </w:rPr>
        <w:t xml:space="preserve"> of  the </w:t>
      </w:r>
      <w:proofErr w:type="spellStart"/>
      <w:r w:rsidRPr="00981D21">
        <w:rPr>
          <w:lang w:val="sr-Latn-CS" w:eastAsia="en-US"/>
        </w:rPr>
        <w:t>technological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equipmant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totally</w:t>
      </w:r>
      <w:proofErr w:type="spellEnd"/>
      <w:r w:rsidRPr="00981D21">
        <w:rPr>
          <w:lang w:val="sr-Latn-CS" w:eastAsia="en-US"/>
        </w:rPr>
        <w:t xml:space="preserve">  </w:t>
      </w:r>
      <w:proofErr w:type="spellStart"/>
      <w:r w:rsidRPr="00981D21">
        <w:rPr>
          <w:lang w:val="sr-Latn-CS" w:eastAsia="en-US"/>
        </w:rPr>
        <w:t>belong</w:t>
      </w:r>
      <w:proofErr w:type="spellEnd"/>
      <w:r w:rsidRPr="00981D21">
        <w:rPr>
          <w:lang w:val="sr-Latn-CS" w:eastAsia="en-US"/>
        </w:rPr>
        <w:t xml:space="preserve"> to a </w:t>
      </w:r>
      <w:proofErr w:type="spellStart"/>
      <w:r w:rsidRPr="00981D21">
        <w:rPr>
          <w:lang w:val="sr-Latn-CS" w:eastAsia="en-US"/>
        </w:rPr>
        <w:t>buyer</w:t>
      </w:r>
      <w:proofErr w:type="spellEnd"/>
      <w:r w:rsidRPr="00981D21">
        <w:rPr>
          <w:lang w:val="sr-Latn-CS" w:eastAsia="en-US"/>
        </w:rPr>
        <w:t>.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A </w:t>
      </w:r>
      <w:proofErr w:type="spellStart"/>
      <w:r w:rsidRPr="00981D21">
        <w:rPr>
          <w:lang w:val="sr-Latn-CS" w:eastAsia="en-US"/>
        </w:rPr>
        <w:t>buyer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completely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bears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taxes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tolls</w:t>
      </w:r>
      <w:proofErr w:type="spellEnd"/>
      <w:r w:rsidRPr="00981D21">
        <w:rPr>
          <w:lang w:val="sr-Latn-CS" w:eastAsia="en-US"/>
        </w:rPr>
        <w:t xml:space="preserve">, </w:t>
      </w:r>
      <w:proofErr w:type="spellStart"/>
      <w:r w:rsidRPr="00981D21">
        <w:rPr>
          <w:lang w:val="sr-Latn-CS" w:eastAsia="en-US"/>
        </w:rPr>
        <w:t>compensations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and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all</w:t>
      </w:r>
      <w:proofErr w:type="spellEnd"/>
      <w:r w:rsidRPr="00981D21">
        <w:rPr>
          <w:lang w:val="sr-Latn-CS" w:eastAsia="en-US"/>
        </w:rPr>
        <w:t xml:space="preserve"> the </w:t>
      </w:r>
      <w:proofErr w:type="spellStart"/>
      <w:r w:rsidRPr="00981D21">
        <w:rPr>
          <w:lang w:val="sr-Latn-CS" w:eastAsia="en-US"/>
        </w:rPr>
        <w:t>other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costs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concerning</w:t>
      </w:r>
      <w:proofErr w:type="spellEnd"/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the </w:t>
      </w:r>
      <w:proofErr w:type="spellStart"/>
      <w:r w:rsidRPr="00981D21">
        <w:rPr>
          <w:lang w:val="sr-Latn-CS" w:eastAsia="en-US"/>
        </w:rPr>
        <w:t>mentioned</w:t>
      </w:r>
      <w:proofErr w:type="spellEnd"/>
      <w:r w:rsidRPr="00981D21">
        <w:rPr>
          <w:lang w:val="sr-Latn-CS" w:eastAsia="en-US"/>
        </w:rPr>
        <w:t xml:space="preserve"> </w:t>
      </w:r>
      <w:proofErr w:type="spellStart"/>
      <w:r w:rsidRPr="00981D21">
        <w:rPr>
          <w:lang w:val="sr-Latn-CS" w:eastAsia="en-US"/>
        </w:rPr>
        <w:t>sales</w:t>
      </w:r>
      <w:proofErr w:type="spellEnd"/>
      <w:r w:rsidRPr="00981D21">
        <w:rPr>
          <w:lang w:val="sr-Latn-CS" w:eastAsia="en-US"/>
        </w:rPr>
        <w:t xml:space="preserve">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                                                     </w:t>
      </w:r>
    </w:p>
    <w:p w:rsidR="00981D21" w:rsidRPr="00981D21" w:rsidRDefault="00981D21" w:rsidP="00981D21">
      <w:pPr>
        <w:suppressAutoHyphens w:val="0"/>
        <w:rPr>
          <w:lang w:val="sr-Latn-CS" w:eastAsia="en-US"/>
        </w:rPr>
      </w:pPr>
      <w:r w:rsidRPr="00981D21">
        <w:rPr>
          <w:lang w:val="sr-Latn-CS" w:eastAsia="en-US"/>
        </w:rPr>
        <w:t xml:space="preserve">     </w:t>
      </w:r>
      <w:r w:rsidRPr="00981D21">
        <w:rPr>
          <w:b/>
          <w:lang w:val="sr-Latn-CS" w:eastAsia="en-US"/>
        </w:rPr>
        <w:t xml:space="preserve">                          </w:t>
      </w:r>
      <w:proofErr w:type="spellStart"/>
      <w:r w:rsidRPr="00981D21">
        <w:rPr>
          <w:b/>
          <w:lang w:val="sr-Latn-CS" w:eastAsia="en-US"/>
        </w:rPr>
        <w:t>Number</w:t>
      </w:r>
      <w:proofErr w:type="spellEnd"/>
      <w:r w:rsidRPr="00981D21">
        <w:rPr>
          <w:b/>
          <w:lang w:val="sr-Latn-CS" w:eastAsia="en-US"/>
        </w:rPr>
        <w:t>: 09-06-21 /2017-11/1  April  6th,  2017</w:t>
      </w:r>
    </w:p>
    <w:p w:rsidR="00981D21" w:rsidRPr="00981D21" w:rsidRDefault="00981D21" w:rsidP="00981D21">
      <w:pPr>
        <w:suppressAutoHyphens w:val="0"/>
        <w:rPr>
          <w:b/>
          <w:lang w:val="sr-Latn-CS" w:eastAsia="en-US"/>
        </w:rPr>
      </w:pPr>
      <w:r w:rsidRPr="00981D21">
        <w:rPr>
          <w:b/>
          <w:lang w:val="sr-Latn-CS" w:eastAsia="en-US"/>
        </w:rPr>
        <w:t xml:space="preserve">               THE MUNICIPAL COUNCIL OF THE CITY OF POŽAREVAC</w:t>
      </w:r>
    </w:p>
    <w:p w:rsidR="00981D21" w:rsidRPr="00981D21" w:rsidRDefault="00981D21" w:rsidP="00981D21">
      <w:pPr>
        <w:suppressAutoHyphens w:val="0"/>
        <w:rPr>
          <w:lang w:eastAsia="en-US"/>
        </w:rPr>
      </w:pPr>
    </w:p>
    <w:p w:rsidR="00981D21" w:rsidRDefault="00981D21">
      <w:pPr>
        <w:rPr>
          <w:lang w:val="sr-Latn-RS"/>
        </w:rPr>
      </w:pPr>
    </w:p>
    <w:p w:rsidR="00981D21" w:rsidRDefault="00981D21">
      <w:pPr>
        <w:rPr>
          <w:lang w:val="sr-Latn-RS"/>
        </w:rPr>
      </w:pPr>
    </w:p>
    <w:p w:rsidR="00981D21" w:rsidRDefault="00981D21">
      <w:pPr>
        <w:rPr>
          <w:lang w:val="sr-Latn-RS"/>
        </w:rPr>
      </w:pPr>
    </w:p>
    <w:p w:rsidR="00981D21" w:rsidRDefault="00981D21">
      <w:pPr>
        <w:rPr>
          <w:lang w:val="sr-Latn-RS"/>
        </w:rPr>
      </w:pPr>
    </w:p>
    <w:p w:rsidR="00981D21" w:rsidRPr="00981D21" w:rsidRDefault="00981D21">
      <w:pPr>
        <w:rPr>
          <w:lang w:val="sr-Latn-RS"/>
        </w:rPr>
      </w:pPr>
    </w:p>
    <w:sectPr w:rsidR="00981D21" w:rsidRPr="009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49"/>
    <w:multiLevelType w:val="hybridMultilevel"/>
    <w:tmpl w:val="99106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5A40"/>
    <w:multiLevelType w:val="hybridMultilevel"/>
    <w:tmpl w:val="2314FE88"/>
    <w:lvl w:ilvl="0" w:tplc="C444FA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30"/>
    <w:rsid w:val="000F750C"/>
    <w:rsid w:val="008F6E9B"/>
    <w:rsid w:val="00981D21"/>
    <w:rsid w:val="00CD3125"/>
    <w:rsid w:val="00DC3F30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C3F30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DC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C3F30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DC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Драгана Живановић</dc:creator>
  <cp:lastModifiedBy>Невенка Марјановић</cp:lastModifiedBy>
  <cp:revision>2</cp:revision>
  <dcterms:created xsi:type="dcterms:W3CDTF">2017-04-07T09:05:00Z</dcterms:created>
  <dcterms:modified xsi:type="dcterms:W3CDTF">2017-04-07T09:05:00Z</dcterms:modified>
</cp:coreProperties>
</file>