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00" w:rsidRDefault="00405E00" w:rsidP="00405E00">
      <w:pPr>
        <w:spacing w:after="0"/>
        <w:jc w:val="center"/>
        <w:rPr>
          <w:rFonts w:ascii="Times New Roman" w:hAnsi="Times New Roman" w:cs="Times New Roman"/>
          <w:b/>
          <w:sz w:val="28"/>
          <w:szCs w:val="28"/>
          <w:lang w:val="sr-Cyrl-RS"/>
        </w:rPr>
      </w:pPr>
    </w:p>
    <w:p w:rsidR="00F532D3" w:rsidRPr="00405E00" w:rsidRDefault="00407313" w:rsidP="00405E00">
      <w:pPr>
        <w:spacing w:after="0"/>
        <w:jc w:val="center"/>
        <w:rPr>
          <w:rFonts w:ascii="Times New Roman" w:hAnsi="Times New Roman" w:cs="Times New Roman"/>
          <w:b/>
          <w:sz w:val="28"/>
          <w:szCs w:val="28"/>
          <w:lang w:val="sr-Cyrl-RS"/>
        </w:rPr>
      </w:pPr>
      <w:r w:rsidRPr="00405E00">
        <w:rPr>
          <w:rFonts w:ascii="Times New Roman" w:hAnsi="Times New Roman" w:cs="Times New Roman"/>
          <w:b/>
          <w:sz w:val="28"/>
          <w:szCs w:val="28"/>
          <w:lang w:val="sr-Cyrl-RS"/>
        </w:rPr>
        <w:t>УПУТСТВО ЗА СПРОВОЂЕЊЕ ПРОЈЕКАТ</w:t>
      </w:r>
      <w:r w:rsidR="00F532D3" w:rsidRPr="00405E00">
        <w:rPr>
          <w:rFonts w:ascii="Times New Roman" w:hAnsi="Times New Roman" w:cs="Times New Roman"/>
          <w:b/>
          <w:sz w:val="28"/>
          <w:szCs w:val="28"/>
          <w:lang w:val="sr-Cyrl-RS"/>
        </w:rPr>
        <w:t xml:space="preserve">А </w:t>
      </w:r>
    </w:p>
    <w:p w:rsidR="00407313" w:rsidRPr="00405E00" w:rsidRDefault="00F532D3" w:rsidP="00405E00">
      <w:pPr>
        <w:spacing w:after="0"/>
        <w:jc w:val="center"/>
        <w:rPr>
          <w:rFonts w:ascii="Times New Roman" w:hAnsi="Times New Roman" w:cs="Times New Roman"/>
          <w:b/>
          <w:sz w:val="28"/>
          <w:szCs w:val="28"/>
          <w:lang w:val="sr-Cyrl-RS"/>
        </w:rPr>
      </w:pPr>
      <w:r w:rsidRPr="00405E00">
        <w:rPr>
          <w:rFonts w:ascii="Times New Roman" w:hAnsi="Times New Roman" w:cs="Times New Roman"/>
          <w:b/>
          <w:sz w:val="28"/>
          <w:szCs w:val="28"/>
          <w:lang w:val="sr-Cyrl-RS"/>
        </w:rPr>
        <w:t xml:space="preserve">У ОКВИРУ ПРОГРАМА </w:t>
      </w:r>
      <w:r w:rsidR="00C3771D">
        <w:rPr>
          <w:rFonts w:ascii="Times New Roman" w:hAnsi="Times New Roman" w:cs="Times New Roman"/>
          <w:b/>
          <w:sz w:val="28"/>
          <w:szCs w:val="28"/>
          <w:lang w:val="sr-Cyrl-RS"/>
        </w:rPr>
        <w:t>„</w:t>
      </w:r>
      <w:r w:rsidRPr="00405E00">
        <w:rPr>
          <w:rFonts w:ascii="Times New Roman" w:hAnsi="Times New Roman" w:cs="Times New Roman"/>
          <w:b/>
          <w:sz w:val="28"/>
          <w:szCs w:val="28"/>
          <w:lang w:val="sr-Cyrl-RS"/>
        </w:rPr>
        <w:t>ЗАЈЕДНИЦИ ЗАЈЕДНО 2018</w:t>
      </w:r>
      <w:r w:rsidR="00C3771D">
        <w:rPr>
          <w:rFonts w:ascii="Times New Roman" w:hAnsi="Times New Roman" w:cs="Times New Roman"/>
          <w:b/>
          <w:sz w:val="28"/>
          <w:szCs w:val="28"/>
          <w:lang w:val="sr-Cyrl-RS"/>
        </w:rPr>
        <w:t>“</w:t>
      </w:r>
      <w:r w:rsidRPr="00405E00">
        <w:rPr>
          <w:rFonts w:ascii="Times New Roman" w:hAnsi="Times New Roman" w:cs="Times New Roman"/>
          <w:b/>
          <w:sz w:val="28"/>
          <w:szCs w:val="28"/>
          <w:lang w:val="sr-Cyrl-RS"/>
        </w:rPr>
        <w:t xml:space="preserve"> </w:t>
      </w:r>
    </w:p>
    <w:p w:rsidR="00405E00" w:rsidRDefault="00405E00" w:rsidP="00D7499B">
      <w:pPr>
        <w:tabs>
          <w:tab w:val="left" w:pos="1218"/>
        </w:tabs>
        <w:spacing w:after="0"/>
        <w:rPr>
          <w:rFonts w:ascii="Times New Roman" w:hAnsi="Times New Roman" w:cs="Times New Roman"/>
          <w:b/>
          <w:lang w:val="sr-Cyrl-RS"/>
        </w:rPr>
      </w:pPr>
    </w:p>
    <w:p w:rsidR="00405E00" w:rsidRDefault="00405E00" w:rsidP="00D7499B">
      <w:pPr>
        <w:tabs>
          <w:tab w:val="left" w:pos="1218"/>
        </w:tabs>
        <w:spacing w:after="0"/>
        <w:rPr>
          <w:rFonts w:ascii="Times New Roman" w:hAnsi="Times New Roman" w:cs="Times New Roman"/>
          <w:b/>
          <w:lang w:val="sr-Cyrl-RS"/>
        </w:rPr>
      </w:pPr>
    </w:p>
    <w:p w:rsidR="00E523DA" w:rsidRPr="00D7499B" w:rsidRDefault="00D7499B" w:rsidP="00D7499B">
      <w:pPr>
        <w:shd w:val="clear" w:color="auto" w:fill="B4C6E7" w:themeFill="accent1" w:themeFillTint="66"/>
        <w:spacing w:after="0"/>
        <w:jc w:val="center"/>
        <w:rPr>
          <w:rFonts w:ascii="Times New Roman" w:hAnsi="Times New Roman" w:cs="Times New Roman"/>
          <w:b/>
          <w:sz w:val="24"/>
          <w:szCs w:val="24"/>
          <w:lang w:val="sr-Cyrl-RS"/>
        </w:rPr>
      </w:pPr>
      <w:r w:rsidRPr="00D7499B">
        <w:rPr>
          <w:rFonts w:ascii="Times New Roman" w:hAnsi="Times New Roman" w:cs="Times New Roman"/>
          <w:b/>
          <w:sz w:val="24"/>
          <w:szCs w:val="24"/>
          <w:lang w:val="sr-Cyrl-RS"/>
        </w:rPr>
        <w:t>ИНФОРМАЦИЈЕ О НАЧИНИМА СПРОВОЂЕЊА И ИЗВЕШТАВАЊА О ПРОЈЕКТУ</w:t>
      </w:r>
    </w:p>
    <w:p w:rsidR="005578B1" w:rsidRDefault="004D0E7E" w:rsidP="00D7499B">
      <w:pPr>
        <w:shd w:val="clear" w:color="auto" w:fill="F8ECEC"/>
        <w:spacing w:before="240"/>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Након објаве списка одобрених пројеката за сваки град/општину, следи потписивање тројног Уговора између компаније НИС, локалне самоуправе и носиоца пројекта. </w:t>
      </w:r>
    </w:p>
    <w:p w:rsidR="004D0E7E" w:rsidRDefault="005578B1" w:rsidP="00D7499B">
      <w:pPr>
        <w:shd w:val="clear" w:color="auto" w:fill="F8ECEC"/>
        <w:spacing w:before="240"/>
        <w:jc w:val="both"/>
        <w:rPr>
          <w:rFonts w:ascii="Times New Roman" w:hAnsi="Times New Roman" w:cs="Times New Roman"/>
          <w:sz w:val="24"/>
          <w:szCs w:val="24"/>
          <w:lang w:val="sr-Cyrl-RS"/>
        </w:rPr>
      </w:pPr>
      <w:r>
        <w:rPr>
          <w:rFonts w:ascii="Times New Roman" w:hAnsi="Times New Roman" w:cs="Times New Roman"/>
          <w:sz w:val="24"/>
          <w:szCs w:val="24"/>
          <w:lang w:val="sr-Cyrl-RS"/>
        </w:rPr>
        <w:t>У складу са процедурама компаније, најранији почетак за реализацију пројеката је дан објаве резултата.</w:t>
      </w:r>
    </w:p>
    <w:p w:rsidR="005578B1" w:rsidRPr="005578B1" w:rsidRDefault="005578B1" w:rsidP="005578B1">
      <w:pPr>
        <w:shd w:val="clear" w:color="auto" w:fill="F8ECEC"/>
        <w:jc w:val="center"/>
        <w:rPr>
          <w:rFonts w:ascii="Times New Roman" w:hAnsi="Times New Roman" w:cs="Times New Roman"/>
          <w:b/>
          <w:sz w:val="24"/>
          <w:szCs w:val="24"/>
          <w:lang w:val="sr-Cyrl-RS"/>
        </w:rPr>
      </w:pPr>
      <w:r w:rsidRPr="005578B1">
        <w:rPr>
          <w:rFonts w:ascii="Times New Roman" w:hAnsi="Times New Roman" w:cs="Times New Roman"/>
          <w:b/>
          <w:sz w:val="24"/>
          <w:szCs w:val="24"/>
          <w:lang w:val="sr-Cyrl-RS"/>
        </w:rPr>
        <w:t>ОТВАРАЊЕ НАМЕНСКОГ РАЧУНА У БАНЦИ</w:t>
      </w:r>
    </w:p>
    <w:p w:rsidR="0022508E" w:rsidRDefault="004D0E7E" w:rsidP="00D7499B">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Непосредно пре потписивања Уговора </w:t>
      </w:r>
      <w:r w:rsidR="0022508E">
        <w:rPr>
          <w:rFonts w:ascii="Times New Roman" w:hAnsi="Times New Roman" w:cs="Times New Roman"/>
          <w:sz w:val="24"/>
          <w:szCs w:val="24"/>
          <w:lang w:val="sr-Cyrl-RS"/>
        </w:rPr>
        <w:t xml:space="preserve">обавеза </w:t>
      </w:r>
      <w:r w:rsidRPr="005578B1">
        <w:rPr>
          <w:rFonts w:ascii="Times New Roman" w:hAnsi="Times New Roman" w:cs="Times New Roman"/>
          <w:sz w:val="24"/>
          <w:szCs w:val="24"/>
          <w:lang w:val="sr-Cyrl-RS"/>
        </w:rPr>
        <w:t xml:space="preserve">је да сви носиоци пројеката </w:t>
      </w:r>
      <w:r w:rsidR="0022508E">
        <w:rPr>
          <w:rFonts w:ascii="Times New Roman" w:hAnsi="Times New Roman" w:cs="Times New Roman"/>
          <w:sz w:val="24"/>
          <w:szCs w:val="24"/>
          <w:lang w:val="sr-Cyrl-RS"/>
        </w:rPr>
        <w:t xml:space="preserve">отворе наменски рачун и </w:t>
      </w:r>
      <w:r w:rsidRPr="005578B1">
        <w:rPr>
          <w:rFonts w:ascii="Times New Roman" w:hAnsi="Times New Roman" w:cs="Times New Roman"/>
          <w:sz w:val="24"/>
          <w:szCs w:val="24"/>
          <w:lang w:val="sr-Cyrl-RS"/>
        </w:rPr>
        <w:t xml:space="preserve">пошаљу потврду </w:t>
      </w:r>
      <w:r w:rsidR="00EF365B" w:rsidRPr="005578B1">
        <w:rPr>
          <w:rFonts w:ascii="Times New Roman" w:hAnsi="Times New Roman" w:cs="Times New Roman"/>
          <w:sz w:val="24"/>
          <w:szCs w:val="24"/>
          <w:lang w:val="sr-Cyrl-RS"/>
        </w:rPr>
        <w:t xml:space="preserve">из банке </w:t>
      </w:r>
      <w:r w:rsidRPr="005578B1">
        <w:rPr>
          <w:rFonts w:ascii="Times New Roman" w:hAnsi="Times New Roman" w:cs="Times New Roman"/>
          <w:sz w:val="24"/>
          <w:szCs w:val="24"/>
          <w:lang w:val="sr-Cyrl-RS"/>
        </w:rPr>
        <w:t xml:space="preserve">о броју рачуна који </w:t>
      </w:r>
      <w:r w:rsidR="00EF365B" w:rsidRPr="005578B1">
        <w:rPr>
          <w:rFonts w:ascii="Times New Roman" w:hAnsi="Times New Roman" w:cs="Times New Roman"/>
          <w:sz w:val="24"/>
          <w:szCs w:val="24"/>
          <w:lang w:val="sr-Cyrl-RS"/>
        </w:rPr>
        <w:t>је отворен</w:t>
      </w:r>
      <w:r w:rsidRPr="005578B1">
        <w:rPr>
          <w:rFonts w:ascii="Times New Roman" w:hAnsi="Times New Roman" w:cs="Times New Roman"/>
          <w:sz w:val="24"/>
          <w:szCs w:val="24"/>
          <w:lang w:val="sr-Cyrl-RS"/>
        </w:rPr>
        <w:t xml:space="preserve"> и намењен искључиво за </w:t>
      </w:r>
      <w:r w:rsidR="00EF365B" w:rsidRPr="005578B1">
        <w:rPr>
          <w:rFonts w:ascii="Times New Roman" w:hAnsi="Times New Roman" w:cs="Times New Roman"/>
          <w:sz w:val="24"/>
          <w:szCs w:val="24"/>
          <w:lang w:val="sr-Cyrl-RS"/>
        </w:rPr>
        <w:t xml:space="preserve">уплату </w:t>
      </w:r>
      <w:r w:rsidRPr="005578B1">
        <w:rPr>
          <w:rFonts w:ascii="Times New Roman" w:hAnsi="Times New Roman" w:cs="Times New Roman"/>
          <w:sz w:val="24"/>
          <w:szCs w:val="24"/>
          <w:lang w:val="sr-Cyrl-RS"/>
        </w:rPr>
        <w:t>средст</w:t>
      </w:r>
      <w:r w:rsidR="00EF365B" w:rsidRPr="005578B1">
        <w:rPr>
          <w:rFonts w:ascii="Times New Roman" w:hAnsi="Times New Roman" w:cs="Times New Roman"/>
          <w:sz w:val="24"/>
          <w:szCs w:val="24"/>
          <w:lang w:val="sr-Cyrl-RS"/>
        </w:rPr>
        <w:t>а</w:t>
      </w:r>
      <w:r w:rsidRPr="005578B1">
        <w:rPr>
          <w:rFonts w:ascii="Times New Roman" w:hAnsi="Times New Roman" w:cs="Times New Roman"/>
          <w:sz w:val="24"/>
          <w:szCs w:val="24"/>
          <w:lang w:val="sr-Cyrl-RS"/>
        </w:rPr>
        <w:t xml:space="preserve">ва компаније НИС. </w:t>
      </w:r>
      <w:r w:rsidR="005617EB" w:rsidRPr="005578B1">
        <w:rPr>
          <w:rFonts w:ascii="Times New Roman" w:hAnsi="Times New Roman" w:cs="Times New Roman"/>
          <w:sz w:val="24"/>
          <w:szCs w:val="24"/>
          <w:lang w:val="sr-Cyrl-RS"/>
        </w:rPr>
        <w:t>Тај број рачуна је саставни део Уговора о финансирању пројекта.</w:t>
      </w:r>
      <w:r w:rsidR="00772CFD" w:rsidRPr="005578B1">
        <w:rPr>
          <w:rFonts w:ascii="Times New Roman" w:hAnsi="Times New Roman" w:cs="Times New Roman"/>
          <w:sz w:val="24"/>
          <w:szCs w:val="24"/>
          <w:lang w:val="sr-Cyrl-RS"/>
        </w:rPr>
        <w:t xml:space="preserve"> Уколико јавна установа, као носилац пројекта, процедурално није у могућности да отвори наменски рачун, односно </w:t>
      </w:r>
      <w:proofErr w:type="spellStart"/>
      <w:r w:rsidR="00772CFD" w:rsidRPr="005578B1">
        <w:rPr>
          <w:rFonts w:ascii="Times New Roman" w:hAnsi="Times New Roman" w:cs="Times New Roman"/>
          <w:sz w:val="24"/>
          <w:szCs w:val="24"/>
          <w:lang w:val="sr-Cyrl-RS"/>
        </w:rPr>
        <w:t>подрачун</w:t>
      </w:r>
      <w:proofErr w:type="spellEnd"/>
      <w:r w:rsidR="00772CFD" w:rsidRPr="005578B1">
        <w:rPr>
          <w:rFonts w:ascii="Times New Roman" w:hAnsi="Times New Roman" w:cs="Times New Roman"/>
          <w:sz w:val="24"/>
          <w:szCs w:val="24"/>
          <w:lang w:val="sr-Cyrl-RS"/>
        </w:rPr>
        <w:t xml:space="preserve"> који ће се корис</w:t>
      </w:r>
      <w:r w:rsidR="00383E21" w:rsidRPr="005578B1">
        <w:rPr>
          <w:rFonts w:ascii="Times New Roman" w:hAnsi="Times New Roman" w:cs="Times New Roman"/>
          <w:sz w:val="24"/>
          <w:szCs w:val="24"/>
          <w:lang w:val="sr-Cyrl-RS"/>
        </w:rPr>
        <w:t>т</w:t>
      </w:r>
      <w:r w:rsidR="00772CFD" w:rsidRPr="005578B1">
        <w:rPr>
          <w:rFonts w:ascii="Times New Roman" w:hAnsi="Times New Roman" w:cs="Times New Roman"/>
          <w:sz w:val="24"/>
          <w:szCs w:val="24"/>
          <w:lang w:val="sr-Cyrl-RS"/>
        </w:rPr>
        <w:t xml:space="preserve">ити искључиво за средства компаније НИС, потребно је да достави образложење као информацију компанији. </w:t>
      </w:r>
    </w:p>
    <w:p w:rsidR="0022508E" w:rsidRPr="0022508E" w:rsidRDefault="0022508E" w:rsidP="0022508E">
      <w:pPr>
        <w:shd w:val="clear" w:color="auto" w:fill="F8ECEC"/>
        <w:jc w:val="center"/>
        <w:rPr>
          <w:rFonts w:ascii="Times New Roman" w:hAnsi="Times New Roman" w:cs="Times New Roman"/>
          <w:b/>
          <w:sz w:val="24"/>
          <w:szCs w:val="24"/>
          <w:lang w:val="sr-Cyrl-RS"/>
        </w:rPr>
      </w:pPr>
      <w:r w:rsidRPr="0022508E">
        <w:rPr>
          <w:rFonts w:ascii="Times New Roman" w:hAnsi="Times New Roman" w:cs="Times New Roman"/>
          <w:b/>
          <w:sz w:val="24"/>
          <w:szCs w:val="24"/>
          <w:lang w:val="sr-Cyrl-RS"/>
        </w:rPr>
        <w:t>ОБАВЕЗЕ ОДГОВОРНОГ ЛИЦА</w:t>
      </w:r>
    </w:p>
    <w:p w:rsidR="00E5227E" w:rsidRPr="005578B1" w:rsidRDefault="004D0E7E" w:rsidP="00D7499B">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О</w:t>
      </w:r>
      <w:r w:rsidR="00B572F9" w:rsidRPr="005578B1">
        <w:rPr>
          <w:rFonts w:ascii="Times New Roman" w:hAnsi="Times New Roman" w:cs="Times New Roman"/>
          <w:sz w:val="24"/>
          <w:szCs w:val="24"/>
          <w:lang w:val="sr-Cyrl-RS"/>
        </w:rPr>
        <w:t>дговорно</w:t>
      </w:r>
      <w:r w:rsidRPr="005578B1">
        <w:rPr>
          <w:rFonts w:ascii="Times New Roman" w:hAnsi="Times New Roman" w:cs="Times New Roman"/>
          <w:sz w:val="24"/>
          <w:szCs w:val="24"/>
          <w:lang w:val="sr-Cyrl-RS"/>
        </w:rPr>
        <w:t xml:space="preserve"> лице наведено у формулару је уједно и потписник Уговора.</w:t>
      </w:r>
      <w:r w:rsidR="005617EB" w:rsidRPr="005578B1">
        <w:rPr>
          <w:rFonts w:ascii="Times New Roman" w:hAnsi="Times New Roman" w:cs="Times New Roman"/>
          <w:sz w:val="24"/>
          <w:szCs w:val="24"/>
          <w:lang w:val="sr-Cyrl-RS"/>
        </w:rPr>
        <w:t xml:space="preserve"> </w:t>
      </w:r>
      <w:r w:rsidR="00E5227E" w:rsidRPr="005578B1">
        <w:rPr>
          <w:rFonts w:ascii="Times New Roman" w:hAnsi="Times New Roman" w:cs="Times New Roman"/>
          <w:sz w:val="24"/>
          <w:szCs w:val="24"/>
          <w:lang w:val="sr-Cyrl-RS"/>
        </w:rPr>
        <w:t xml:space="preserve">Одговорно лице је </w:t>
      </w:r>
      <w:r w:rsidR="005C6C19" w:rsidRPr="005578B1">
        <w:rPr>
          <w:rFonts w:ascii="Times New Roman" w:hAnsi="Times New Roman" w:cs="Times New Roman"/>
          <w:sz w:val="24"/>
          <w:szCs w:val="24"/>
          <w:lang w:val="sr-Cyrl-RS"/>
        </w:rPr>
        <w:t xml:space="preserve">лице које гарантује да ће се пројекат и све активности по пројекту реализовати у складу са свим законским </w:t>
      </w:r>
      <w:proofErr w:type="spellStart"/>
      <w:r w:rsidR="005C6C19" w:rsidRPr="005578B1">
        <w:rPr>
          <w:rFonts w:ascii="Times New Roman" w:hAnsi="Times New Roman" w:cs="Times New Roman"/>
          <w:sz w:val="24"/>
          <w:szCs w:val="24"/>
          <w:lang w:val="sr-Cyrl-RS"/>
        </w:rPr>
        <w:t>регулативама</w:t>
      </w:r>
      <w:proofErr w:type="spellEnd"/>
      <w:r w:rsidR="005C6C19" w:rsidRPr="005578B1">
        <w:rPr>
          <w:rFonts w:ascii="Times New Roman" w:hAnsi="Times New Roman" w:cs="Times New Roman"/>
          <w:sz w:val="24"/>
          <w:szCs w:val="24"/>
          <w:lang w:val="sr-Cyrl-RS"/>
        </w:rPr>
        <w:t xml:space="preserve"> Републике Србије и то:</w:t>
      </w:r>
    </w:p>
    <w:p w:rsidR="005C6C19" w:rsidRPr="005578B1" w:rsidRDefault="00D7499B" w:rsidP="00D7499B">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lastRenderedPageBreak/>
        <w:t xml:space="preserve">- </w:t>
      </w:r>
      <w:r w:rsidR="005C6C19" w:rsidRPr="005578B1">
        <w:rPr>
          <w:rFonts w:ascii="Times New Roman" w:hAnsi="Times New Roman" w:cs="Times New Roman"/>
          <w:sz w:val="24"/>
          <w:szCs w:val="24"/>
          <w:lang w:val="sr-Cyrl-RS"/>
        </w:rPr>
        <w:t xml:space="preserve">уколико је носилац пројекта дужан да спроведе поступак јавне набавке, потребно је да </w:t>
      </w:r>
      <w:r w:rsidR="00CE53B8">
        <w:rPr>
          <w:rFonts w:ascii="Times New Roman" w:hAnsi="Times New Roman" w:cs="Times New Roman"/>
          <w:sz w:val="24"/>
          <w:szCs w:val="24"/>
          <w:lang w:val="sr-Cyrl-RS"/>
        </w:rPr>
        <w:t>компанији</w:t>
      </w:r>
      <w:r w:rsidR="005C6C19" w:rsidRPr="005578B1">
        <w:rPr>
          <w:rFonts w:ascii="Times New Roman" w:hAnsi="Times New Roman" w:cs="Times New Roman"/>
          <w:sz w:val="24"/>
          <w:szCs w:val="24"/>
          <w:lang w:val="sr-Cyrl-RS"/>
        </w:rPr>
        <w:t xml:space="preserve"> достави линк ка објављеној набавци на порталу јавних набавки, затим да достави записник о поступку, пристиглим пријавама</w:t>
      </w:r>
      <w:r w:rsidR="00CD54BB" w:rsidRPr="005578B1">
        <w:rPr>
          <w:rFonts w:ascii="Times New Roman" w:hAnsi="Times New Roman" w:cs="Times New Roman"/>
          <w:sz w:val="24"/>
          <w:szCs w:val="24"/>
          <w:lang w:val="sr-Cyrl-RS"/>
        </w:rPr>
        <w:t xml:space="preserve">, </w:t>
      </w:r>
      <w:r w:rsidR="005C6C19" w:rsidRPr="005578B1">
        <w:rPr>
          <w:rFonts w:ascii="Times New Roman" w:hAnsi="Times New Roman" w:cs="Times New Roman"/>
          <w:sz w:val="24"/>
          <w:szCs w:val="24"/>
          <w:lang w:val="sr-Cyrl-RS"/>
        </w:rPr>
        <w:t>одлуку о одабраном добављачу/извођачу</w:t>
      </w:r>
      <w:r w:rsidR="00222E81" w:rsidRPr="005578B1">
        <w:rPr>
          <w:rFonts w:ascii="Times New Roman" w:hAnsi="Times New Roman" w:cs="Times New Roman"/>
          <w:sz w:val="24"/>
          <w:szCs w:val="24"/>
          <w:lang w:val="sr-Cyrl-RS"/>
        </w:rPr>
        <w:t xml:space="preserve"> и Уговор са одабраним добављачем/извођачем</w:t>
      </w:r>
    </w:p>
    <w:p w:rsidR="005C6C19" w:rsidRPr="005578B1" w:rsidRDefault="00D7499B" w:rsidP="00D7499B">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 </w:t>
      </w:r>
      <w:r w:rsidR="005C6C19" w:rsidRPr="005578B1">
        <w:rPr>
          <w:rFonts w:ascii="Times New Roman" w:hAnsi="Times New Roman" w:cs="Times New Roman"/>
          <w:sz w:val="24"/>
          <w:szCs w:val="24"/>
          <w:lang w:val="sr-Cyrl-RS"/>
        </w:rPr>
        <w:t>уколико носилац пројекта није дужан да спроведе поступак јавне набавке, дужан је да прикупи три понуде о потраживаној роби или услугама</w:t>
      </w:r>
      <w:r w:rsidR="00CD54BB" w:rsidRPr="005578B1">
        <w:rPr>
          <w:rFonts w:ascii="Times New Roman" w:hAnsi="Times New Roman" w:cs="Times New Roman"/>
          <w:sz w:val="24"/>
          <w:szCs w:val="24"/>
          <w:lang w:val="sr-Cyrl-RS"/>
        </w:rPr>
        <w:t xml:space="preserve">, </w:t>
      </w:r>
      <w:r w:rsidR="005C6C19" w:rsidRPr="005578B1">
        <w:rPr>
          <w:rFonts w:ascii="Times New Roman" w:hAnsi="Times New Roman" w:cs="Times New Roman"/>
          <w:sz w:val="24"/>
          <w:szCs w:val="24"/>
          <w:lang w:val="sr-Cyrl-RS"/>
        </w:rPr>
        <w:t>одлуку о избору добављача/извођача</w:t>
      </w:r>
      <w:r w:rsidR="00222E81" w:rsidRPr="005578B1">
        <w:rPr>
          <w:rFonts w:ascii="Times New Roman" w:hAnsi="Times New Roman" w:cs="Times New Roman"/>
          <w:sz w:val="24"/>
          <w:szCs w:val="24"/>
          <w:lang w:val="sr-Cyrl-RS"/>
        </w:rPr>
        <w:t xml:space="preserve"> и Уговор са одабраним добављачем</w:t>
      </w:r>
      <w:r w:rsidR="009B3BDA" w:rsidRPr="005578B1">
        <w:rPr>
          <w:rFonts w:ascii="Times New Roman" w:hAnsi="Times New Roman" w:cs="Times New Roman"/>
          <w:sz w:val="24"/>
          <w:szCs w:val="24"/>
          <w:lang w:val="sr-Cyrl-RS"/>
        </w:rPr>
        <w:t>/извођачем</w:t>
      </w:r>
    </w:p>
    <w:p w:rsidR="00222E81" w:rsidRDefault="00D7499B" w:rsidP="00D7499B">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 </w:t>
      </w:r>
      <w:r w:rsidR="00222E81" w:rsidRPr="005578B1">
        <w:rPr>
          <w:rFonts w:ascii="Times New Roman" w:hAnsi="Times New Roman" w:cs="Times New Roman"/>
          <w:sz w:val="24"/>
          <w:szCs w:val="24"/>
          <w:lang w:val="sr-Cyrl-RS"/>
        </w:rPr>
        <w:t>уколико пројекат подразумева извођење грађевинских радова на отвореном и</w:t>
      </w:r>
      <w:r w:rsidR="00CD54BB" w:rsidRPr="005578B1">
        <w:rPr>
          <w:rFonts w:ascii="Times New Roman" w:hAnsi="Times New Roman" w:cs="Times New Roman"/>
          <w:sz w:val="24"/>
          <w:szCs w:val="24"/>
          <w:lang w:val="sr-Cyrl-RS"/>
        </w:rPr>
        <w:t>/или</w:t>
      </w:r>
      <w:r w:rsidR="00222E81" w:rsidRPr="005578B1">
        <w:rPr>
          <w:rFonts w:ascii="Times New Roman" w:hAnsi="Times New Roman" w:cs="Times New Roman"/>
          <w:sz w:val="24"/>
          <w:szCs w:val="24"/>
          <w:lang w:val="sr-Cyrl-RS"/>
        </w:rPr>
        <w:t xml:space="preserve"> у затвореном простору неопходно је да, у складу са Законом о планирању и изградњи</w:t>
      </w:r>
      <w:r w:rsidR="00CD54BB" w:rsidRPr="005578B1">
        <w:rPr>
          <w:rFonts w:ascii="Times New Roman" w:hAnsi="Times New Roman" w:cs="Times New Roman"/>
          <w:sz w:val="24"/>
          <w:szCs w:val="24"/>
          <w:lang w:val="sr-Cyrl-RS"/>
        </w:rPr>
        <w:t>,</w:t>
      </w:r>
      <w:r w:rsidR="00222E81" w:rsidRPr="005578B1">
        <w:rPr>
          <w:rFonts w:ascii="Times New Roman" w:hAnsi="Times New Roman" w:cs="Times New Roman"/>
          <w:sz w:val="24"/>
          <w:szCs w:val="24"/>
          <w:lang w:val="sr-Cyrl-RS"/>
        </w:rPr>
        <w:t xml:space="preserve"> ангажује Надзорни орган и буде гарант за извештај Надзорног органа по окончаној ситуацији</w:t>
      </w:r>
    </w:p>
    <w:p w:rsidR="00CE53B8" w:rsidRPr="005578B1" w:rsidRDefault="00CE53B8" w:rsidP="00D7499B">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Уколико током реализације пројекта дође до промене одговорног лица</w:t>
      </w:r>
      <w:r>
        <w:rPr>
          <w:rFonts w:ascii="Times New Roman" w:hAnsi="Times New Roman" w:cs="Times New Roman"/>
          <w:sz w:val="24"/>
          <w:szCs w:val="24"/>
          <w:lang w:val="sr-Cyrl-RS"/>
        </w:rPr>
        <w:t xml:space="preserve"> </w:t>
      </w:r>
      <w:r w:rsidRPr="005578B1">
        <w:rPr>
          <w:rFonts w:ascii="Times New Roman" w:hAnsi="Times New Roman" w:cs="Times New Roman"/>
          <w:sz w:val="24"/>
          <w:szCs w:val="24"/>
          <w:lang w:val="sr-Cyrl-RS"/>
        </w:rPr>
        <w:t xml:space="preserve">потребно је у најкраћем року о томе обавестити </w:t>
      </w:r>
      <w:proofErr w:type="spellStart"/>
      <w:r>
        <w:rPr>
          <w:rFonts w:ascii="Times New Roman" w:hAnsi="Times New Roman" w:cs="Times New Roman"/>
          <w:sz w:val="24"/>
          <w:szCs w:val="24"/>
          <w:lang w:val="sr-Cyrl-RS"/>
        </w:rPr>
        <w:t>комапнију</w:t>
      </w:r>
      <w:proofErr w:type="spellEnd"/>
      <w:r>
        <w:rPr>
          <w:rFonts w:ascii="Times New Roman" w:hAnsi="Times New Roman" w:cs="Times New Roman"/>
          <w:sz w:val="24"/>
          <w:szCs w:val="24"/>
          <w:lang w:val="sr-Cyrl-RS"/>
        </w:rPr>
        <w:t xml:space="preserve"> НИС</w:t>
      </w:r>
      <w:r w:rsidRPr="005578B1">
        <w:rPr>
          <w:rFonts w:ascii="Times New Roman" w:hAnsi="Times New Roman" w:cs="Times New Roman"/>
          <w:sz w:val="24"/>
          <w:szCs w:val="24"/>
          <w:lang w:val="sr-Cyrl-RS"/>
        </w:rPr>
        <w:t xml:space="preserve"> и доставити следећу документацију: </w:t>
      </w:r>
      <w:proofErr w:type="spellStart"/>
      <w:r w:rsidRPr="005578B1">
        <w:rPr>
          <w:rFonts w:ascii="Times New Roman" w:hAnsi="Times New Roman" w:cs="Times New Roman"/>
          <w:sz w:val="24"/>
          <w:szCs w:val="24"/>
          <w:lang w:val="sr-Cyrl-RS"/>
        </w:rPr>
        <w:t>скенирану</w:t>
      </w:r>
      <w:proofErr w:type="spellEnd"/>
      <w:r w:rsidRPr="005578B1">
        <w:rPr>
          <w:rFonts w:ascii="Times New Roman" w:hAnsi="Times New Roman" w:cs="Times New Roman"/>
          <w:sz w:val="24"/>
          <w:szCs w:val="24"/>
          <w:lang w:val="sr-Cyrl-RS"/>
        </w:rPr>
        <w:t xml:space="preserve"> копију личне карте новог одговорног лица, прву страну пријавног формулара са измењеним подацима у рубрици „Одговорно</w:t>
      </w:r>
      <w:r>
        <w:rPr>
          <w:rFonts w:ascii="Times New Roman" w:hAnsi="Times New Roman" w:cs="Times New Roman"/>
          <w:sz w:val="24"/>
          <w:szCs w:val="24"/>
          <w:lang w:val="sr-Cyrl-RS"/>
        </w:rPr>
        <w:t xml:space="preserve"> лице </w:t>
      </w:r>
      <w:r w:rsidRPr="005578B1">
        <w:rPr>
          <w:rFonts w:ascii="Times New Roman" w:hAnsi="Times New Roman" w:cs="Times New Roman"/>
          <w:sz w:val="24"/>
          <w:szCs w:val="24"/>
          <w:lang w:val="sr-Cyrl-RS"/>
        </w:rPr>
        <w:t xml:space="preserve"> удружења/установе“, за јавне установе Обавештење о разврставању - извод из регистра Републичког завода за статистику, оверени потписи лица овлашћених за заступање, оверен картон депонованих потписа у банци и одлука удружења/установе о именовању новог одговорног</w:t>
      </w:r>
      <w:r>
        <w:rPr>
          <w:rFonts w:ascii="Times New Roman" w:hAnsi="Times New Roman" w:cs="Times New Roman"/>
          <w:sz w:val="24"/>
          <w:szCs w:val="24"/>
          <w:lang w:val="sr-Cyrl-RS"/>
        </w:rPr>
        <w:t xml:space="preserve"> </w:t>
      </w:r>
      <w:r w:rsidRPr="005578B1">
        <w:rPr>
          <w:rFonts w:ascii="Times New Roman" w:hAnsi="Times New Roman" w:cs="Times New Roman"/>
          <w:sz w:val="24"/>
          <w:szCs w:val="24"/>
          <w:lang w:val="sr-Cyrl-RS"/>
        </w:rPr>
        <w:t xml:space="preserve">лица. </w:t>
      </w:r>
    </w:p>
    <w:p w:rsidR="00CE53B8" w:rsidRPr="00CE53B8" w:rsidRDefault="00CE53B8" w:rsidP="00CE53B8">
      <w:pPr>
        <w:shd w:val="clear" w:color="auto" w:fill="F8ECEC"/>
        <w:jc w:val="center"/>
        <w:rPr>
          <w:rFonts w:ascii="Times New Roman" w:hAnsi="Times New Roman" w:cs="Times New Roman"/>
          <w:b/>
          <w:sz w:val="24"/>
          <w:szCs w:val="24"/>
          <w:lang w:val="sr-Cyrl-RS"/>
        </w:rPr>
      </w:pPr>
      <w:r w:rsidRPr="00CE53B8">
        <w:rPr>
          <w:rFonts w:ascii="Times New Roman" w:hAnsi="Times New Roman" w:cs="Times New Roman"/>
          <w:b/>
          <w:sz w:val="24"/>
          <w:szCs w:val="24"/>
          <w:lang w:val="sr-Cyrl-RS"/>
        </w:rPr>
        <w:t>ОБАВЕЗЕ КООРДИНАТОРА ПРОЈЕКТА</w:t>
      </w:r>
    </w:p>
    <w:p w:rsidR="004D0E7E" w:rsidRPr="005578B1" w:rsidRDefault="004D0E7E" w:rsidP="00D7499B">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Координатор </w:t>
      </w:r>
      <w:r w:rsidR="005617EB" w:rsidRPr="005578B1">
        <w:rPr>
          <w:rFonts w:ascii="Times New Roman" w:hAnsi="Times New Roman" w:cs="Times New Roman"/>
          <w:sz w:val="24"/>
          <w:szCs w:val="24"/>
          <w:lang w:val="sr-Cyrl-RS"/>
        </w:rPr>
        <w:t>пројекта је одговоран за управљање и спровођење пројекта и његове главне улоге су да:</w:t>
      </w:r>
    </w:p>
    <w:p w:rsidR="005617EB" w:rsidRPr="005578B1" w:rsidRDefault="00D7499B" w:rsidP="00D7499B">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 </w:t>
      </w:r>
      <w:r w:rsidR="005617EB" w:rsidRPr="005578B1">
        <w:rPr>
          <w:rFonts w:ascii="Times New Roman" w:hAnsi="Times New Roman" w:cs="Times New Roman"/>
          <w:sz w:val="24"/>
          <w:szCs w:val="24"/>
          <w:lang w:val="sr-Cyrl-RS"/>
        </w:rPr>
        <w:t xml:space="preserve">одржава редовну комуникацију </w:t>
      </w:r>
      <w:r w:rsidR="00B572F9" w:rsidRPr="005578B1">
        <w:rPr>
          <w:rFonts w:ascii="Times New Roman" w:hAnsi="Times New Roman" w:cs="Times New Roman"/>
          <w:sz w:val="24"/>
          <w:szCs w:val="24"/>
          <w:lang w:val="sr-Cyrl-RS"/>
        </w:rPr>
        <w:t>са донатором (обавезно одговара на све телефонске позиве и усмене и писмене упите током реализације пројекта)</w:t>
      </w:r>
    </w:p>
    <w:p w:rsidR="00B572F9" w:rsidRPr="005578B1" w:rsidRDefault="00D7499B" w:rsidP="00D7499B">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 </w:t>
      </w:r>
      <w:r w:rsidR="00B572F9" w:rsidRPr="005578B1">
        <w:rPr>
          <w:rFonts w:ascii="Times New Roman" w:hAnsi="Times New Roman" w:cs="Times New Roman"/>
          <w:sz w:val="24"/>
          <w:szCs w:val="24"/>
          <w:lang w:val="sr-Cyrl-RS"/>
        </w:rPr>
        <w:t>координира и спроводи активности одобрене по пројекту</w:t>
      </w:r>
    </w:p>
    <w:p w:rsidR="00B572F9" w:rsidRPr="005578B1" w:rsidRDefault="00D7499B" w:rsidP="00D7499B">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lastRenderedPageBreak/>
        <w:t xml:space="preserve">- </w:t>
      </w:r>
      <w:r w:rsidR="00B572F9" w:rsidRPr="005578B1">
        <w:rPr>
          <w:rFonts w:ascii="Times New Roman" w:hAnsi="Times New Roman" w:cs="Times New Roman"/>
          <w:sz w:val="24"/>
          <w:szCs w:val="24"/>
          <w:lang w:val="sr-Cyrl-RS"/>
        </w:rPr>
        <w:t xml:space="preserve">доставља сву документацију и информације (месечне и финалне извештаје уз дефинисану пратећу документацију, </w:t>
      </w:r>
      <w:r w:rsidR="00222E81" w:rsidRPr="005578B1">
        <w:rPr>
          <w:rFonts w:ascii="Times New Roman" w:hAnsi="Times New Roman" w:cs="Times New Roman"/>
          <w:sz w:val="24"/>
          <w:szCs w:val="24"/>
          <w:lang w:val="sr-Cyrl-RS"/>
        </w:rPr>
        <w:t xml:space="preserve">извештај Надзорног органа о привременим и окончаној ситуацији, </w:t>
      </w:r>
      <w:r w:rsidR="00B572F9" w:rsidRPr="005578B1">
        <w:rPr>
          <w:rFonts w:ascii="Times New Roman" w:hAnsi="Times New Roman" w:cs="Times New Roman"/>
          <w:sz w:val="24"/>
          <w:szCs w:val="24"/>
          <w:lang w:val="sr-Cyrl-RS"/>
        </w:rPr>
        <w:t>информације о евентуалним променама правне, финансијске, техничке, организационе и власничке природе, информације о проблемима у току реализације пројекта и све друго у циљу успешне реализације пројекта)</w:t>
      </w:r>
    </w:p>
    <w:p w:rsidR="00E5227E" w:rsidRPr="005578B1" w:rsidRDefault="00D7499B" w:rsidP="00D7499B">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 </w:t>
      </w:r>
      <w:r w:rsidR="00E5227E" w:rsidRPr="005578B1">
        <w:rPr>
          <w:rFonts w:ascii="Times New Roman" w:hAnsi="Times New Roman" w:cs="Times New Roman"/>
          <w:sz w:val="24"/>
          <w:szCs w:val="24"/>
          <w:lang w:val="sr-Cyrl-RS"/>
        </w:rPr>
        <w:t>прецизира и поштује рокове за реализацију активности на пројекту (у складу са попуњеним пријавним формуларом и задатим роковима у Уговору), а о свакој промени је дужан да обавести донатора најмање недељу дана унапред</w:t>
      </w:r>
    </w:p>
    <w:p w:rsidR="00E5227E" w:rsidRPr="005578B1" w:rsidRDefault="00D7499B" w:rsidP="00D7499B">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 </w:t>
      </w:r>
      <w:r w:rsidR="00E5227E" w:rsidRPr="005578B1">
        <w:rPr>
          <w:rFonts w:ascii="Times New Roman" w:hAnsi="Times New Roman" w:cs="Times New Roman"/>
          <w:sz w:val="24"/>
          <w:szCs w:val="24"/>
          <w:lang w:val="sr-Cyrl-RS"/>
        </w:rPr>
        <w:t>управља средствима одобрени</w:t>
      </w:r>
      <w:r w:rsidR="005C6C19" w:rsidRPr="005578B1">
        <w:rPr>
          <w:rFonts w:ascii="Times New Roman" w:hAnsi="Times New Roman" w:cs="Times New Roman"/>
          <w:sz w:val="24"/>
          <w:szCs w:val="24"/>
          <w:lang w:val="sr-Cyrl-RS"/>
        </w:rPr>
        <w:t>м</w:t>
      </w:r>
      <w:r w:rsidR="00E5227E" w:rsidRPr="005578B1">
        <w:rPr>
          <w:rFonts w:ascii="Times New Roman" w:hAnsi="Times New Roman" w:cs="Times New Roman"/>
          <w:sz w:val="24"/>
          <w:szCs w:val="24"/>
          <w:lang w:val="sr-Cyrl-RS"/>
        </w:rPr>
        <w:t xml:space="preserve"> за реализацију пројекта</w:t>
      </w:r>
    </w:p>
    <w:p w:rsidR="005C6C19" w:rsidRPr="005578B1" w:rsidRDefault="00D7499B" w:rsidP="00D7499B">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 </w:t>
      </w:r>
      <w:r w:rsidR="005C6C19" w:rsidRPr="005578B1">
        <w:rPr>
          <w:rFonts w:ascii="Times New Roman" w:hAnsi="Times New Roman" w:cs="Times New Roman"/>
          <w:sz w:val="24"/>
          <w:szCs w:val="24"/>
          <w:lang w:val="sr-Cyrl-RS"/>
        </w:rPr>
        <w:t xml:space="preserve">редовно и тачно води </w:t>
      </w:r>
      <w:r w:rsidR="00EF365B" w:rsidRPr="005578B1">
        <w:rPr>
          <w:rFonts w:ascii="Times New Roman" w:hAnsi="Times New Roman" w:cs="Times New Roman"/>
          <w:sz w:val="24"/>
          <w:szCs w:val="24"/>
          <w:lang w:val="sr-Cyrl-RS"/>
        </w:rPr>
        <w:t xml:space="preserve">бригу о </w:t>
      </w:r>
      <w:proofErr w:type="spellStart"/>
      <w:r w:rsidR="005C6C19" w:rsidRPr="005578B1">
        <w:rPr>
          <w:rFonts w:ascii="Times New Roman" w:hAnsi="Times New Roman" w:cs="Times New Roman"/>
          <w:sz w:val="24"/>
          <w:szCs w:val="24"/>
          <w:lang w:val="sr-Cyrl-RS"/>
        </w:rPr>
        <w:t>финасијск</w:t>
      </w:r>
      <w:r w:rsidR="00EF365B" w:rsidRPr="005578B1">
        <w:rPr>
          <w:rFonts w:ascii="Times New Roman" w:hAnsi="Times New Roman" w:cs="Times New Roman"/>
          <w:sz w:val="24"/>
          <w:szCs w:val="24"/>
          <w:lang w:val="sr-Cyrl-RS"/>
        </w:rPr>
        <w:t>им</w:t>
      </w:r>
      <w:proofErr w:type="spellEnd"/>
      <w:r w:rsidR="005C6C19" w:rsidRPr="005578B1">
        <w:rPr>
          <w:rFonts w:ascii="Times New Roman" w:hAnsi="Times New Roman" w:cs="Times New Roman"/>
          <w:sz w:val="24"/>
          <w:szCs w:val="24"/>
          <w:lang w:val="sr-Cyrl-RS"/>
        </w:rPr>
        <w:t xml:space="preserve"> токов</w:t>
      </w:r>
      <w:r w:rsidR="00EF365B" w:rsidRPr="005578B1">
        <w:rPr>
          <w:rFonts w:ascii="Times New Roman" w:hAnsi="Times New Roman" w:cs="Times New Roman"/>
          <w:sz w:val="24"/>
          <w:szCs w:val="24"/>
          <w:lang w:val="sr-Cyrl-RS"/>
        </w:rPr>
        <w:t>има</w:t>
      </w:r>
      <w:r w:rsidR="005C6C19" w:rsidRPr="005578B1">
        <w:rPr>
          <w:rFonts w:ascii="Times New Roman" w:hAnsi="Times New Roman" w:cs="Times New Roman"/>
          <w:sz w:val="24"/>
          <w:szCs w:val="24"/>
          <w:lang w:val="sr-Cyrl-RS"/>
        </w:rPr>
        <w:t xml:space="preserve"> по пројекту</w:t>
      </w:r>
      <w:r w:rsidR="00CE53B8">
        <w:rPr>
          <w:rFonts w:ascii="Times New Roman" w:hAnsi="Times New Roman" w:cs="Times New Roman"/>
          <w:sz w:val="24"/>
          <w:szCs w:val="24"/>
          <w:lang w:val="sr-Cyrl-RS"/>
        </w:rPr>
        <w:t>*</w:t>
      </w:r>
    </w:p>
    <w:p w:rsidR="005C6C19" w:rsidRPr="005578B1" w:rsidRDefault="00CE53B8" w:rsidP="00CE53B8">
      <w:pPr>
        <w:shd w:val="clear" w:color="auto" w:fill="B4C6E7" w:themeFill="accent1" w:themeFillTint="66"/>
        <w:jc w:val="both"/>
        <w:rPr>
          <w:rFonts w:ascii="Times New Roman" w:hAnsi="Times New Roman" w:cs="Times New Roman"/>
          <w:sz w:val="24"/>
          <w:szCs w:val="24"/>
          <w:lang w:val="sr-Cyrl-RS"/>
        </w:rPr>
      </w:pPr>
      <w:r w:rsidRPr="00E81276">
        <w:rPr>
          <w:rFonts w:ascii="Times New Roman" w:hAnsi="Times New Roman" w:cs="Times New Roman"/>
          <w:b/>
          <w:sz w:val="24"/>
          <w:szCs w:val="24"/>
          <w:lang w:val="sr-Cyrl-RS"/>
        </w:rPr>
        <w:t>*Објашњење:</w:t>
      </w:r>
      <w:r>
        <w:rPr>
          <w:rFonts w:ascii="Times New Roman" w:hAnsi="Times New Roman" w:cs="Times New Roman"/>
          <w:sz w:val="24"/>
          <w:szCs w:val="24"/>
          <w:lang w:val="sr-Cyrl-RS"/>
        </w:rPr>
        <w:t xml:space="preserve"> </w:t>
      </w:r>
      <w:r w:rsidR="005C6C19" w:rsidRPr="005578B1">
        <w:rPr>
          <w:rFonts w:ascii="Times New Roman" w:hAnsi="Times New Roman" w:cs="Times New Roman"/>
          <w:sz w:val="24"/>
          <w:szCs w:val="24"/>
          <w:lang w:val="sr-Cyrl-RS"/>
        </w:rPr>
        <w:t xml:space="preserve">Вођење финансијских токова по пројекту подразумева следеће: </w:t>
      </w:r>
    </w:p>
    <w:p w:rsidR="005C6C19" w:rsidRPr="005578B1" w:rsidRDefault="00405E00" w:rsidP="00CE53B8">
      <w:pPr>
        <w:shd w:val="clear" w:color="auto" w:fill="B4C6E7" w:themeFill="accent1" w:themeFillTint="66"/>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 </w:t>
      </w:r>
      <w:r w:rsidR="005C6C19" w:rsidRPr="005578B1">
        <w:rPr>
          <w:rFonts w:ascii="Times New Roman" w:hAnsi="Times New Roman" w:cs="Times New Roman"/>
          <w:sz w:val="24"/>
          <w:szCs w:val="24"/>
          <w:lang w:val="sr-Cyrl-RS"/>
        </w:rPr>
        <w:t xml:space="preserve">да </w:t>
      </w:r>
      <w:r w:rsidR="00CD54BB" w:rsidRPr="005578B1">
        <w:rPr>
          <w:rFonts w:ascii="Times New Roman" w:hAnsi="Times New Roman" w:cs="Times New Roman"/>
          <w:sz w:val="24"/>
          <w:szCs w:val="24"/>
          <w:lang w:val="sr-Cyrl-RS"/>
        </w:rPr>
        <w:t xml:space="preserve">су </w:t>
      </w:r>
      <w:r w:rsidR="005C6C19" w:rsidRPr="005578B1">
        <w:rPr>
          <w:rFonts w:ascii="Times New Roman" w:hAnsi="Times New Roman" w:cs="Times New Roman"/>
          <w:sz w:val="24"/>
          <w:szCs w:val="24"/>
          <w:lang w:val="sr-Cyrl-RS"/>
        </w:rPr>
        <w:t xml:space="preserve">сви трошкови наведени у </w:t>
      </w:r>
      <w:r w:rsidR="00CD54BB" w:rsidRPr="005578B1">
        <w:rPr>
          <w:rFonts w:ascii="Times New Roman" w:hAnsi="Times New Roman" w:cs="Times New Roman"/>
          <w:sz w:val="24"/>
          <w:szCs w:val="24"/>
          <w:lang w:val="sr-Cyrl-RS"/>
        </w:rPr>
        <w:t xml:space="preserve">достављеном </w:t>
      </w:r>
      <w:r w:rsidR="005C6C19" w:rsidRPr="005578B1">
        <w:rPr>
          <w:rFonts w:ascii="Times New Roman" w:hAnsi="Times New Roman" w:cs="Times New Roman"/>
          <w:sz w:val="24"/>
          <w:szCs w:val="24"/>
          <w:lang w:val="sr-Cyrl-RS"/>
        </w:rPr>
        <w:t>обрасцу буџета пројекта</w:t>
      </w:r>
    </w:p>
    <w:p w:rsidR="005C6C19" w:rsidRPr="005578B1" w:rsidRDefault="00405E00" w:rsidP="00CE53B8">
      <w:pPr>
        <w:shd w:val="clear" w:color="auto" w:fill="B4C6E7" w:themeFill="accent1" w:themeFillTint="66"/>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 </w:t>
      </w:r>
      <w:r w:rsidR="005C6C19" w:rsidRPr="005578B1">
        <w:rPr>
          <w:rFonts w:ascii="Times New Roman" w:hAnsi="Times New Roman" w:cs="Times New Roman"/>
          <w:sz w:val="24"/>
          <w:szCs w:val="24"/>
          <w:lang w:val="sr-Cyrl-RS"/>
        </w:rPr>
        <w:t xml:space="preserve">да су </w:t>
      </w:r>
      <w:r w:rsidR="00CD54BB" w:rsidRPr="005578B1">
        <w:rPr>
          <w:rFonts w:ascii="Times New Roman" w:hAnsi="Times New Roman" w:cs="Times New Roman"/>
          <w:sz w:val="24"/>
          <w:szCs w:val="24"/>
          <w:lang w:val="sr-Cyrl-RS"/>
        </w:rPr>
        <w:t>реални и оправдани</w:t>
      </w:r>
      <w:r w:rsidR="005C6C19" w:rsidRPr="005578B1">
        <w:rPr>
          <w:rFonts w:ascii="Times New Roman" w:hAnsi="Times New Roman" w:cs="Times New Roman"/>
          <w:sz w:val="24"/>
          <w:szCs w:val="24"/>
          <w:lang w:val="sr-Cyrl-RS"/>
        </w:rPr>
        <w:t xml:space="preserve"> за реализацију активности </w:t>
      </w:r>
      <w:r w:rsidR="009F781D" w:rsidRPr="005578B1">
        <w:rPr>
          <w:rFonts w:ascii="Times New Roman" w:hAnsi="Times New Roman" w:cs="Times New Roman"/>
          <w:sz w:val="24"/>
          <w:szCs w:val="24"/>
          <w:lang w:val="sr-Cyrl-RS"/>
        </w:rPr>
        <w:t>по</w:t>
      </w:r>
      <w:r w:rsidR="005C6C19" w:rsidRPr="005578B1">
        <w:rPr>
          <w:rFonts w:ascii="Times New Roman" w:hAnsi="Times New Roman" w:cs="Times New Roman"/>
          <w:sz w:val="24"/>
          <w:szCs w:val="24"/>
          <w:lang w:val="sr-Cyrl-RS"/>
        </w:rPr>
        <w:t xml:space="preserve"> пројекту</w:t>
      </w:r>
    </w:p>
    <w:p w:rsidR="005C6C19" w:rsidRPr="005578B1" w:rsidRDefault="00405E00" w:rsidP="00CE53B8">
      <w:pPr>
        <w:shd w:val="clear" w:color="auto" w:fill="B4C6E7" w:themeFill="accent1" w:themeFillTint="66"/>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 </w:t>
      </w:r>
      <w:r w:rsidR="009F781D" w:rsidRPr="005578B1">
        <w:rPr>
          <w:rFonts w:ascii="Times New Roman" w:hAnsi="Times New Roman" w:cs="Times New Roman"/>
          <w:sz w:val="24"/>
          <w:szCs w:val="24"/>
          <w:lang w:val="sr-Cyrl-RS"/>
        </w:rPr>
        <w:t>да су проверљиви (да су забележени на пројектном рачуну, пропраћени изводима као доказ</w:t>
      </w:r>
      <w:r w:rsidR="00CD54BB" w:rsidRPr="005578B1">
        <w:rPr>
          <w:rFonts w:ascii="Times New Roman" w:hAnsi="Times New Roman" w:cs="Times New Roman"/>
          <w:sz w:val="24"/>
          <w:szCs w:val="24"/>
          <w:lang w:val="sr-Cyrl-RS"/>
        </w:rPr>
        <w:t>у</w:t>
      </w:r>
      <w:r w:rsidR="009F781D" w:rsidRPr="005578B1">
        <w:rPr>
          <w:rFonts w:ascii="Times New Roman" w:hAnsi="Times New Roman" w:cs="Times New Roman"/>
          <w:sz w:val="24"/>
          <w:szCs w:val="24"/>
          <w:lang w:val="sr-Cyrl-RS"/>
        </w:rPr>
        <w:t xml:space="preserve"> о </w:t>
      </w:r>
      <w:proofErr w:type="spellStart"/>
      <w:r w:rsidR="009F781D" w:rsidRPr="005578B1">
        <w:rPr>
          <w:rFonts w:ascii="Times New Roman" w:hAnsi="Times New Roman" w:cs="Times New Roman"/>
          <w:sz w:val="24"/>
          <w:szCs w:val="24"/>
          <w:lang w:val="sr-Cyrl-RS"/>
        </w:rPr>
        <w:t>транскацијама</w:t>
      </w:r>
      <w:proofErr w:type="spellEnd"/>
      <w:r w:rsidR="009F781D" w:rsidRPr="005578B1">
        <w:rPr>
          <w:rFonts w:ascii="Times New Roman" w:hAnsi="Times New Roman" w:cs="Times New Roman"/>
          <w:sz w:val="24"/>
          <w:szCs w:val="24"/>
          <w:lang w:val="sr-Cyrl-RS"/>
        </w:rPr>
        <w:t>, (</w:t>
      </w:r>
      <w:proofErr w:type="spellStart"/>
      <w:r w:rsidR="009F781D" w:rsidRPr="005578B1">
        <w:rPr>
          <w:rFonts w:ascii="Times New Roman" w:hAnsi="Times New Roman" w:cs="Times New Roman"/>
          <w:sz w:val="24"/>
          <w:szCs w:val="24"/>
          <w:lang w:val="sr-Cyrl-RS"/>
        </w:rPr>
        <w:t>про</w:t>
      </w:r>
      <w:proofErr w:type="spellEnd"/>
      <w:r w:rsidR="009F781D" w:rsidRPr="005578B1">
        <w:rPr>
          <w:rFonts w:ascii="Times New Roman" w:hAnsi="Times New Roman" w:cs="Times New Roman"/>
          <w:sz w:val="24"/>
          <w:szCs w:val="24"/>
          <w:lang w:val="sr-Cyrl-RS"/>
        </w:rPr>
        <w:t xml:space="preserve">)фактурама на основу којих се врше плаћања, </w:t>
      </w:r>
      <w:r w:rsidR="00CD54BB" w:rsidRPr="005578B1">
        <w:rPr>
          <w:rFonts w:ascii="Times New Roman" w:hAnsi="Times New Roman" w:cs="Times New Roman"/>
          <w:sz w:val="24"/>
          <w:szCs w:val="24"/>
          <w:lang w:val="sr-Cyrl-RS"/>
        </w:rPr>
        <w:t xml:space="preserve">као и пореским пријавама као доказу о исплаћеним </w:t>
      </w:r>
      <w:r w:rsidR="009F781D" w:rsidRPr="005578B1">
        <w:rPr>
          <w:rFonts w:ascii="Times New Roman" w:hAnsi="Times New Roman" w:cs="Times New Roman"/>
          <w:sz w:val="24"/>
          <w:szCs w:val="24"/>
          <w:lang w:val="sr-Cyrl-RS"/>
        </w:rPr>
        <w:t>хонорарима)</w:t>
      </w:r>
    </w:p>
    <w:p w:rsidR="009F781D" w:rsidRPr="005578B1" w:rsidRDefault="00405E00" w:rsidP="00CE53B8">
      <w:pPr>
        <w:shd w:val="clear" w:color="auto" w:fill="B4C6E7" w:themeFill="accent1" w:themeFillTint="66"/>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 </w:t>
      </w:r>
      <w:r w:rsidR="009F781D" w:rsidRPr="005578B1">
        <w:rPr>
          <w:rFonts w:ascii="Times New Roman" w:hAnsi="Times New Roman" w:cs="Times New Roman"/>
          <w:sz w:val="24"/>
          <w:szCs w:val="24"/>
          <w:lang w:val="sr-Cyrl-RS"/>
        </w:rPr>
        <w:t xml:space="preserve">да су трошкови у складу са важећим пореским и социјалним прописима </w:t>
      </w:r>
    </w:p>
    <w:p w:rsidR="009F781D" w:rsidRDefault="00405E00" w:rsidP="00CE53B8">
      <w:pPr>
        <w:shd w:val="clear" w:color="auto" w:fill="B4C6E7" w:themeFill="accent1" w:themeFillTint="66"/>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 </w:t>
      </w:r>
      <w:r w:rsidR="009F781D" w:rsidRPr="005578B1">
        <w:rPr>
          <w:rFonts w:ascii="Times New Roman" w:hAnsi="Times New Roman" w:cs="Times New Roman"/>
          <w:sz w:val="24"/>
          <w:szCs w:val="24"/>
          <w:lang w:val="sr-Cyrl-RS"/>
        </w:rPr>
        <w:t>да сви трошкови настали током периода реализације пројеката буду исплаћени пре подношења финалног извештаја</w:t>
      </w:r>
    </w:p>
    <w:p w:rsidR="00CE53B8" w:rsidRDefault="00CE53B8" w:rsidP="00CE53B8">
      <w:pPr>
        <w:shd w:val="clear" w:color="auto" w:fill="F8ECEC"/>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5578B1">
        <w:rPr>
          <w:rFonts w:ascii="Times New Roman" w:hAnsi="Times New Roman" w:cs="Times New Roman"/>
          <w:sz w:val="24"/>
          <w:szCs w:val="24"/>
          <w:lang w:val="sr-Cyrl-RS"/>
        </w:rPr>
        <w:t>колико дође до промене координатора пројекта (које није истовремено и одговорн</w:t>
      </w:r>
      <w:r w:rsidR="00E81276">
        <w:rPr>
          <w:rFonts w:ascii="Times New Roman" w:hAnsi="Times New Roman" w:cs="Times New Roman"/>
          <w:sz w:val="24"/>
          <w:szCs w:val="24"/>
          <w:lang w:val="sr-Cyrl-RS"/>
        </w:rPr>
        <w:t xml:space="preserve">о </w:t>
      </w:r>
      <w:r w:rsidRPr="005578B1">
        <w:rPr>
          <w:rFonts w:ascii="Times New Roman" w:hAnsi="Times New Roman" w:cs="Times New Roman"/>
          <w:sz w:val="24"/>
          <w:szCs w:val="24"/>
          <w:lang w:val="sr-Cyrl-RS"/>
        </w:rPr>
        <w:t>лице), потребно је да одговорно лице удружења/установе достави овлашћење за новог координатора пројекта и измењену прву страну Пријавног формулара</w:t>
      </w:r>
      <w:r>
        <w:rPr>
          <w:rFonts w:ascii="Times New Roman" w:hAnsi="Times New Roman" w:cs="Times New Roman"/>
          <w:sz w:val="24"/>
          <w:szCs w:val="24"/>
          <w:lang w:val="sr-Cyrl-RS"/>
        </w:rPr>
        <w:t>.</w:t>
      </w:r>
    </w:p>
    <w:p w:rsidR="00CE53B8" w:rsidRDefault="00CE53B8" w:rsidP="00CE53B8">
      <w:pPr>
        <w:shd w:val="clear" w:color="auto" w:fill="F8ECEC"/>
        <w:jc w:val="center"/>
        <w:rPr>
          <w:rFonts w:ascii="Times New Roman" w:hAnsi="Times New Roman" w:cs="Times New Roman"/>
          <w:b/>
          <w:sz w:val="24"/>
          <w:szCs w:val="24"/>
          <w:lang w:val="sr-Cyrl-RS"/>
        </w:rPr>
      </w:pPr>
      <w:r w:rsidRPr="00CE53B8">
        <w:rPr>
          <w:rFonts w:ascii="Times New Roman" w:hAnsi="Times New Roman" w:cs="Times New Roman"/>
          <w:b/>
          <w:sz w:val="24"/>
          <w:szCs w:val="24"/>
          <w:lang w:val="sr-Cyrl-RS"/>
        </w:rPr>
        <w:t>ОБАВЕЗЕ У ВЕЗИ СА ПРОМОЦИЈОМ ПРОЈЕКТА</w:t>
      </w:r>
    </w:p>
    <w:p w:rsidR="00CE53B8" w:rsidRPr="001847CC" w:rsidRDefault="00CE53B8" w:rsidP="00405E00">
      <w:pPr>
        <w:shd w:val="clear" w:color="auto" w:fill="F8ECEC"/>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Координатор </w:t>
      </w:r>
      <w:r w:rsidRPr="005578B1">
        <w:rPr>
          <w:rFonts w:ascii="Times New Roman" w:hAnsi="Times New Roman" w:cs="Times New Roman"/>
          <w:sz w:val="24"/>
          <w:szCs w:val="24"/>
          <w:lang w:val="sr-Cyrl-RS"/>
        </w:rPr>
        <w:t xml:space="preserve">припрема предлог за промоцију пројекта (за све промотивне активности за које ће се користити лого </w:t>
      </w:r>
      <w:proofErr w:type="spellStart"/>
      <w:r w:rsidRPr="005578B1">
        <w:rPr>
          <w:rFonts w:ascii="Times New Roman" w:hAnsi="Times New Roman" w:cs="Times New Roman"/>
          <w:sz w:val="24"/>
          <w:szCs w:val="24"/>
          <w:lang w:val="sr-Cyrl-RS"/>
        </w:rPr>
        <w:t>комапније</w:t>
      </w:r>
      <w:proofErr w:type="spellEnd"/>
      <w:r w:rsidRPr="005578B1">
        <w:rPr>
          <w:rFonts w:ascii="Times New Roman" w:hAnsi="Times New Roman" w:cs="Times New Roman"/>
          <w:sz w:val="24"/>
          <w:szCs w:val="24"/>
          <w:lang w:val="sr-Cyrl-RS"/>
        </w:rPr>
        <w:t xml:space="preserve"> НИС неопходно је доставити опис и припрему донатору на одобрење, минимум т</w:t>
      </w:r>
      <w:r w:rsidR="001847CC">
        <w:rPr>
          <w:rFonts w:ascii="Times New Roman" w:hAnsi="Times New Roman" w:cs="Times New Roman"/>
          <w:sz w:val="24"/>
          <w:szCs w:val="24"/>
          <w:lang w:val="sr-Cyrl-RS"/>
        </w:rPr>
        <w:t>ри недеље унапред, у складу са У</w:t>
      </w:r>
      <w:r w:rsidRPr="005578B1">
        <w:rPr>
          <w:rFonts w:ascii="Times New Roman" w:hAnsi="Times New Roman" w:cs="Times New Roman"/>
          <w:sz w:val="24"/>
          <w:szCs w:val="24"/>
          <w:lang w:val="sr-Cyrl-RS"/>
        </w:rPr>
        <w:t>путством за</w:t>
      </w:r>
      <w:r w:rsidR="00CC1737">
        <w:rPr>
          <w:rFonts w:ascii="Times New Roman" w:hAnsi="Times New Roman" w:cs="Times New Roman"/>
          <w:sz w:val="24"/>
          <w:szCs w:val="24"/>
          <w:lang w:val="sr-Cyrl-RS"/>
        </w:rPr>
        <w:t xml:space="preserve"> промоцију и </w:t>
      </w:r>
      <w:proofErr w:type="spellStart"/>
      <w:r w:rsidR="00CC1737">
        <w:rPr>
          <w:rFonts w:ascii="Times New Roman" w:hAnsi="Times New Roman" w:cs="Times New Roman"/>
          <w:sz w:val="24"/>
          <w:szCs w:val="24"/>
          <w:lang w:val="sr-Cyrl-RS"/>
        </w:rPr>
        <w:t>брендинг</w:t>
      </w:r>
      <w:proofErr w:type="spellEnd"/>
      <w:r w:rsidR="00CC1737">
        <w:rPr>
          <w:rFonts w:ascii="Times New Roman" w:hAnsi="Times New Roman" w:cs="Times New Roman"/>
          <w:sz w:val="24"/>
          <w:szCs w:val="24"/>
          <w:lang w:val="sr-Cyrl-RS"/>
        </w:rPr>
        <w:t xml:space="preserve"> који ће добити сви носиоци пројеката</w:t>
      </w:r>
      <w:r w:rsidR="001847CC">
        <w:rPr>
          <w:rFonts w:ascii="Times New Roman" w:hAnsi="Times New Roman" w:cs="Times New Roman"/>
          <w:sz w:val="24"/>
          <w:szCs w:val="24"/>
          <w:lang w:val="sr-Cyrl-RS"/>
        </w:rPr>
        <w:t>.</w:t>
      </w:r>
      <w:r w:rsidRPr="001847CC">
        <w:rPr>
          <w:rFonts w:ascii="Times New Roman" w:hAnsi="Times New Roman" w:cs="Times New Roman"/>
          <w:sz w:val="24"/>
          <w:szCs w:val="24"/>
          <w:lang w:val="sr-Cyrl-RS"/>
        </w:rPr>
        <w:t xml:space="preserve"> </w:t>
      </w:r>
      <w:r w:rsidR="001847CC">
        <w:rPr>
          <w:rFonts w:ascii="Times New Roman" w:hAnsi="Times New Roman" w:cs="Times New Roman"/>
          <w:sz w:val="24"/>
          <w:szCs w:val="24"/>
          <w:lang w:val="sr-Cyrl-RS"/>
        </w:rPr>
        <w:t xml:space="preserve">Такође, </w:t>
      </w:r>
      <w:r w:rsidRPr="001847CC">
        <w:rPr>
          <w:rFonts w:ascii="Times New Roman" w:hAnsi="Times New Roman" w:cs="Times New Roman"/>
          <w:sz w:val="24"/>
          <w:szCs w:val="24"/>
          <w:lang w:val="sr-Cyrl-RS"/>
        </w:rPr>
        <w:t>пом</w:t>
      </w:r>
      <w:r w:rsidR="001847CC">
        <w:rPr>
          <w:rFonts w:ascii="Times New Roman" w:hAnsi="Times New Roman" w:cs="Times New Roman"/>
          <w:sz w:val="24"/>
          <w:szCs w:val="24"/>
          <w:lang w:val="sr-Cyrl-RS"/>
        </w:rPr>
        <w:t>ињање компаније од стране носилац</w:t>
      </w:r>
      <w:r w:rsidRPr="001847CC">
        <w:rPr>
          <w:rFonts w:ascii="Times New Roman" w:hAnsi="Times New Roman" w:cs="Times New Roman"/>
          <w:sz w:val="24"/>
          <w:szCs w:val="24"/>
          <w:lang w:val="sr-Cyrl-RS"/>
        </w:rPr>
        <w:t>а пројек</w:t>
      </w:r>
      <w:r w:rsidR="001847CC">
        <w:rPr>
          <w:rFonts w:ascii="Times New Roman" w:hAnsi="Times New Roman" w:cs="Times New Roman"/>
          <w:sz w:val="24"/>
          <w:szCs w:val="24"/>
          <w:lang w:val="sr-Cyrl-RS"/>
        </w:rPr>
        <w:t>а</w:t>
      </w:r>
      <w:r w:rsidRPr="001847CC">
        <w:rPr>
          <w:rFonts w:ascii="Times New Roman" w:hAnsi="Times New Roman" w:cs="Times New Roman"/>
          <w:sz w:val="24"/>
          <w:szCs w:val="24"/>
          <w:lang w:val="sr-Cyrl-RS"/>
        </w:rPr>
        <w:t>та у свим објавама на друштвеним мрежама, веб порталима, локалним медијима и сл.</w:t>
      </w:r>
      <w:r w:rsidR="001847CC" w:rsidRPr="001847CC">
        <w:rPr>
          <w:rFonts w:ascii="Times New Roman" w:hAnsi="Times New Roman" w:cs="Times New Roman"/>
          <w:sz w:val="24"/>
          <w:szCs w:val="24"/>
          <w:lang w:val="sr-Cyrl-RS"/>
        </w:rPr>
        <w:t xml:space="preserve"> </w:t>
      </w:r>
      <w:r w:rsidR="001847CC">
        <w:rPr>
          <w:rFonts w:ascii="Times New Roman" w:hAnsi="Times New Roman" w:cs="Times New Roman"/>
          <w:sz w:val="24"/>
          <w:szCs w:val="24"/>
          <w:lang w:val="sr-Cyrl-RS"/>
        </w:rPr>
        <w:t>м</w:t>
      </w:r>
      <w:r w:rsidR="001847CC" w:rsidRPr="001847CC">
        <w:rPr>
          <w:rFonts w:ascii="Times New Roman" w:hAnsi="Times New Roman" w:cs="Times New Roman"/>
          <w:sz w:val="24"/>
          <w:szCs w:val="24"/>
          <w:lang w:val="sr-Cyrl-RS"/>
        </w:rPr>
        <w:t xml:space="preserve">ора </w:t>
      </w:r>
      <w:r w:rsidR="001847CC">
        <w:rPr>
          <w:rFonts w:ascii="Times New Roman" w:hAnsi="Times New Roman" w:cs="Times New Roman"/>
          <w:sz w:val="24"/>
          <w:szCs w:val="24"/>
          <w:lang w:val="sr-Cyrl-RS"/>
        </w:rPr>
        <w:t>бити усклађено</w:t>
      </w:r>
      <w:r w:rsidR="001847CC" w:rsidRPr="001847CC">
        <w:rPr>
          <w:rFonts w:ascii="Times New Roman" w:hAnsi="Times New Roman" w:cs="Times New Roman"/>
          <w:sz w:val="24"/>
          <w:szCs w:val="24"/>
          <w:lang w:val="sr-Cyrl-RS"/>
        </w:rPr>
        <w:t xml:space="preserve"> са </w:t>
      </w:r>
      <w:r w:rsidR="00B45227" w:rsidRPr="00B45227">
        <w:rPr>
          <w:rFonts w:ascii="Times New Roman" w:hAnsi="Times New Roman" w:cs="Times New Roman"/>
          <w:sz w:val="24"/>
          <w:szCs w:val="24"/>
          <w:lang w:val="sr-Cyrl-RS"/>
        </w:rPr>
        <w:t xml:space="preserve">инструкцијом за промоцију и </w:t>
      </w:r>
      <w:proofErr w:type="spellStart"/>
      <w:r w:rsidR="00B45227" w:rsidRPr="00B45227">
        <w:rPr>
          <w:rFonts w:ascii="Times New Roman" w:hAnsi="Times New Roman" w:cs="Times New Roman"/>
          <w:sz w:val="24"/>
          <w:szCs w:val="24"/>
          <w:lang w:val="sr-Cyrl-RS"/>
        </w:rPr>
        <w:t>брендинг</w:t>
      </w:r>
      <w:proofErr w:type="spellEnd"/>
      <w:r w:rsidR="00B45227" w:rsidRPr="00B45227">
        <w:rPr>
          <w:rFonts w:ascii="Times New Roman" w:hAnsi="Times New Roman" w:cs="Times New Roman"/>
          <w:sz w:val="24"/>
          <w:szCs w:val="24"/>
          <w:lang w:val="sr-Cyrl-RS"/>
        </w:rPr>
        <w:t xml:space="preserve"> </w:t>
      </w:r>
      <w:proofErr w:type="spellStart"/>
      <w:r w:rsidR="00B45227">
        <w:rPr>
          <w:rFonts w:ascii="Times New Roman" w:hAnsi="Times New Roman" w:cs="Times New Roman"/>
          <w:sz w:val="24"/>
          <w:szCs w:val="24"/>
          <w:lang w:val="sr-Cyrl-RS"/>
        </w:rPr>
        <w:t>кој</w:t>
      </w:r>
      <w:proofErr w:type="spellEnd"/>
      <w:r w:rsidR="00A30216">
        <w:rPr>
          <w:rFonts w:ascii="Times New Roman" w:hAnsi="Times New Roman" w:cs="Times New Roman"/>
          <w:sz w:val="24"/>
          <w:szCs w:val="24"/>
        </w:rPr>
        <w:t>a</w:t>
      </w:r>
      <w:r w:rsidR="00B45227">
        <w:rPr>
          <w:rFonts w:ascii="Times New Roman" w:hAnsi="Times New Roman" w:cs="Times New Roman"/>
          <w:sz w:val="24"/>
          <w:szCs w:val="24"/>
          <w:lang w:val="sr-Cyrl-RS"/>
        </w:rPr>
        <w:t xml:space="preserve"> ће </w:t>
      </w:r>
      <w:r w:rsidR="00A30216">
        <w:rPr>
          <w:rFonts w:ascii="Times New Roman" w:hAnsi="Times New Roman" w:cs="Times New Roman"/>
          <w:sz w:val="24"/>
          <w:szCs w:val="24"/>
          <w:lang w:val="sr-Cyrl-RS"/>
        </w:rPr>
        <w:t>од стране компаније</w:t>
      </w:r>
      <w:r w:rsidR="00B45227">
        <w:rPr>
          <w:rFonts w:ascii="Times New Roman" w:hAnsi="Times New Roman" w:cs="Times New Roman"/>
          <w:sz w:val="24"/>
          <w:szCs w:val="24"/>
          <w:lang w:val="sr-Cyrl-RS"/>
        </w:rPr>
        <w:t xml:space="preserve"> НИС</w:t>
      </w:r>
      <w:r w:rsidR="00A30216">
        <w:rPr>
          <w:rFonts w:ascii="Times New Roman" w:hAnsi="Times New Roman" w:cs="Times New Roman"/>
          <w:sz w:val="24"/>
          <w:szCs w:val="24"/>
          <w:lang w:val="sr-Cyrl-RS"/>
        </w:rPr>
        <w:t xml:space="preserve"> бити</w:t>
      </w:r>
      <w:r w:rsidR="00B45227">
        <w:rPr>
          <w:rFonts w:ascii="Times New Roman" w:hAnsi="Times New Roman" w:cs="Times New Roman"/>
          <w:sz w:val="24"/>
          <w:szCs w:val="24"/>
          <w:lang w:val="sr-Cyrl-RS"/>
        </w:rPr>
        <w:t xml:space="preserve"> достав</w:t>
      </w:r>
      <w:r w:rsidR="00A30216">
        <w:rPr>
          <w:rFonts w:ascii="Times New Roman" w:hAnsi="Times New Roman" w:cs="Times New Roman"/>
          <w:sz w:val="24"/>
          <w:szCs w:val="24"/>
          <w:lang w:val="sr-Cyrl-RS"/>
        </w:rPr>
        <w:t>љена</w:t>
      </w:r>
      <w:r w:rsidR="00B45227">
        <w:rPr>
          <w:rFonts w:ascii="Times New Roman" w:hAnsi="Times New Roman" w:cs="Times New Roman"/>
          <w:sz w:val="24"/>
          <w:szCs w:val="24"/>
          <w:lang w:val="sr-Cyrl-RS"/>
        </w:rPr>
        <w:t xml:space="preserve"> сваком</w:t>
      </w:r>
      <w:r w:rsidR="00B45227" w:rsidRPr="00B45227">
        <w:rPr>
          <w:rFonts w:ascii="Times New Roman" w:hAnsi="Times New Roman" w:cs="Times New Roman"/>
          <w:sz w:val="24"/>
          <w:szCs w:val="24"/>
          <w:lang w:val="sr-Cyrl-RS"/>
        </w:rPr>
        <w:t xml:space="preserve"> Нос</w:t>
      </w:r>
      <w:r w:rsidR="00B45227">
        <w:rPr>
          <w:rFonts w:ascii="Times New Roman" w:hAnsi="Times New Roman" w:cs="Times New Roman"/>
          <w:sz w:val="24"/>
          <w:szCs w:val="24"/>
          <w:lang w:val="sr-Cyrl-RS"/>
        </w:rPr>
        <w:t xml:space="preserve">иоцу </w:t>
      </w:r>
      <w:r w:rsidR="00B45227" w:rsidRPr="00B45227">
        <w:rPr>
          <w:rFonts w:ascii="Times New Roman" w:hAnsi="Times New Roman" w:cs="Times New Roman"/>
          <w:sz w:val="24"/>
          <w:szCs w:val="24"/>
          <w:lang w:val="sr-Cyrl-RS"/>
        </w:rPr>
        <w:t>чији пројекат</w:t>
      </w:r>
      <w:r w:rsidR="00B45227">
        <w:rPr>
          <w:rFonts w:ascii="Times New Roman" w:hAnsi="Times New Roman" w:cs="Times New Roman"/>
          <w:sz w:val="24"/>
          <w:szCs w:val="24"/>
          <w:lang w:val="sr-Cyrl-RS"/>
        </w:rPr>
        <w:t xml:space="preserve"> је одобрен за подршку.</w:t>
      </w:r>
    </w:p>
    <w:p w:rsidR="005578B1" w:rsidRPr="005578B1" w:rsidRDefault="005578B1" w:rsidP="00CE53B8">
      <w:pPr>
        <w:spacing w:after="0"/>
        <w:rPr>
          <w:rFonts w:ascii="Times New Roman" w:hAnsi="Times New Roman" w:cs="Times New Roman"/>
          <w:b/>
          <w:sz w:val="24"/>
          <w:szCs w:val="24"/>
          <w:lang w:val="sr-Cyrl-RS"/>
        </w:rPr>
      </w:pPr>
    </w:p>
    <w:p w:rsidR="009B3BDA" w:rsidRPr="005578B1" w:rsidRDefault="00405E00" w:rsidP="00405E00">
      <w:pPr>
        <w:shd w:val="clear" w:color="auto" w:fill="B4C6E7" w:themeFill="accent1" w:themeFillTint="66"/>
        <w:spacing w:after="0"/>
        <w:jc w:val="center"/>
        <w:rPr>
          <w:rFonts w:ascii="Times New Roman" w:hAnsi="Times New Roman" w:cs="Times New Roman"/>
          <w:b/>
          <w:sz w:val="24"/>
          <w:szCs w:val="24"/>
          <w:lang w:val="sr-Cyrl-RS"/>
        </w:rPr>
      </w:pPr>
      <w:r w:rsidRPr="005578B1">
        <w:rPr>
          <w:rFonts w:ascii="Times New Roman" w:hAnsi="Times New Roman" w:cs="Times New Roman"/>
          <w:b/>
          <w:sz w:val="24"/>
          <w:szCs w:val="24"/>
          <w:lang w:val="sr-Cyrl-RS"/>
        </w:rPr>
        <w:t>НАЧИН ИЗВЕШТАВАЊА О ТОКУ РЕАЛ</w:t>
      </w:r>
      <w:r w:rsidR="00B45227">
        <w:rPr>
          <w:rFonts w:ascii="Times New Roman" w:hAnsi="Times New Roman" w:cs="Times New Roman"/>
          <w:b/>
          <w:sz w:val="24"/>
          <w:szCs w:val="24"/>
          <w:lang w:val="sr-Cyrl-RS"/>
        </w:rPr>
        <w:t>И</w:t>
      </w:r>
      <w:r w:rsidRPr="005578B1">
        <w:rPr>
          <w:rFonts w:ascii="Times New Roman" w:hAnsi="Times New Roman" w:cs="Times New Roman"/>
          <w:b/>
          <w:sz w:val="24"/>
          <w:szCs w:val="24"/>
          <w:lang w:val="sr-Cyrl-RS"/>
        </w:rPr>
        <w:t>ЗАЦИЈЕ ПРОЈЕКАТА</w:t>
      </w:r>
    </w:p>
    <w:p w:rsidR="00512DFE" w:rsidRPr="005578B1" w:rsidRDefault="00525E44" w:rsidP="00512DFE">
      <w:pPr>
        <w:shd w:val="clear" w:color="auto" w:fill="F8ECEC"/>
        <w:spacing w:before="240"/>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Носилац пројекта је дужан да:</w:t>
      </w:r>
      <w:bookmarkStart w:id="0" w:name="_GoBack"/>
      <w:bookmarkEnd w:id="0"/>
    </w:p>
    <w:p w:rsidR="00525E44" w:rsidRPr="005578B1" w:rsidRDefault="00405E00" w:rsidP="00405E00">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 </w:t>
      </w:r>
      <w:r w:rsidR="008A06C0">
        <w:rPr>
          <w:rFonts w:ascii="Times New Roman" w:hAnsi="Times New Roman" w:cs="Times New Roman"/>
          <w:sz w:val="24"/>
          <w:szCs w:val="24"/>
          <w:lang w:val="sr-Cyrl-RS"/>
        </w:rPr>
        <w:t>до</w:t>
      </w:r>
      <w:r w:rsidR="00C27AF6" w:rsidRPr="005578B1">
        <w:rPr>
          <w:rFonts w:ascii="Times New Roman" w:hAnsi="Times New Roman" w:cs="Times New Roman"/>
          <w:sz w:val="24"/>
          <w:szCs w:val="24"/>
          <w:lang w:val="sr-Cyrl-RS"/>
        </w:rPr>
        <w:t xml:space="preserve"> 5. у месецу достави попуњен образац месечног извештаја који садржи наративни и финансијски део</w:t>
      </w:r>
      <w:r w:rsidR="00512DFE" w:rsidRPr="005578B1">
        <w:rPr>
          <w:rFonts w:ascii="Times New Roman" w:hAnsi="Times New Roman" w:cs="Times New Roman"/>
          <w:sz w:val="24"/>
          <w:szCs w:val="24"/>
          <w:lang w:val="sr-Cyrl-RS"/>
        </w:rPr>
        <w:t>, без обзира да ли је у том месецу било активности</w:t>
      </w:r>
      <w:r w:rsidR="008A06C0">
        <w:rPr>
          <w:rFonts w:ascii="Times New Roman" w:hAnsi="Times New Roman" w:cs="Times New Roman"/>
          <w:sz w:val="24"/>
          <w:szCs w:val="24"/>
          <w:lang w:val="sr-Cyrl-RS"/>
        </w:rPr>
        <w:t xml:space="preserve"> (детаљно упутство о начину попуњавања обрасца месечног извештаја биће достављено носиоцима пројеката у самом обрасцу)</w:t>
      </w:r>
    </w:p>
    <w:p w:rsidR="00C27AF6" w:rsidRPr="005578B1" w:rsidRDefault="00405E00" w:rsidP="00405E00">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 </w:t>
      </w:r>
      <w:r w:rsidR="00C27AF6" w:rsidRPr="005578B1">
        <w:rPr>
          <w:rFonts w:ascii="Times New Roman" w:hAnsi="Times New Roman" w:cs="Times New Roman"/>
          <w:sz w:val="24"/>
          <w:szCs w:val="24"/>
          <w:lang w:val="sr-Cyrl-RS"/>
        </w:rPr>
        <w:t>уз извештаје достави све доказе о извршеним плаћањима (фактуре, изводе, уговоре, привремене ситуације, стање на рачуну за месец који се извештава, фото и видео документацију, штампани материјал, примере промотивног материјала (мајице, постери, флајери и сл.), линкове ка објављеним вестима о пројекту и све друго што описује реализоване активности за месец за који се извештава</w:t>
      </w:r>
    </w:p>
    <w:p w:rsidR="00C27AF6" w:rsidRPr="005578B1" w:rsidRDefault="00405E00" w:rsidP="00405E00">
      <w:pPr>
        <w:shd w:val="clear" w:color="auto" w:fill="F8ECEC"/>
        <w:jc w:val="both"/>
        <w:rPr>
          <w:rFonts w:ascii="Times New Roman" w:hAnsi="Times New Roman" w:cs="Times New Roman"/>
          <w:sz w:val="24"/>
          <w:szCs w:val="24"/>
        </w:rPr>
      </w:pPr>
      <w:r w:rsidRPr="005578B1">
        <w:rPr>
          <w:rFonts w:ascii="Times New Roman" w:hAnsi="Times New Roman" w:cs="Times New Roman"/>
          <w:sz w:val="24"/>
          <w:szCs w:val="24"/>
          <w:lang w:val="sr-Cyrl-RS"/>
        </w:rPr>
        <w:t xml:space="preserve">- </w:t>
      </w:r>
      <w:r w:rsidR="00C27AF6" w:rsidRPr="005578B1">
        <w:rPr>
          <w:rFonts w:ascii="Times New Roman" w:hAnsi="Times New Roman" w:cs="Times New Roman"/>
          <w:sz w:val="24"/>
          <w:szCs w:val="24"/>
          <w:lang w:val="sr-Cyrl-RS"/>
        </w:rPr>
        <w:t xml:space="preserve">по реализованом пројекту, сви носиоци пројеката су дужни да у року од </w:t>
      </w:r>
      <w:r w:rsidR="00512DFE" w:rsidRPr="005578B1">
        <w:rPr>
          <w:rFonts w:ascii="Times New Roman" w:hAnsi="Times New Roman" w:cs="Times New Roman"/>
          <w:sz w:val="24"/>
          <w:szCs w:val="24"/>
          <w:lang w:val="sr-Cyrl-RS"/>
        </w:rPr>
        <w:t>30</w:t>
      </w:r>
      <w:r w:rsidR="00C27AF6" w:rsidRPr="005578B1">
        <w:rPr>
          <w:rFonts w:ascii="Times New Roman" w:hAnsi="Times New Roman" w:cs="Times New Roman"/>
          <w:sz w:val="24"/>
          <w:szCs w:val="24"/>
          <w:lang w:val="sr-Cyrl-RS"/>
        </w:rPr>
        <w:t xml:space="preserve"> дана доставе попуњене обрасце финалног извештаја </w:t>
      </w:r>
      <w:r w:rsidR="00512DFE" w:rsidRPr="005578B1">
        <w:rPr>
          <w:rFonts w:ascii="Times New Roman" w:hAnsi="Times New Roman" w:cs="Times New Roman"/>
          <w:sz w:val="24"/>
          <w:szCs w:val="24"/>
          <w:lang w:val="sr-Cyrl-RS"/>
        </w:rPr>
        <w:t xml:space="preserve">уз целокупну финансијску документацију, грађевински дневник/књигу и књигу инспекције о извршеним грађевинским радовима, </w:t>
      </w:r>
      <w:r w:rsidR="00D6763A" w:rsidRPr="005578B1">
        <w:rPr>
          <w:rFonts w:ascii="Times New Roman" w:hAnsi="Times New Roman" w:cs="Times New Roman"/>
          <w:sz w:val="24"/>
          <w:szCs w:val="24"/>
          <w:lang w:val="sr-Cyrl-RS"/>
        </w:rPr>
        <w:t xml:space="preserve">као и </w:t>
      </w:r>
      <w:proofErr w:type="spellStart"/>
      <w:r w:rsidR="00D6763A" w:rsidRPr="005578B1">
        <w:rPr>
          <w:rFonts w:ascii="Times New Roman" w:hAnsi="Times New Roman" w:cs="Times New Roman"/>
          <w:sz w:val="24"/>
          <w:szCs w:val="24"/>
          <w:lang w:val="sr-Cyrl-RS"/>
        </w:rPr>
        <w:t>атестно</w:t>
      </w:r>
      <w:proofErr w:type="spellEnd"/>
      <w:r w:rsidR="00D6763A" w:rsidRPr="005578B1">
        <w:rPr>
          <w:rFonts w:ascii="Times New Roman" w:hAnsi="Times New Roman" w:cs="Times New Roman"/>
          <w:sz w:val="24"/>
          <w:szCs w:val="24"/>
          <w:lang w:val="sr-Cyrl-RS"/>
        </w:rPr>
        <w:t>-техничку документацију за радове који подразумевају такву врсту документације</w:t>
      </w:r>
      <w:r w:rsidR="00D6763A" w:rsidRPr="005578B1">
        <w:rPr>
          <w:rFonts w:ascii="Times New Roman" w:hAnsi="Times New Roman" w:cs="Times New Roman"/>
          <w:sz w:val="24"/>
          <w:szCs w:val="24"/>
        </w:rPr>
        <w:t xml:space="preserve">. </w:t>
      </w:r>
    </w:p>
    <w:p w:rsidR="00C27AF6" w:rsidRPr="008A06C0" w:rsidRDefault="00405E00" w:rsidP="00405E00">
      <w:pPr>
        <w:shd w:val="clear" w:color="auto" w:fill="F8ECEC"/>
        <w:jc w:val="both"/>
        <w:rPr>
          <w:rFonts w:ascii="Times New Roman" w:hAnsi="Times New Roman" w:cs="Times New Roman"/>
          <w:sz w:val="24"/>
          <w:szCs w:val="24"/>
          <w:lang w:val="sr-Cyrl-RS"/>
        </w:rPr>
      </w:pPr>
      <w:r w:rsidRPr="008A06C0">
        <w:rPr>
          <w:rFonts w:ascii="Times New Roman" w:hAnsi="Times New Roman" w:cs="Times New Roman"/>
          <w:sz w:val="24"/>
          <w:szCs w:val="24"/>
          <w:lang w:val="sr-Cyrl-RS"/>
        </w:rPr>
        <w:lastRenderedPageBreak/>
        <w:t xml:space="preserve">- </w:t>
      </w:r>
      <w:r w:rsidR="00C27AF6" w:rsidRPr="008A06C0">
        <w:rPr>
          <w:rFonts w:ascii="Times New Roman" w:hAnsi="Times New Roman" w:cs="Times New Roman"/>
          <w:sz w:val="24"/>
          <w:szCs w:val="24"/>
          <w:lang w:val="sr-Cyrl-RS"/>
        </w:rPr>
        <w:t xml:space="preserve">по реализованом пројекту, сви носиоци пројеката су дужни да доставе финални извештај уз целокупну пратећу документацију (коју су слали електронски током реализације), у штампаној форми на адресу консултанта: Центар за развој лидерства, Улица Милутина Миланковића 150/5, 11070 Нови Београд. </w:t>
      </w:r>
    </w:p>
    <w:p w:rsidR="00405E00" w:rsidRPr="005578B1" w:rsidRDefault="00405E00" w:rsidP="00405E00">
      <w:pPr>
        <w:spacing w:after="0"/>
        <w:jc w:val="center"/>
        <w:rPr>
          <w:rFonts w:ascii="Times New Roman" w:hAnsi="Times New Roman" w:cs="Times New Roman"/>
          <w:b/>
          <w:sz w:val="24"/>
          <w:szCs w:val="24"/>
          <w:lang w:val="sr-Cyrl-RS"/>
        </w:rPr>
      </w:pPr>
    </w:p>
    <w:p w:rsidR="009B3BDA" w:rsidRPr="005578B1" w:rsidRDefault="00405E00" w:rsidP="00405E00">
      <w:pPr>
        <w:shd w:val="clear" w:color="auto" w:fill="B4C6E7" w:themeFill="accent1" w:themeFillTint="66"/>
        <w:spacing w:after="0"/>
        <w:jc w:val="center"/>
        <w:rPr>
          <w:rFonts w:ascii="Times New Roman" w:hAnsi="Times New Roman" w:cs="Times New Roman"/>
          <w:b/>
          <w:sz w:val="24"/>
          <w:szCs w:val="24"/>
          <w:lang w:val="sr-Cyrl-RS"/>
        </w:rPr>
      </w:pPr>
      <w:r w:rsidRPr="005578B1">
        <w:rPr>
          <w:rFonts w:ascii="Times New Roman" w:hAnsi="Times New Roman" w:cs="Times New Roman"/>
          <w:b/>
          <w:sz w:val="24"/>
          <w:szCs w:val="24"/>
          <w:lang w:val="sr-Cyrl-RS"/>
        </w:rPr>
        <w:t>ПРОЦЕС МОНИТОРИНГА РЕАЛИЗАЦИЈЕ ПРОЈЕКАТА</w:t>
      </w:r>
    </w:p>
    <w:p w:rsidR="009B3BDA" w:rsidRPr="005578B1" w:rsidRDefault="009B3BDA" w:rsidP="00405E00">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Мониторинг подразумева континуирано праћење активности по пројекту, како би се обезбедила успешна реализација пројеката. То је процес редовног прикупљања информација и документације о свим аспектима пројекта. Монитор</w:t>
      </w:r>
      <w:r w:rsidR="00FD1377" w:rsidRPr="005578B1">
        <w:rPr>
          <w:rFonts w:ascii="Times New Roman" w:hAnsi="Times New Roman" w:cs="Times New Roman"/>
          <w:sz w:val="24"/>
          <w:szCs w:val="24"/>
          <w:lang w:val="sr-Cyrl-RS"/>
        </w:rPr>
        <w:t>и</w:t>
      </w:r>
      <w:r w:rsidRPr="005578B1">
        <w:rPr>
          <w:rFonts w:ascii="Times New Roman" w:hAnsi="Times New Roman" w:cs="Times New Roman"/>
          <w:sz w:val="24"/>
          <w:szCs w:val="24"/>
          <w:lang w:val="sr-Cyrl-RS"/>
        </w:rPr>
        <w:t xml:space="preserve">нг је средство провере наменског коришћења </w:t>
      </w:r>
      <w:r w:rsidR="00FD1377" w:rsidRPr="005578B1">
        <w:rPr>
          <w:rFonts w:ascii="Times New Roman" w:hAnsi="Times New Roman" w:cs="Times New Roman"/>
          <w:sz w:val="24"/>
          <w:szCs w:val="24"/>
          <w:lang w:val="sr-Cyrl-RS"/>
        </w:rPr>
        <w:t>добијених финансијских средстава</w:t>
      </w:r>
      <w:r w:rsidRPr="005578B1">
        <w:rPr>
          <w:rFonts w:ascii="Times New Roman" w:hAnsi="Times New Roman" w:cs="Times New Roman"/>
          <w:sz w:val="24"/>
          <w:szCs w:val="24"/>
          <w:lang w:val="sr-Cyrl-RS"/>
        </w:rPr>
        <w:t xml:space="preserve"> у складу са потписаним Уговором и законским </w:t>
      </w:r>
      <w:proofErr w:type="spellStart"/>
      <w:r w:rsidRPr="005578B1">
        <w:rPr>
          <w:rFonts w:ascii="Times New Roman" w:hAnsi="Times New Roman" w:cs="Times New Roman"/>
          <w:sz w:val="24"/>
          <w:szCs w:val="24"/>
          <w:lang w:val="sr-Cyrl-RS"/>
        </w:rPr>
        <w:t>регулативама</w:t>
      </w:r>
      <w:proofErr w:type="spellEnd"/>
      <w:r w:rsidRPr="005578B1">
        <w:rPr>
          <w:rFonts w:ascii="Times New Roman" w:hAnsi="Times New Roman" w:cs="Times New Roman"/>
          <w:sz w:val="24"/>
          <w:szCs w:val="24"/>
          <w:lang w:val="sr-Cyrl-RS"/>
        </w:rPr>
        <w:t xml:space="preserve">. </w:t>
      </w:r>
    </w:p>
    <w:p w:rsidR="009B3BDA" w:rsidRPr="005578B1" w:rsidRDefault="009B3BDA" w:rsidP="00405E00">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Компанија НИС за мониторинг реализације пројеката у оквиру Програма </w:t>
      </w:r>
      <w:r w:rsidR="00FD1377" w:rsidRPr="005578B1">
        <w:rPr>
          <w:rFonts w:ascii="Times New Roman" w:hAnsi="Times New Roman" w:cs="Times New Roman"/>
          <w:sz w:val="24"/>
          <w:szCs w:val="24"/>
          <w:lang w:val="sr-Cyrl-RS"/>
        </w:rPr>
        <w:t>„</w:t>
      </w:r>
      <w:r w:rsidRPr="005578B1">
        <w:rPr>
          <w:rFonts w:ascii="Times New Roman" w:hAnsi="Times New Roman" w:cs="Times New Roman"/>
          <w:sz w:val="24"/>
          <w:szCs w:val="24"/>
          <w:lang w:val="sr-Cyrl-RS"/>
        </w:rPr>
        <w:t>Заједници заједно 2018</w:t>
      </w:r>
      <w:r w:rsidR="00FD1377" w:rsidRPr="005578B1">
        <w:rPr>
          <w:rFonts w:ascii="Times New Roman" w:hAnsi="Times New Roman" w:cs="Times New Roman"/>
          <w:sz w:val="24"/>
          <w:szCs w:val="24"/>
          <w:lang w:val="sr-Cyrl-RS"/>
        </w:rPr>
        <w:t>“</w:t>
      </w:r>
      <w:r w:rsidRPr="005578B1">
        <w:rPr>
          <w:rFonts w:ascii="Times New Roman" w:hAnsi="Times New Roman" w:cs="Times New Roman"/>
          <w:sz w:val="24"/>
          <w:szCs w:val="24"/>
          <w:lang w:val="sr-Cyrl-RS"/>
        </w:rPr>
        <w:t xml:space="preserve"> ангажује екстерног консултанта. Консултант спроводи процес монитор</w:t>
      </w:r>
      <w:r w:rsidR="00383E21" w:rsidRPr="005578B1">
        <w:rPr>
          <w:rFonts w:ascii="Times New Roman" w:hAnsi="Times New Roman" w:cs="Times New Roman"/>
          <w:sz w:val="24"/>
          <w:szCs w:val="24"/>
          <w:lang w:val="sr-Cyrl-RS"/>
        </w:rPr>
        <w:t>и</w:t>
      </w:r>
      <w:r w:rsidRPr="005578B1">
        <w:rPr>
          <w:rFonts w:ascii="Times New Roman" w:hAnsi="Times New Roman" w:cs="Times New Roman"/>
          <w:sz w:val="24"/>
          <w:szCs w:val="24"/>
          <w:lang w:val="sr-Cyrl-RS"/>
        </w:rPr>
        <w:t>нга на следећи начин:</w:t>
      </w:r>
    </w:p>
    <w:p w:rsidR="009B3BDA" w:rsidRPr="005578B1" w:rsidRDefault="00405E00" w:rsidP="00405E00">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1. </w:t>
      </w:r>
      <w:r w:rsidR="00161E7E" w:rsidRPr="005578B1">
        <w:rPr>
          <w:rFonts w:ascii="Times New Roman" w:hAnsi="Times New Roman" w:cs="Times New Roman"/>
          <w:sz w:val="24"/>
          <w:szCs w:val="24"/>
          <w:lang w:val="sr-Cyrl-RS"/>
        </w:rPr>
        <w:t xml:space="preserve">редовна телефонска и </w:t>
      </w:r>
      <w:proofErr w:type="spellStart"/>
      <w:r w:rsidR="00161E7E" w:rsidRPr="005578B1">
        <w:rPr>
          <w:rFonts w:ascii="Times New Roman" w:hAnsi="Times New Roman" w:cs="Times New Roman"/>
          <w:sz w:val="24"/>
          <w:szCs w:val="24"/>
          <w:lang w:val="sr-Cyrl-RS"/>
        </w:rPr>
        <w:t>мејл</w:t>
      </w:r>
      <w:proofErr w:type="spellEnd"/>
      <w:r w:rsidR="00161E7E" w:rsidRPr="005578B1">
        <w:rPr>
          <w:rFonts w:ascii="Times New Roman" w:hAnsi="Times New Roman" w:cs="Times New Roman"/>
          <w:sz w:val="24"/>
          <w:szCs w:val="24"/>
          <w:lang w:val="sr-Cyrl-RS"/>
        </w:rPr>
        <w:t xml:space="preserve"> комуникација са носиоцима одобрених пројеката </w:t>
      </w:r>
    </w:p>
    <w:p w:rsidR="008A06C0" w:rsidRDefault="00405E00" w:rsidP="00405E00">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2. </w:t>
      </w:r>
      <w:r w:rsidR="00161E7E" w:rsidRPr="005578B1">
        <w:rPr>
          <w:rFonts w:ascii="Times New Roman" w:hAnsi="Times New Roman" w:cs="Times New Roman"/>
          <w:sz w:val="24"/>
          <w:szCs w:val="24"/>
          <w:lang w:val="sr-Cyrl-RS"/>
        </w:rPr>
        <w:t>мониторинг на терену</w:t>
      </w:r>
      <w:r w:rsidR="00A326BE" w:rsidRPr="005578B1">
        <w:rPr>
          <w:rFonts w:ascii="Times New Roman" w:hAnsi="Times New Roman" w:cs="Times New Roman"/>
          <w:sz w:val="24"/>
          <w:szCs w:val="24"/>
          <w:lang w:val="sr-Cyrl-RS"/>
        </w:rPr>
        <w:t xml:space="preserve"> </w:t>
      </w:r>
      <w:r w:rsidR="00FD1377" w:rsidRPr="005578B1">
        <w:rPr>
          <w:rFonts w:ascii="Times New Roman" w:hAnsi="Times New Roman" w:cs="Times New Roman"/>
          <w:sz w:val="24"/>
          <w:szCs w:val="24"/>
          <w:lang w:val="sr-Cyrl-RS"/>
        </w:rPr>
        <w:t xml:space="preserve">који </w:t>
      </w:r>
      <w:r w:rsidR="00A326BE" w:rsidRPr="005578B1">
        <w:rPr>
          <w:rFonts w:ascii="Times New Roman" w:hAnsi="Times New Roman" w:cs="Times New Roman"/>
          <w:sz w:val="24"/>
          <w:szCs w:val="24"/>
          <w:lang w:val="sr-Cyrl-RS"/>
        </w:rPr>
        <w:t xml:space="preserve">подразумева разговор са носиоцима пројеката у вези са изазовима и проблемима током реализације, дефинисање корективних мера за њихово превазилажење, увид у стање реализације активности и преглед комплетне пројектне и финансијске документације. </w:t>
      </w:r>
    </w:p>
    <w:p w:rsidR="00161E7E" w:rsidRPr="005578B1" w:rsidRDefault="00A326BE" w:rsidP="00405E00">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Мониторинг обухвата две врсте праћења активности:</w:t>
      </w:r>
    </w:p>
    <w:p w:rsidR="00161E7E" w:rsidRPr="005578B1" w:rsidRDefault="00405E00" w:rsidP="00405E00">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 </w:t>
      </w:r>
      <w:r w:rsidR="00161E7E" w:rsidRPr="005578B1">
        <w:rPr>
          <w:rFonts w:ascii="Times New Roman" w:hAnsi="Times New Roman" w:cs="Times New Roman"/>
          <w:sz w:val="24"/>
          <w:szCs w:val="24"/>
          <w:lang w:val="sr-Cyrl-RS"/>
        </w:rPr>
        <w:t>нулта мониторинг посета</w:t>
      </w:r>
      <w:r w:rsidR="008A06C0">
        <w:rPr>
          <w:rFonts w:ascii="Times New Roman" w:hAnsi="Times New Roman" w:cs="Times New Roman"/>
          <w:sz w:val="24"/>
          <w:szCs w:val="24"/>
          <w:lang w:val="sr-Cyrl-RS"/>
        </w:rPr>
        <w:t xml:space="preserve"> (пројектима за које се утврди да је таква посета неопходна)</w:t>
      </w:r>
      <w:r w:rsidR="00161E7E" w:rsidRPr="005578B1">
        <w:rPr>
          <w:rFonts w:ascii="Times New Roman" w:hAnsi="Times New Roman" w:cs="Times New Roman"/>
          <w:sz w:val="24"/>
          <w:szCs w:val="24"/>
          <w:lang w:val="sr-Cyrl-RS"/>
        </w:rPr>
        <w:t xml:space="preserve"> - увид у стање пре почетка реализације активности по пројекту</w:t>
      </w:r>
      <w:r w:rsidR="00D457D4" w:rsidRPr="005578B1">
        <w:rPr>
          <w:rFonts w:ascii="Times New Roman" w:hAnsi="Times New Roman" w:cs="Times New Roman"/>
          <w:sz w:val="24"/>
          <w:szCs w:val="24"/>
          <w:lang w:val="sr-Cyrl-RS"/>
        </w:rPr>
        <w:t xml:space="preserve">, на којој је потребно да присуствују координатор пројекта, особа задужена за финансије и друге особе задужене за реализацију </w:t>
      </w:r>
      <w:proofErr w:type="spellStart"/>
      <w:r w:rsidR="00D457D4" w:rsidRPr="005578B1">
        <w:rPr>
          <w:rFonts w:ascii="Times New Roman" w:hAnsi="Times New Roman" w:cs="Times New Roman"/>
          <w:sz w:val="24"/>
          <w:szCs w:val="24"/>
          <w:lang w:val="sr-Cyrl-RS"/>
        </w:rPr>
        <w:t>пројектих</w:t>
      </w:r>
      <w:proofErr w:type="spellEnd"/>
      <w:r w:rsidR="00D457D4" w:rsidRPr="005578B1">
        <w:rPr>
          <w:rFonts w:ascii="Times New Roman" w:hAnsi="Times New Roman" w:cs="Times New Roman"/>
          <w:sz w:val="24"/>
          <w:szCs w:val="24"/>
          <w:lang w:val="sr-Cyrl-RS"/>
        </w:rPr>
        <w:t xml:space="preserve"> активности у складу са дефинисаним временским оквирима за реализацију конкретне пројектне активности</w:t>
      </w:r>
    </w:p>
    <w:p w:rsidR="00A326BE" w:rsidRPr="005578B1" w:rsidRDefault="00405E00" w:rsidP="00405E00">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lastRenderedPageBreak/>
        <w:t xml:space="preserve">- </w:t>
      </w:r>
      <w:r w:rsidR="009B3BDA" w:rsidRPr="005578B1">
        <w:rPr>
          <w:rFonts w:ascii="Times New Roman" w:hAnsi="Times New Roman" w:cs="Times New Roman"/>
          <w:sz w:val="24"/>
          <w:szCs w:val="24"/>
          <w:lang w:val="sr-Cyrl-RS"/>
        </w:rPr>
        <w:t>редовне посете током реализације пројекта - учесталост посета зависи од обима и трајања пројеката, као и процењених ризика за поједине пројекте</w:t>
      </w:r>
      <w:r w:rsidR="00D457D4" w:rsidRPr="005578B1">
        <w:rPr>
          <w:rFonts w:ascii="Times New Roman" w:hAnsi="Times New Roman" w:cs="Times New Roman"/>
          <w:sz w:val="24"/>
          <w:szCs w:val="24"/>
          <w:lang w:val="sr-Cyrl-RS"/>
        </w:rPr>
        <w:t>. Током редовних посета потребно је да присуствују сви актери у процесу реализације активности: координатор пројекта, особа задужена за финансије, представник извођача радова, представник Надзорног органа, представник локалне самоуправе (по потреби)</w:t>
      </w:r>
      <w:r w:rsidR="008A06C0">
        <w:rPr>
          <w:rFonts w:ascii="Times New Roman" w:hAnsi="Times New Roman" w:cs="Times New Roman"/>
          <w:sz w:val="24"/>
          <w:szCs w:val="24"/>
          <w:lang w:val="sr-Cyrl-RS"/>
        </w:rPr>
        <w:t xml:space="preserve"> и представник компаније (по потреби)</w:t>
      </w:r>
      <w:r w:rsidR="00D457D4" w:rsidRPr="005578B1">
        <w:rPr>
          <w:rFonts w:ascii="Times New Roman" w:hAnsi="Times New Roman" w:cs="Times New Roman"/>
          <w:sz w:val="24"/>
          <w:szCs w:val="24"/>
          <w:lang w:val="sr-Cyrl-RS"/>
        </w:rPr>
        <w:t xml:space="preserve">  </w:t>
      </w:r>
    </w:p>
    <w:p w:rsidR="00A326BE" w:rsidRPr="005578B1" w:rsidRDefault="00405E00" w:rsidP="00405E00">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3. </w:t>
      </w:r>
      <w:r w:rsidR="00A326BE" w:rsidRPr="005578B1">
        <w:rPr>
          <w:rFonts w:ascii="Times New Roman" w:hAnsi="Times New Roman" w:cs="Times New Roman"/>
          <w:sz w:val="24"/>
          <w:szCs w:val="24"/>
          <w:lang w:val="sr-Cyrl-RS"/>
        </w:rPr>
        <w:t>финансијски мониторинг пројеката који подразумева:</w:t>
      </w:r>
    </w:p>
    <w:p w:rsidR="00A326BE" w:rsidRPr="005578B1" w:rsidRDefault="00405E00" w:rsidP="00405E00">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 </w:t>
      </w:r>
      <w:r w:rsidR="00A326BE" w:rsidRPr="005578B1">
        <w:rPr>
          <w:rFonts w:ascii="Times New Roman" w:hAnsi="Times New Roman" w:cs="Times New Roman"/>
          <w:sz w:val="24"/>
          <w:szCs w:val="24"/>
          <w:lang w:val="sr-Cyrl-RS"/>
        </w:rPr>
        <w:t xml:space="preserve">прикупљање и одобравање </w:t>
      </w:r>
      <w:proofErr w:type="spellStart"/>
      <w:r w:rsidR="00A326BE" w:rsidRPr="005578B1">
        <w:rPr>
          <w:rFonts w:ascii="Times New Roman" w:hAnsi="Times New Roman" w:cs="Times New Roman"/>
          <w:sz w:val="24"/>
          <w:szCs w:val="24"/>
          <w:lang w:val="sr-Cyrl-RS"/>
        </w:rPr>
        <w:t>профактура</w:t>
      </w:r>
      <w:proofErr w:type="spellEnd"/>
      <w:r w:rsidR="00A326BE" w:rsidRPr="005578B1">
        <w:rPr>
          <w:rFonts w:ascii="Times New Roman" w:hAnsi="Times New Roman" w:cs="Times New Roman"/>
          <w:sz w:val="24"/>
          <w:szCs w:val="24"/>
          <w:lang w:val="sr-Cyrl-RS"/>
        </w:rPr>
        <w:t xml:space="preserve"> пре плаћања одређене активности (након одлуке о добављачу/извођачу носилац пројекта</w:t>
      </w:r>
      <w:r w:rsidR="00512DFE" w:rsidRPr="005578B1">
        <w:rPr>
          <w:rFonts w:ascii="Times New Roman" w:hAnsi="Times New Roman" w:cs="Times New Roman"/>
          <w:sz w:val="24"/>
          <w:szCs w:val="24"/>
          <w:lang w:val="sr-Cyrl-RS"/>
        </w:rPr>
        <w:t xml:space="preserve"> је у обавези да</w:t>
      </w:r>
      <w:r w:rsidR="00A326BE" w:rsidRPr="005578B1">
        <w:rPr>
          <w:rFonts w:ascii="Times New Roman" w:hAnsi="Times New Roman" w:cs="Times New Roman"/>
          <w:sz w:val="24"/>
          <w:szCs w:val="24"/>
          <w:lang w:val="sr-Cyrl-RS"/>
        </w:rPr>
        <w:t xml:space="preserve"> најпре путем </w:t>
      </w:r>
      <w:proofErr w:type="spellStart"/>
      <w:r w:rsidR="00A326BE" w:rsidRPr="005578B1">
        <w:rPr>
          <w:rFonts w:ascii="Times New Roman" w:hAnsi="Times New Roman" w:cs="Times New Roman"/>
          <w:sz w:val="24"/>
          <w:szCs w:val="24"/>
          <w:lang w:val="sr-Cyrl-RS"/>
        </w:rPr>
        <w:t>мејла</w:t>
      </w:r>
      <w:proofErr w:type="spellEnd"/>
      <w:r w:rsidR="00A326BE" w:rsidRPr="005578B1">
        <w:rPr>
          <w:rFonts w:ascii="Times New Roman" w:hAnsi="Times New Roman" w:cs="Times New Roman"/>
          <w:sz w:val="24"/>
          <w:szCs w:val="24"/>
          <w:lang w:val="sr-Cyrl-RS"/>
        </w:rPr>
        <w:t xml:space="preserve"> </w:t>
      </w:r>
      <w:r w:rsidR="00512DFE" w:rsidRPr="005578B1">
        <w:rPr>
          <w:rFonts w:ascii="Times New Roman" w:hAnsi="Times New Roman" w:cs="Times New Roman"/>
          <w:sz w:val="24"/>
          <w:szCs w:val="24"/>
          <w:lang w:val="sr-Cyrl-RS"/>
        </w:rPr>
        <w:t>достави</w:t>
      </w:r>
      <w:r w:rsidR="00A326BE" w:rsidRPr="005578B1">
        <w:rPr>
          <w:rFonts w:ascii="Times New Roman" w:hAnsi="Times New Roman" w:cs="Times New Roman"/>
          <w:sz w:val="24"/>
          <w:szCs w:val="24"/>
          <w:lang w:val="sr-Cyrl-RS"/>
        </w:rPr>
        <w:t xml:space="preserve"> консултанту </w:t>
      </w:r>
      <w:proofErr w:type="spellStart"/>
      <w:r w:rsidR="00A326BE" w:rsidRPr="005578B1">
        <w:rPr>
          <w:rFonts w:ascii="Times New Roman" w:hAnsi="Times New Roman" w:cs="Times New Roman"/>
          <w:sz w:val="24"/>
          <w:szCs w:val="24"/>
          <w:lang w:val="sr-Cyrl-RS"/>
        </w:rPr>
        <w:t>профактуру</w:t>
      </w:r>
      <w:proofErr w:type="spellEnd"/>
      <w:r w:rsidR="007C2321" w:rsidRPr="005578B1">
        <w:rPr>
          <w:rFonts w:ascii="Times New Roman" w:hAnsi="Times New Roman" w:cs="Times New Roman"/>
          <w:sz w:val="24"/>
          <w:szCs w:val="24"/>
          <w:lang w:val="sr-Cyrl-RS"/>
        </w:rPr>
        <w:t>/привремену ситуацију/окончану ситуацију/уговор</w:t>
      </w:r>
      <w:r w:rsidR="00A326BE" w:rsidRPr="005578B1">
        <w:rPr>
          <w:rFonts w:ascii="Times New Roman" w:hAnsi="Times New Roman" w:cs="Times New Roman"/>
          <w:sz w:val="24"/>
          <w:szCs w:val="24"/>
          <w:lang w:val="sr-Cyrl-RS"/>
        </w:rPr>
        <w:t xml:space="preserve"> на одобрење; </w:t>
      </w:r>
      <w:r w:rsidR="00512DFE" w:rsidRPr="005578B1">
        <w:rPr>
          <w:rFonts w:ascii="Times New Roman" w:hAnsi="Times New Roman" w:cs="Times New Roman"/>
          <w:sz w:val="24"/>
          <w:szCs w:val="24"/>
          <w:lang w:val="sr-Cyrl-RS"/>
        </w:rPr>
        <w:t xml:space="preserve">тек </w:t>
      </w:r>
      <w:r w:rsidR="00A326BE" w:rsidRPr="005578B1">
        <w:rPr>
          <w:rFonts w:ascii="Times New Roman" w:hAnsi="Times New Roman" w:cs="Times New Roman"/>
          <w:sz w:val="24"/>
          <w:szCs w:val="24"/>
          <w:lang w:val="sr-Cyrl-RS"/>
        </w:rPr>
        <w:t xml:space="preserve">по одобрењу носилац пројекта може да изврши плаћање; </w:t>
      </w:r>
      <w:r w:rsidR="00512DFE" w:rsidRPr="005578B1">
        <w:rPr>
          <w:rFonts w:ascii="Times New Roman" w:hAnsi="Times New Roman" w:cs="Times New Roman"/>
          <w:sz w:val="24"/>
          <w:szCs w:val="24"/>
          <w:lang w:val="sr-Cyrl-RS"/>
        </w:rPr>
        <w:t>након плаћања д</w:t>
      </w:r>
      <w:r w:rsidR="00A326BE" w:rsidRPr="005578B1">
        <w:rPr>
          <w:rFonts w:ascii="Times New Roman" w:hAnsi="Times New Roman" w:cs="Times New Roman"/>
          <w:sz w:val="24"/>
          <w:szCs w:val="24"/>
          <w:lang w:val="sr-Cyrl-RS"/>
        </w:rPr>
        <w:t>оставља извод као доказ извршеног плаћања</w:t>
      </w:r>
      <w:r w:rsidR="00512DFE" w:rsidRPr="005578B1">
        <w:rPr>
          <w:rFonts w:ascii="Times New Roman" w:hAnsi="Times New Roman" w:cs="Times New Roman"/>
          <w:sz w:val="24"/>
          <w:szCs w:val="24"/>
          <w:lang w:val="sr-Cyrl-RS"/>
        </w:rPr>
        <w:t xml:space="preserve"> и</w:t>
      </w:r>
      <w:r w:rsidR="00A326BE" w:rsidRPr="005578B1">
        <w:rPr>
          <w:rFonts w:ascii="Times New Roman" w:hAnsi="Times New Roman" w:cs="Times New Roman"/>
          <w:sz w:val="24"/>
          <w:szCs w:val="24"/>
          <w:lang w:val="sr-Cyrl-RS"/>
        </w:rPr>
        <w:t xml:space="preserve"> </w:t>
      </w:r>
      <w:r w:rsidR="007C2321" w:rsidRPr="005578B1">
        <w:rPr>
          <w:rFonts w:ascii="Times New Roman" w:hAnsi="Times New Roman" w:cs="Times New Roman"/>
          <w:sz w:val="24"/>
          <w:szCs w:val="24"/>
          <w:lang w:val="sr-Cyrl-RS"/>
        </w:rPr>
        <w:t>доставља фактуре*)</w:t>
      </w:r>
    </w:p>
    <w:p w:rsidR="002454B2" w:rsidRPr="005578B1" w:rsidRDefault="002454B2" w:rsidP="00E81276">
      <w:pPr>
        <w:shd w:val="clear" w:color="auto" w:fill="B4C6E7" w:themeFill="accent1" w:themeFillTint="66"/>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w:t>
      </w:r>
      <w:r w:rsidRPr="005578B1">
        <w:rPr>
          <w:rFonts w:ascii="Times New Roman" w:hAnsi="Times New Roman" w:cs="Times New Roman"/>
          <w:b/>
          <w:sz w:val="24"/>
          <w:szCs w:val="24"/>
          <w:lang w:val="sr-Cyrl-RS"/>
        </w:rPr>
        <w:t>Објашњење:</w:t>
      </w:r>
      <w:r w:rsidRPr="005578B1">
        <w:rPr>
          <w:rFonts w:ascii="Times New Roman" w:hAnsi="Times New Roman" w:cs="Times New Roman"/>
          <w:sz w:val="24"/>
          <w:szCs w:val="24"/>
          <w:lang w:val="sr-Cyrl-RS"/>
        </w:rPr>
        <w:t xml:space="preserve"> </w:t>
      </w:r>
      <w:r w:rsidR="00E63F23" w:rsidRPr="005578B1">
        <w:rPr>
          <w:rFonts w:ascii="Times New Roman" w:hAnsi="Times New Roman" w:cs="Times New Roman"/>
          <w:sz w:val="24"/>
          <w:szCs w:val="24"/>
          <w:lang w:val="sr-Cyrl-RS"/>
        </w:rPr>
        <w:t>привремена и коначна ситуација у грађевинарству издаје се у складу са прописима о планирању и градњи, након извршених радова</w:t>
      </w:r>
      <w:r w:rsidR="00C633CF" w:rsidRPr="005578B1">
        <w:rPr>
          <w:rFonts w:ascii="Times New Roman" w:hAnsi="Times New Roman" w:cs="Times New Roman"/>
          <w:sz w:val="24"/>
          <w:szCs w:val="24"/>
          <w:lang w:val="sr-Cyrl-RS"/>
        </w:rPr>
        <w:t>,</w:t>
      </w:r>
      <w:r w:rsidR="00E63F23" w:rsidRPr="005578B1">
        <w:rPr>
          <w:rFonts w:ascii="Times New Roman" w:hAnsi="Times New Roman" w:cs="Times New Roman"/>
          <w:sz w:val="24"/>
          <w:szCs w:val="24"/>
          <w:lang w:val="sr-Cyrl-RS"/>
        </w:rPr>
        <w:t xml:space="preserve"> и имају третман рачуна, с обзиром да представљају документ о извршеном промету. </w:t>
      </w:r>
      <w:r w:rsidR="00C633CF" w:rsidRPr="005578B1">
        <w:rPr>
          <w:rFonts w:ascii="Times New Roman" w:hAnsi="Times New Roman" w:cs="Times New Roman"/>
          <w:sz w:val="24"/>
          <w:szCs w:val="24"/>
          <w:lang w:val="sr-Cyrl-CS"/>
        </w:rPr>
        <w:t>Износи у ситуацијама приказују се кумулативно. Током трајања радова, по договореној динамици издају се привремене ситуације. Након завршетка целокупног посла издаје се коначна ситуација. Свака ситуација приказује укупну вредност радова изведених од почетка пројекта (кумулативну вредност) и разлику вредности између укупно испоручених радова до момента издавања ситуације и вредности претходних ситуација (вредност по тој ситуацији). У свакој ситуацији исказује се и ПДВ за сваку ставку – ПДВ на укупно изведене радове, ПДВ на радове фактурисане по претходним ситуацијама и ПДВ на радове по последњој ситуацији.</w:t>
      </w:r>
    </w:p>
    <w:p w:rsidR="00E63F23" w:rsidRPr="005578B1" w:rsidRDefault="00405E00" w:rsidP="00405E00">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t xml:space="preserve">- </w:t>
      </w:r>
      <w:r w:rsidR="00E63F23" w:rsidRPr="005578B1">
        <w:rPr>
          <w:rFonts w:ascii="Times New Roman" w:hAnsi="Times New Roman" w:cs="Times New Roman"/>
          <w:sz w:val="24"/>
          <w:szCs w:val="24"/>
          <w:lang w:val="sr-Cyrl-RS"/>
        </w:rPr>
        <w:t>сви носиоци пројеката у обавези су да, поред извода као доказ</w:t>
      </w:r>
      <w:r w:rsidR="00772CFD" w:rsidRPr="005578B1">
        <w:rPr>
          <w:rFonts w:ascii="Times New Roman" w:hAnsi="Times New Roman" w:cs="Times New Roman"/>
          <w:sz w:val="24"/>
          <w:szCs w:val="24"/>
          <w:lang w:val="sr-Cyrl-RS"/>
        </w:rPr>
        <w:t>а</w:t>
      </w:r>
      <w:r w:rsidR="00E63F23" w:rsidRPr="005578B1">
        <w:rPr>
          <w:rFonts w:ascii="Times New Roman" w:hAnsi="Times New Roman" w:cs="Times New Roman"/>
          <w:sz w:val="24"/>
          <w:szCs w:val="24"/>
          <w:lang w:val="sr-Cyrl-RS"/>
        </w:rPr>
        <w:t xml:space="preserve"> о плаћању по одобреној </w:t>
      </w:r>
      <w:proofErr w:type="spellStart"/>
      <w:r w:rsidR="00E63F23" w:rsidRPr="005578B1">
        <w:rPr>
          <w:rFonts w:ascii="Times New Roman" w:hAnsi="Times New Roman" w:cs="Times New Roman"/>
          <w:sz w:val="24"/>
          <w:szCs w:val="24"/>
          <w:lang w:val="sr-Cyrl-RS"/>
        </w:rPr>
        <w:t>профактури</w:t>
      </w:r>
      <w:proofErr w:type="spellEnd"/>
      <w:r w:rsidR="00E63F23" w:rsidRPr="005578B1">
        <w:rPr>
          <w:rFonts w:ascii="Times New Roman" w:hAnsi="Times New Roman" w:cs="Times New Roman"/>
          <w:sz w:val="24"/>
          <w:szCs w:val="24"/>
          <w:lang w:val="sr-Cyrl-RS"/>
        </w:rPr>
        <w:t xml:space="preserve">, сваког </w:t>
      </w:r>
      <w:r w:rsidR="00525E44" w:rsidRPr="005578B1">
        <w:rPr>
          <w:rFonts w:ascii="Times New Roman" w:hAnsi="Times New Roman" w:cs="Times New Roman"/>
          <w:sz w:val="24"/>
          <w:szCs w:val="24"/>
          <w:lang w:val="sr-Cyrl-RS"/>
        </w:rPr>
        <w:t xml:space="preserve">последњег радног дана у </w:t>
      </w:r>
      <w:r w:rsidR="00E63F23" w:rsidRPr="005578B1">
        <w:rPr>
          <w:rFonts w:ascii="Times New Roman" w:hAnsi="Times New Roman" w:cs="Times New Roman"/>
          <w:sz w:val="24"/>
          <w:szCs w:val="24"/>
          <w:lang w:val="sr-Cyrl-RS"/>
        </w:rPr>
        <w:t>месец</w:t>
      </w:r>
      <w:r w:rsidR="00525E44" w:rsidRPr="005578B1">
        <w:rPr>
          <w:rFonts w:ascii="Times New Roman" w:hAnsi="Times New Roman" w:cs="Times New Roman"/>
          <w:sz w:val="24"/>
          <w:szCs w:val="24"/>
          <w:lang w:val="sr-Cyrl-RS"/>
        </w:rPr>
        <w:t>у</w:t>
      </w:r>
      <w:r w:rsidR="00E63F23" w:rsidRPr="005578B1">
        <w:rPr>
          <w:rFonts w:ascii="Times New Roman" w:hAnsi="Times New Roman" w:cs="Times New Roman"/>
          <w:sz w:val="24"/>
          <w:szCs w:val="24"/>
          <w:lang w:val="sr-Cyrl-RS"/>
        </w:rPr>
        <w:t xml:space="preserve"> дост</w:t>
      </w:r>
      <w:r w:rsidR="00772CFD" w:rsidRPr="005578B1">
        <w:rPr>
          <w:rFonts w:ascii="Times New Roman" w:hAnsi="Times New Roman" w:cs="Times New Roman"/>
          <w:sz w:val="24"/>
          <w:szCs w:val="24"/>
          <w:lang w:val="sr-Cyrl-RS"/>
        </w:rPr>
        <w:t>а</w:t>
      </w:r>
      <w:r w:rsidR="00E63F23" w:rsidRPr="005578B1">
        <w:rPr>
          <w:rFonts w:ascii="Times New Roman" w:hAnsi="Times New Roman" w:cs="Times New Roman"/>
          <w:sz w:val="24"/>
          <w:szCs w:val="24"/>
          <w:lang w:val="sr-Cyrl-RS"/>
        </w:rPr>
        <w:t xml:space="preserve">вљају </w:t>
      </w:r>
      <w:r w:rsidR="00525E44" w:rsidRPr="005578B1">
        <w:rPr>
          <w:rFonts w:ascii="Times New Roman" w:hAnsi="Times New Roman" w:cs="Times New Roman"/>
          <w:sz w:val="24"/>
          <w:szCs w:val="24"/>
          <w:lang w:val="sr-Cyrl-RS"/>
        </w:rPr>
        <w:t>потврду из банке о стању и промету на рачуну за месец за који се извештава, уз месечни извештај о активностима</w:t>
      </w:r>
    </w:p>
    <w:p w:rsidR="00525E44" w:rsidRPr="005578B1" w:rsidRDefault="00405E00" w:rsidP="00405E00">
      <w:pPr>
        <w:shd w:val="clear" w:color="auto" w:fill="F8ECEC"/>
        <w:jc w:val="both"/>
        <w:rPr>
          <w:rFonts w:ascii="Times New Roman" w:hAnsi="Times New Roman" w:cs="Times New Roman"/>
          <w:sz w:val="24"/>
          <w:szCs w:val="24"/>
          <w:lang w:val="sr-Cyrl-RS"/>
        </w:rPr>
      </w:pPr>
      <w:r w:rsidRPr="005578B1">
        <w:rPr>
          <w:rFonts w:ascii="Times New Roman" w:hAnsi="Times New Roman" w:cs="Times New Roman"/>
          <w:sz w:val="24"/>
          <w:szCs w:val="24"/>
          <w:lang w:val="sr-Cyrl-RS"/>
        </w:rPr>
        <w:lastRenderedPageBreak/>
        <w:t xml:space="preserve">4. </w:t>
      </w:r>
      <w:r w:rsidR="00525E44" w:rsidRPr="005578B1">
        <w:rPr>
          <w:rFonts w:ascii="Times New Roman" w:hAnsi="Times New Roman" w:cs="Times New Roman"/>
          <w:sz w:val="24"/>
          <w:szCs w:val="24"/>
          <w:lang w:val="sr-Cyrl-RS"/>
        </w:rPr>
        <w:t>провера квалитета и обима радова увидом у месечне извештаје Надзорног органа, увидом у приложену документацију и увидом</w:t>
      </w:r>
      <w:r w:rsidR="00FD1377" w:rsidRPr="005578B1">
        <w:rPr>
          <w:rFonts w:ascii="Times New Roman" w:hAnsi="Times New Roman" w:cs="Times New Roman"/>
          <w:sz w:val="24"/>
          <w:szCs w:val="24"/>
          <w:lang w:val="sr-Cyrl-RS"/>
        </w:rPr>
        <w:t xml:space="preserve"> стручног лица</w:t>
      </w:r>
      <w:r w:rsidR="00525E44" w:rsidRPr="005578B1">
        <w:rPr>
          <w:rFonts w:ascii="Times New Roman" w:hAnsi="Times New Roman" w:cs="Times New Roman"/>
          <w:sz w:val="24"/>
          <w:szCs w:val="24"/>
          <w:lang w:val="sr-Cyrl-RS"/>
        </w:rPr>
        <w:t xml:space="preserve"> у стање на терену током </w:t>
      </w:r>
      <w:r w:rsidR="008A06C0">
        <w:rPr>
          <w:rFonts w:ascii="Times New Roman" w:hAnsi="Times New Roman" w:cs="Times New Roman"/>
          <w:sz w:val="24"/>
          <w:szCs w:val="24"/>
          <w:lang w:val="sr-Cyrl-RS"/>
        </w:rPr>
        <w:t xml:space="preserve">и након </w:t>
      </w:r>
      <w:r w:rsidR="00525E44" w:rsidRPr="005578B1">
        <w:rPr>
          <w:rFonts w:ascii="Times New Roman" w:hAnsi="Times New Roman" w:cs="Times New Roman"/>
          <w:sz w:val="24"/>
          <w:szCs w:val="24"/>
          <w:lang w:val="sr-Cyrl-RS"/>
        </w:rPr>
        <w:t>целокупне реализације пројекта</w:t>
      </w:r>
    </w:p>
    <w:p w:rsidR="00525E44" w:rsidRPr="008A06C0" w:rsidRDefault="00405E00" w:rsidP="00405E00">
      <w:pPr>
        <w:shd w:val="clear" w:color="auto" w:fill="F8ECEC"/>
        <w:jc w:val="both"/>
        <w:rPr>
          <w:rFonts w:ascii="Times New Roman" w:hAnsi="Times New Roman" w:cs="Times New Roman"/>
          <w:sz w:val="24"/>
          <w:szCs w:val="24"/>
        </w:rPr>
      </w:pPr>
      <w:r w:rsidRPr="005578B1">
        <w:rPr>
          <w:rFonts w:ascii="Times New Roman" w:hAnsi="Times New Roman" w:cs="Times New Roman"/>
          <w:sz w:val="24"/>
          <w:szCs w:val="24"/>
          <w:lang w:val="sr-Cyrl-RS"/>
        </w:rPr>
        <w:t xml:space="preserve">5. </w:t>
      </w:r>
      <w:r w:rsidR="00525E44" w:rsidRPr="005578B1">
        <w:rPr>
          <w:rFonts w:ascii="Times New Roman" w:hAnsi="Times New Roman" w:cs="Times New Roman"/>
          <w:sz w:val="24"/>
          <w:szCs w:val="24"/>
          <w:lang w:val="sr-Cyrl-RS"/>
        </w:rPr>
        <w:t>завршни финансијски извештај који подразумева попуњен образац финалног финансијског извештаја и потврду из банке да су сва средства утрошена</w:t>
      </w:r>
      <w:r w:rsidR="008A06C0">
        <w:rPr>
          <w:rFonts w:ascii="Times New Roman" w:hAnsi="Times New Roman" w:cs="Times New Roman"/>
          <w:sz w:val="24"/>
          <w:szCs w:val="24"/>
          <w:lang w:val="sr-Cyrl-RS"/>
        </w:rPr>
        <w:t xml:space="preserve">, </w:t>
      </w:r>
      <w:r w:rsidR="008A06C0" w:rsidRPr="005578B1">
        <w:rPr>
          <w:rFonts w:ascii="Times New Roman" w:hAnsi="Times New Roman" w:cs="Times New Roman"/>
          <w:sz w:val="24"/>
          <w:szCs w:val="24"/>
          <w:lang w:val="sr-Cyrl-RS"/>
        </w:rPr>
        <w:t xml:space="preserve">уз целокупну финансијску документацију, грађевински дневник/књигу и књигу инспекције о извршеним грађевинским радовима, као и </w:t>
      </w:r>
      <w:proofErr w:type="spellStart"/>
      <w:r w:rsidR="008A06C0" w:rsidRPr="005578B1">
        <w:rPr>
          <w:rFonts w:ascii="Times New Roman" w:hAnsi="Times New Roman" w:cs="Times New Roman"/>
          <w:sz w:val="24"/>
          <w:szCs w:val="24"/>
          <w:lang w:val="sr-Cyrl-RS"/>
        </w:rPr>
        <w:t>атестно</w:t>
      </w:r>
      <w:proofErr w:type="spellEnd"/>
      <w:r w:rsidR="008A06C0" w:rsidRPr="005578B1">
        <w:rPr>
          <w:rFonts w:ascii="Times New Roman" w:hAnsi="Times New Roman" w:cs="Times New Roman"/>
          <w:sz w:val="24"/>
          <w:szCs w:val="24"/>
          <w:lang w:val="sr-Cyrl-RS"/>
        </w:rPr>
        <w:t>-техничку документацију за радове који подразумевају такву врсту документације</w:t>
      </w:r>
      <w:r w:rsidR="008A06C0" w:rsidRPr="005578B1">
        <w:rPr>
          <w:rFonts w:ascii="Times New Roman" w:hAnsi="Times New Roman" w:cs="Times New Roman"/>
          <w:sz w:val="24"/>
          <w:szCs w:val="24"/>
        </w:rPr>
        <w:t xml:space="preserve">. </w:t>
      </w:r>
    </w:p>
    <w:p w:rsidR="00405E00" w:rsidRDefault="00405E00" w:rsidP="00405E00">
      <w:pPr>
        <w:spacing w:after="0"/>
        <w:jc w:val="center"/>
        <w:rPr>
          <w:rFonts w:ascii="Times New Roman" w:hAnsi="Times New Roman" w:cs="Times New Roman"/>
          <w:b/>
          <w:lang w:val="sr-Cyrl-RS"/>
        </w:rPr>
      </w:pPr>
    </w:p>
    <w:p w:rsidR="00095357" w:rsidRPr="00405E00" w:rsidRDefault="00405E00" w:rsidP="00405E00">
      <w:pPr>
        <w:shd w:val="clear" w:color="auto" w:fill="B4C6E7" w:themeFill="accent1" w:themeFillTint="66"/>
        <w:spacing w:after="0"/>
        <w:jc w:val="center"/>
        <w:rPr>
          <w:rFonts w:ascii="Times New Roman" w:hAnsi="Times New Roman" w:cs="Times New Roman"/>
          <w:b/>
          <w:sz w:val="24"/>
          <w:szCs w:val="24"/>
          <w:lang w:val="sr-Cyrl-RS"/>
        </w:rPr>
      </w:pPr>
      <w:r w:rsidRPr="00405E00">
        <w:rPr>
          <w:rFonts w:ascii="Times New Roman" w:hAnsi="Times New Roman" w:cs="Times New Roman"/>
          <w:b/>
          <w:sz w:val="24"/>
          <w:szCs w:val="24"/>
          <w:lang w:val="sr-Cyrl-RS"/>
        </w:rPr>
        <w:t>ЕВАЛУАЦИЈА ПРОЈЕКАТА</w:t>
      </w:r>
    </w:p>
    <w:p w:rsidR="00E63F23" w:rsidRPr="008A06C0" w:rsidRDefault="00095357" w:rsidP="00405E00">
      <w:pPr>
        <w:shd w:val="clear" w:color="auto" w:fill="F8ECEC"/>
        <w:jc w:val="both"/>
        <w:rPr>
          <w:rFonts w:ascii="Times New Roman" w:hAnsi="Times New Roman" w:cs="Times New Roman"/>
          <w:sz w:val="24"/>
          <w:szCs w:val="24"/>
          <w:lang w:val="sr-Cyrl-RS"/>
        </w:rPr>
      </w:pPr>
      <w:r w:rsidRPr="008A06C0">
        <w:rPr>
          <w:rFonts w:ascii="Times New Roman" w:hAnsi="Times New Roman" w:cs="Times New Roman"/>
          <w:sz w:val="24"/>
          <w:szCs w:val="24"/>
          <w:lang w:val="sr-Cyrl-RS"/>
        </w:rPr>
        <w:t>Од стране консултанта вршиће се евалуација пројеката и то на три начина:</w:t>
      </w:r>
    </w:p>
    <w:p w:rsidR="00095357" w:rsidRPr="008A06C0" w:rsidRDefault="00405E00" w:rsidP="00405E00">
      <w:pPr>
        <w:shd w:val="clear" w:color="auto" w:fill="F8ECEC"/>
        <w:jc w:val="both"/>
        <w:rPr>
          <w:rFonts w:ascii="Times New Roman" w:hAnsi="Times New Roman" w:cs="Times New Roman"/>
          <w:sz w:val="24"/>
          <w:szCs w:val="24"/>
          <w:lang w:val="sr-Cyrl-RS"/>
        </w:rPr>
      </w:pPr>
      <w:r w:rsidRPr="008A06C0">
        <w:rPr>
          <w:rFonts w:ascii="Times New Roman" w:hAnsi="Times New Roman" w:cs="Times New Roman"/>
          <w:sz w:val="24"/>
          <w:szCs w:val="24"/>
          <w:lang w:val="sr-Cyrl-RS"/>
        </w:rPr>
        <w:t xml:space="preserve">1. </w:t>
      </w:r>
      <w:r w:rsidR="00095357" w:rsidRPr="008A06C0">
        <w:rPr>
          <w:rFonts w:ascii="Times New Roman" w:hAnsi="Times New Roman" w:cs="Times New Roman"/>
          <w:sz w:val="24"/>
          <w:szCs w:val="24"/>
          <w:lang w:val="sr-Cyrl-RS"/>
        </w:rPr>
        <w:t xml:space="preserve">евалуација од стране носилаца пројеката вршиће се на основу посебног </w:t>
      </w:r>
      <w:proofErr w:type="spellStart"/>
      <w:r w:rsidR="00095357" w:rsidRPr="008A06C0">
        <w:rPr>
          <w:rFonts w:ascii="Times New Roman" w:hAnsi="Times New Roman" w:cs="Times New Roman"/>
          <w:sz w:val="24"/>
          <w:szCs w:val="24"/>
          <w:lang w:val="sr-Cyrl-RS"/>
        </w:rPr>
        <w:t>евалуационог</w:t>
      </w:r>
      <w:proofErr w:type="spellEnd"/>
      <w:r w:rsidR="00095357" w:rsidRPr="008A06C0">
        <w:rPr>
          <w:rFonts w:ascii="Times New Roman" w:hAnsi="Times New Roman" w:cs="Times New Roman"/>
          <w:sz w:val="24"/>
          <w:szCs w:val="24"/>
          <w:lang w:val="sr-Cyrl-RS"/>
        </w:rPr>
        <w:t xml:space="preserve"> упитника који ће носиоци пројеката </w:t>
      </w:r>
      <w:proofErr w:type="spellStart"/>
      <w:r w:rsidR="00095357" w:rsidRPr="008A06C0">
        <w:rPr>
          <w:rFonts w:ascii="Times New Roman" w:hAnsi="Times New Roman" w:cs="Times New Roman"/>
          <w:sz w:val="24"/>
          <w:szCs w:val="24"/>
          <w:lang w:val="sr-Cyrl-RS"/>
        </w:rPr>
        <w:t>мејлом</w:t>
      </w:r>
      <w:proofErr w:type="spellEnd"/>
      <w:r w:rsidR="00095357" w:rsidRPr="008A06C0">
        <w:rPr>
          <w:rFonts w:ascii="Times New Roman" w:hAnsi="Times New Roman" w:cs="Times New Roman"/>
          <w:sz w:val="24"/>
          <w:szCs w:val="24"/>
          <w:lang w:val="sr-Cyrl-RS"/>
        </w:rPr>
        <w:t xml:space="preserve"> добити од консултанта, а који је потребно да попуне и пошаљу назад консултанту према упутству које ће добити уз упитник</w:t>
      </w:r>
    </w:p>
    <w:p w:rsidR="00095357" w:rsidRPr="008A06C0" w:rsidRDefault="00405E00" w:rsidP="00405E00">
      <w:pPr>
        <w:shd w:val="clear" w:color="auto" w:fill="F8ECEC"/>
        <w:jc w:val="both"/>
        <w:rPr>
          <w:rFonts w:ascii="Times New Roman" w:hAnsi="Times New Roman" w:cs="Times New Roman"/>
          <w:sz w:val="24"/>
          <w:szCs w:val="24"/>
          <w:lang w:val="sr-Cyrl-RS"/>
        </w:rPr>
      </w:pPr>
      <w:r w:rsidRPr="008A06C0">
        <w:rPr>
          <w:rFonts w:ascii="Times New Roman" w:hAnsi="Times New Roman" w:cs="Times New Roman"/>
          <w:sz w:val="24"/>
          <w:szCs w:val="24"/>
          <w:lang w:val="sr-Cyrl-RS"/>
        </w:rPr>
        <w:t xml:space="preserve">2. </w:t>
      </w:r>
      <w:r w:rsidR="00095357" w:rsidRPr="008A06C0">
        <w:rPr>
          <w:rFonts w:ascii="Times New Roman" w:hAnsi="Times New Roman" w:cs="Times New Roman"/>
          <w:sz w:val="24"/>
          <w:szCs w:val="24"/>
          <w:lang w:val="sr-Cyrl-RS"/>
        </w:rPr>
        <w:t xml:space="preserve">евалуација од стране локалне самоуправе вршиће се на основу посебног </w:t>
      </w:r>
      <w:proofErr w:type="spellStart"/>
      <w:r w:rsidR="00095357" w:rsidRPr="008A06C0">
        <w:rPr>
          <w:rFonts w:ascii="Times New Roman" w:hAnsi="Times New Roman" w:cs="Times New Roman"/>
          <w:sz w:val="24"/>
          <w:szCs w:val="24"/>
          <w:lang w:val="sr-Cyrl-RS"/>
        </w:rPr>
        <w:t>евалуационог</w:t>
      </w:r>
      <w:proofErr w:type="spellEnd"/>
      <w:r w:rsidR="00095357" w:rsidRPr="008A06C0">
        <w:rPr>
          <w:rFonts w:ascii="Times New Roman" w:hAnsi="Times New Roman" w:cs="Times New Roman"/>
          <w:sz w:val="24"/>
          <w:szCs w:val="24"/>
          <w:lang w:val="sr-Cyrl-RS"/>
        </w:rPr>
        <w:t xml:space="preserve"> упитника који ће градске и општинске управе </w:t>
      </w:r>
      <w:proofErr w:type="spellStart"/>
      <w:r w:rsidR="00095357" w:rsidRPr="008A06C0">
        <w:rPr>
          <w:rFonts w:ascii="Times New Roman" w:hAnsi="Times New Roman" w:cs="Times New Roman"/>
          <w:sz w:val="24"/>
          <w:szCs w:val="24"/>
          <w:lang w:val="sr-Cyrl-RS"/>
        </w:rPr>
        <w:t>мејлом</w:t>
      </w:r>
      <w:proofErr w:type="spellEnd"/>
      <w:r w:rsidR="00095357" w:rsidRPr="008A06C0">
        <w:rPr>
          <w:rFonts w:ascii="Times New Roman" w:hAnsi="Times New Roman" w:cs="Times New Roman"/>
          <w:sz w:val="24"/>
          <w:szCs w:val="24"/>
          <w:lang w:val="sr-Cyrl-RS"/>
        </w:rPr>
        <w:t xml:space="preserve"> добити од консултанта, а који је потребно да попуне, након завршетка свих пројеката на територији тог града/општине, према упутству које ће добити уз упитник</w:t>
      </w:r>
    </w:p>
    <w:p w:rsidR="00E523DA" w:rsidRPr="008A06C0" w:rsidRDefault="00405E00" w:rsidP="00405E00">
      <w:pPr>
        <w:shd w:val="clear" w:color="auto" w:fill="F8ECEC"/>
        <w:jc w:val="both"/>
        <w:rPr>
          <w:rFonts w:ascii="Times New Roman" w:hAnsi="Times New Roman" w:cs="Times New Roman"/>
          <w:sz w:val="24"/>
          <w:szCs w:val="24"/>
          <w:lang w:val="sr-Cyrl-RS"/>
        </w:rPr>
      </w:pPr>
      <w:r w:rsidRPr="008A06C0">
        <w:rPr>
          <w:rFonts w:ascii="Times New Roman" w:hAnsi="Times New Roman" w:cs="Times New Roman"/>
          <w:sz w:val="24"/>
          <w:szCs w:val="24"/>
          <w:lang w:val="sr-Cyrl-RS"/>
        </w:rPr>
        <w:t xml:space="preserve">3. </w:t>
      </w:r>
      <w:r w:rsidR="00095357" w:rsidRPr="008A06C0">
        <w:rPr>
          <w:rFonts w:ascii="Times New Roman" w:hAnsi="Times New Roman" w:cs="Times New Roman"/>
          <w:sz w:val="24"/>
          <w:szCs w:val="24"/>
          <w:lang w:val="sr-Cyrl-RS"/>
        </w:rPr>
        <w:t xml:space="preserve">евалуација од стране корисника резултата вршиће се уз подршку носилаца пројеката, тако што ће од стране консултанта добити упитнике које ће дистрибуирати корисницима </w:t>
      </w:r>
      <w:r w:rsidR="002156FE" w:rsidRPr="008A06C0">
        <w:rPr>
          <w:rFonts w:ascii="Times New Roman" w:hAnsi="Times New Roman" w:cs="Times New Roman"/>
          <w:sz w:val="24"/>
          <w:szCs w:val="24"/>
          <w:lang w:val="sr-Cyrl-RS"/>
        </w:rPr>
        <w:t>резултата</w:t>
      </w:r>
      <w:r w:rsidR="00095357" w:rsidRPr="008A06C0">
        <w:rPr>
          <w:rFonts w:ascii="Times New Roman" w:hAnsi="Times New Roman" w:cs="Times New Roman"/>
          <w:sz w:val="24"/>
          <w:szCs w:val="24"/>
          <w:lang w:val="sr-Cyrl-RS"/>
        </w:rPr>
        <w:t xml:space="preserve"> пројекта</w:t>
      </w:r>
      <w:r w:rsidR="002156FE" w:rsidRPr="008A06C0">
        <w:rPr>
          <w:rFonts w:ascii="Times New Roman" w:hAnsi="Times New Roman" w:cs="Times New Roman"/>
          <w:sz w:val="24"/>
          <w:szCs w:val="24"/>
          <w:lang w:val="sr-Cyrl-RS"/>
        </w:rPr>
        <w:t>, како би се стекао увид у задовољство корисника</w:t>
      </w:r>
      <w:r w:rsidR="00095357" w:rsidRPr="008A06C0">
        <w:rPr>
          <w:rFonts w:ascii="Times New Roman" w:hAnsi="Times New Roman" w:cs="Times New Roman"/>
          <w:sz w:val="24"/>
          <w:szCs w:val="24"/>
          <w:lang w:val="sr-Cyrl-RS"/>
        </w:rPr>
        <w:t xml:space="preserve"> (нпр. </w:t>
      </w:r>
      <w:r w:rsidR="002156FE" w:rsidRPr="008A06C0">
        <w:rPr>
          <w:rFonts w:ascii="Times New Roman" w:hAnsi="Times New Roman" w:cs="Times New Roman"/>
          <w:sz w:val="24"/>
          <w:szCs w:val="24"/>
          <w:lang w:val="sr-Cyrl-RS"/>
        </w:rPr>
        <w:t xml:space="preserve">наставно особље у школи, запослени и посетиоци установа културе, корисницима јавних </w:t>
      </w:r>
      <w:proofErr w:type="spellStart"/>
      <w:r w:rsidR="002156FE" w:rsidRPr="008A06C0">
        <w:rPr>
          <w:rFonts w:ascii="Times New Roman" w:hAnsi="Times New Roman" w:cs="Times New Roman"/>
          <w:sz w:val="24"/>
          <w:szCs w:val="24"/>
          <w:lang w:val="sr-Cyrl-RS"/>
        </w:rPr>
        <w:t>парковских</w:t>
      </w:r>
      <w:proofErr w:type="spellEnd"/>
      <w:r w:rsidR="002156FE" w:rsidRPr="008A06C0">
        <w:rPr>
          <w:rFonts w:ascii="Times New Roman" w:hAnsi="Times New Roman" w:cs="Times New Roman"/>
          <w:sz w:val="24"/>
          <w:szCs w:val="24"/>
          <w:lang w:val="sr-Cyrl-RS"/>
        </w:rPr>
        <w:t xml:space="preserve"> површина и сл.)</w:t>
      </w:r>
    </w:p>
    <w:sectPr w:rsidR="00E523DA" w:rsidRPr="008A06C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18" w:rsidRDefault="00A67A18" w:rsidP="00D7499B">
      <w:pPr>
        <w:spacing w:after="0" w:line="240" w:lineRule="auto"/>
      </w:pPr>
      <w:r>
        <w:separator/>
      </w:r>
    </w:p>
  </w:endnote>
  <w:endnote w:type="continuationSeparator" w:id="0">
    <w:p w:rsidR="00A67A18" w:rsidRDefault="00A67A18" w:rsidP="00D7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18" w:rsidRDefault="00A67A18" w:rsidP="00D7499B">
      <w:pPr>
        <w:spacing w:after="0" w:line="240" w:lineRule="auto"/>
      </w:pPr>
      <w:r>
        <w:separator/>
      </w:r>
    </w:p>
  </w:footnote>
  <w:footnote w:type="continuationSeparator" w:id="0">
    <w:p w:rsidR="00A67A18" w:rsidRDefault="00A67A18" w:rsidP="00D74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9B" w:rsidRPr="00D7499B" w:rsidRDefault="00D7499B" w:rsidP="00D7499B">
    <w:pPr>
      <w:pStyle w:val="Header"/>
      <w:rPr>
        <w:rFonts w:ascii="Times New Roman" w:hAnsi="Times New Roman" w:cs="Times New Roman"/>
        <w:b/>
        <w:sz w:val="28"/>
        <w:szCs w:val="28"/>
        <w:lang w:val="ru-RU"/>
      </w:rPr>
    </w:pPr>
    <w:bookmarkStart w:id="1" w:name="_Hlk517618146"/>
    <w:r w:rsidRPr="00D7499B">
      <w:rPr>
        <w:rFonts w:ascii="Times New Roman" w:hAnsi="Times New Roman" w:cs="Times New Roman"/>
        <w:b/>
        <w:sz w:val="28"/>
        <w:szCs w:val="28"/>
        <w:lang w:val="ru-RU"/>
      </w:rPr>
      <w:t>НАФТНА ИНДУСТРИЈА СРБИЈЕ</w:t>
    </w:r>
  </w:p>
  <w:p w:rsidR="00D7499B" w:rsidRPr="00D7499B" w:rsidRDefault="00D7499B" w:rsidP="00D7499B">
    <w:pPr>
      <w:pStyle w:val="Header"/>
      <w:rPr>
        <w:rFonts w:ascii="Times New Roman" w:hAnsi="Times New Roman" w:cs="Times New Roman"/>
        <w:sz w:val="24"/>
        <w:szCs w:val="24"/>
        <w:lang w:val="ru-RU"/>
      </w:rPr>
    </w:pPr>
    <w:proofErr w:type="spellStart"/>
    <w:r w:rsidRPr="00D7499B">
      <w:rPr>
        <w:rFonts w:ascii="Times New Roman" w:hAnsi="Times New Roman" w:cs="Times New Roman"/>
        <w:sz w:val="24"/>
        <w:szCs w:val="24"/>
        <w:lang w:val="ru-RU"/>
      </w:rPr>
      <w:t>Народног</w:t>
    </w:r>
    <w:proofErr w:type="spellEnd"/>
    <w:r w:rsidRPr="00D7499B">
      <w:rPr>
        <w:rFonts w:ascii="Times New Roman" w:hAnsi="Times New Roman" w:cs="Times New Roman"/>
        <w:sz w:val="24"/>
        <w:szCs w:val="24"/>
        <w:lang w:val="ru-RU"/>
      </w:rPr>
      <w:t xml:space="preserve"> фронта 12, 21000 Нови Сад</w:t>
    </w:r>
  </w:p>
  <w:p w:rsidR="00D7499B" w:rsidRPr="00D7499B" w:rsidRDefault="00D7499B" w:rsidP="00D7499B">
    <w:pPr>
      <w:pStyle w:val="Header"/>
      <w:rPr>
        <w:rFonts w:ascii="Times New Roman" w:hAnsi="Times New Roman" w:cs="Times New Roman"/>
        <w:sz w:val="24"/>
        <w:szCs w:val="24"/>
      </w:rPr>
    </w:pPr>
    <w:r w:rsidRPr="00D7499B">
      <w:rPr>
        <w:rFonts w:ascii="Times New Roman" w:hAnsi="Times New Roman" w:cs="Times New Roman"/>
        <w:sz w:val="24"/>
        <w:szCs w:val="24"/>
      </w:rPr>
      <w:t>E-</w:t>
    </w:r>
    <w:proofErr w:type="spellStart"/>
    <w:r w:rsidRPr="00D7499B">
      <w:rPr>
        <w:rFonts w:ascii="Times New Roman" w:hAnsi="Times New Roman" w:cs="Times New Roman"/>
        <w:sz w:val="24"/>
        <w:szCs w:val="24"/>
      </w:rPr>
      <w:t>mail</w:t>
    </w:r>
    <w:proofErr w:type="spellEnd"/>
    <w:r w:rsidRPr="00D7499B">
      <w:rPr>
        <w:rFonts w:ascii="Times New Roman" w:hAnsi="Times New Roman" w:cs="Times New Roman"/>
        <w:sz w:val="24"/>
        <w:szCs w:val="24"/>
      </w:rPr>
      <w:t xml:space="preserve">: </w:t>
    </w:r>
    <w:hyperlink r:id="rId1" w:history="1"/>
    <w:r w:rsidRPr="00D7499B">
      <w:rPr>
        <w:rFonts w:ascii="Times New Roman" w:hAnsi="Times New Roman" w:cs="Times New Roman"/>
        <w:sz w:val="24"/>
        <w:szCs w:val="24"/>
      </w:rPr>
      <w:t>zajednicizajedno@nis.eu</w:t>
    </w:r>
  </w:p>
  <w:bookmarkEnd w:id="1"/>
  <w:p w:rsidR="00D7499B" w:rsidRDefault="00D74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E44"/>
    <w:multiLevelType w:val="hybridMultilevel"/>
    <w:tmpl w:val="51189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F2511C"/>
    <w:multiLevelType w:val="hybridMultilevel"/>
    <w:tmpl w:val="E598A1C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47B21E2"/>
    <w:multiLevelType w:val="hybridMultilevel"/>
    <w:tmpl w:val="36D03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773D6E"/>
    <w:multiLevelType w:val="hybridMultilevel"/>
    <w:tmpl w:val="1DDA9298"/>
    <w:lvl w:ilvl="0" w:tplc="F450553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76DE5"/>
    <w:multiLevelType w:val="hybridMultilevel"/>
    <w:tmpl w:val="1228EA84"/>
    <w:lvl w:ilvl="0" w:tplc="A280A7A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07EA4"/>
    <w:multiLevelType w:val="hybridMultilevel"/>
    <w:tmpl w:val="37343F3A"/>
    <w:lvl w:ilvl="0" w:tplc="6AF476C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54533"/>
    <w:multiLevelType w:val="hybridMultilevel"/>
    <w:tmpl w:val="FB4A1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F5383"/>
    <w:multiLevelType w:val="hybridMultilevel"/>
    <w:tmpl w:val="432447C6"/>
    <w:lvl w:ilvl="0" w:tplc="0EB828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15765"/>
    <w:multiLevelType w:val="hybridMultilevel"/>
    <w:tmpl w:val="3FB8D57A"/>
    <w:lvl w:ilvl="0" w:tplc="F906F8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96B83"/>
    <w:multiLevelType w:val="hybridMultilevel"/>
    <w:tmpl w:val="AA589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27887"/>
    <w:multiLevelType w:val="hybridMultilevel"/>
    <w:tmpl w:val="514A1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EA050F"/>
    <w:multiLevelType w:val="hybridMultilevel"/>
    <w:tmpl w:val="70DE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4337D"/>
    <w:multiLevelType w:val="hybridMultilevel"/>
    <w:tmpl w:val="F0046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FDA2482"/>
    <w:multiLevelType w:val="hybridMultilevel"/>
    <w:tmpl w:val="A0C8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813CA"/>
    <w:multiLevelType w:val="hybridMultilevel"/>
    <w:tmpl w:val="A4C2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C31C6"/>
    <w:multiLevelType w:val="hybridMultilevel"/>
    <w:tmpl w:val="732E0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93D100F"/>
    <w:multiLevelType w:val="hybridMultilevel"/>
    <w:tmpl w:val="70A2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02720"/>
    <w:multiLevelType w:val="hybridMultilevel"/>
    <w:tmpl w:val="77BC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6534A6"/>
    <w:multiLevelType w:val="hybridMultilevel"/>
    <w:tmpl w:val="1FFE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846AAD"/>
    <w:multiLevelType w:val="hybridMultilevel"/>
    <w:tmpl w:val="8836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203CA"/>
    <w:multiLevelType w:val="hybridMultilevel"/>
    <w:tmpl w:val="1244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0A5F28"/>
    <w:multiLevelType w:val="hybridMultilevel"/>
    <w:tmpl w:val="7A324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19"/>
  </w:num>
  <w:num w:numId="5">
    <w:abstractNumId w:val="16"/>
  </w:num>
  <w:num w:numId="6">
    <w:abstractNumId w:val="17"/>
  </w:num>
  <w:num w:numId="7">
    <w:abstractNumId w:val="21"/>
  </w:num>
  <w:num w:numId="8">
    <w:abstractNumId w:val="12"/>
  </w:num>
  <w:num w:numId="9">
    <w:abstractNumId w:val="10"/>
  </w:num>
  <w:num w:numId="10">
    <w:abstractNumId w:val="1"/>
  </w:num>
  <w:num w:numId="11">
    <w:abstractNumId w:val="6"/>
  </w:num>
  <w:num w:numId="12">
    <w:abstractNumId w:val="0"/>
  </w:num>
  <w:num w:numId="13">
    <w:abstractNumId w:val="20"/>
  </w:num>
  <w:num w:numId="14">
    <w:abstractNumId w:val="9"/>
  </w:num>
  <w:num w:numId="15">
    <w:abstractNumId w:val="2"/>
  </w:num>
  <w:num w:numId="16">
    <w:abstractNumId w:val="18"/>
  </w:num>
  <w:num w:numId="17">
    <w:abstractNumId w:val="15"/>
  </w:num>
  <w:num w:numId="18">
    <w:abstractNumId w:val="8"/>
  </w:num>
  <w:num w:numId="19">
    <w:abstractNumId w:val="4"/>
  </w:num>
  <w:num w:numId="20">
    <w:abstractNumId w:val="3"/>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DA"/>
    <w:rsid w:val="000713F9"/>
    <w:rsid w:val="00074E48"/>
    <w:rsid w:val="000945D3"/>
    <w:rsid w:val="00095357"/>
    <w:rsid w:val="00100920"/>
    <w:rsid w:val="00152067"/>
    <w:rsid w:val="00161E7E"/>
    <w:rsid w:val="00171209"/>
    <w:rsid w:val="00183358"/>
    <w:rsid w:val="001847CC"/>
    <w:rsid w:val="00186C2B"/>
    <w:rsid w:val="00202EBE"/>
    <w:rsid w:val="002156FE"/>
    <w:rsid w:val="00222E81"/>
    <w:rsid w:val="0022508E"/>
    <w:rsid w:val="00231328"/>
    <w:rsid w:val="00242CA9"/>
    <w:rsid w:val="00243698"/>
    <w:rsid w:val="002454B2"/>
    <w:rsid w:val="00263A62"/>
    <w:rsid w:val="002C2A5E"/>
    <w:rsid w:val="00331B1B"/>
    <w:rsid w:val="003616FB"/>
    <w:rsid w:val="00383E21"/>
    <w:rsid w:val="003C3564"/>
    <w:rsid w:val="003E7ACE"/>
    <w:rsid w:val="00405E00"/>
    <w:rsid w:val="00407313"/>
    <w:rsid w:val="0042014A"/>
    <w:rsid w:val="004617CE"/>
    <w:rsid w:val="00494CAA"/>
    <w:rsid w:val="004D0E7E"/>
    <w:rsid w:val="00503D5C"/>
    <w:rsid w:val="00512037"/>
    <w:rsid w:val="00512DFE"/>
    <w:rsid w:val="00525E44"/>
    <w:rsid w:val="005578B1"/>
    <w:rsid w:val="005617EB"/>
    <w:rsid w:val="00562E49"/>
    <w:rsid w:val="00577B6A"/>
    <w:rsid w:val="005C6C19"/>
    <w:rsid w:val="0064115E"/>
    <w:rsid w:val="0064715A"/>
    <w:rsid w:val="00695443"/>
    <w:rsid w:val="00706742"/>
    <w:rsid w:val="00726142"/>
    <w:rsid w:val="007273E1"/>
    <w:rsid w:val="007352EC"/>
    <w:rsid w:val="00757473"/>
    <w:rsid w:val="00772CFD"/>
    <w:rsid w:val="00783FA8"/>
    <w:rsid w:val="007A4A66"/>
    <w:rsid w:val="007C2321"/>
    <w:rsid w:val="007E2417"/>
    <w:rsid w:val="008A06C0"/>
    <w:rsid w:val="008D0C94"/>
    <w:rsid w:val="008E2A73"/>
    <w:rsid w:val="009247B3"/>
    <w:rsid w:val="00971862"/>
    <w:rsid w:val="009834E0"/>
    <w:rsid w:val="00997455"/>
    <w:rsid w:val="009B3BDA"/>
    <w:rsid w:val="009F781D"/>
    <w:rsid w:val="00A30216"/>
    <w:rsid w:val="00A326BE"/>
    <w:rsid w:val="00A42B85"/>
    <w:rsid w:val="00A67A18"/>
    <w:rsid w:val="00AB2484"/>
    <w:rsid w:val="00AB3B0D"/>
    <w:rsid w:val="00AC19B7"/>
    <w:rsid w:val="00B06406"/>
    <w:rsid w:val="00B45227"/>
    <w:rsid w:val="00B572F9"/>
    <w:rsid w:val="00B66BAF"/>
    <w:rsid w:val="00B91BE6"/>
    <w:rsid w:val="00B96AEA"/>
    <w:rsid w:val="00BD4D7E"/>
    <w:rsid w:val="00C0706F"/>
    <w:rsid w:val="00C27AF6"/>
    <w:rsid w:val="00C3771D"/>
    <w:rsid w:val="00C54B40"/>
    <w:rsid w:val="00C575C2"/>
    <w:rsid w:val="00C633CF"/>
    <w:rsid w:val="00C6621A"/>
    <w:rsid w:val="00C71606"/>
    <w:rsid w:val="00CA36C8"/>
    <w:rsid w:val="00CC1737"/>
    <w:rsid w:val="00CD54BB"/>
    <w:rsid w:val="00CE53B8"/>
    <w:rsid w:val="00D33E33"/>
    <w:rsid w:val="00D44D36"/>
    <w:rsid w:val="00D457D4"/>
    <w:rsid w:val="00D6763A"/>
    <w:rsid w:val="00D7499B"/>
    <w:rsid w:val="00D80704"/>
    <w:rsid w:val="00DA7822"/>
    <w:rsid w:val="00E04025"/>
    <w:rsid w:val="00E07903"/>
    <w:rsid w:val="00E27C04"/>
    <w:rsid w:val="00E5227E"/>
    <w:rsid w:val="00E523DA"/>
    <w:rsid w:val="00E562D6"/>
    <w:rsid w:val="00E63F23"/>
    <w:rsid w:val="00E72EB1"/>
    <w:rsid w:val="00E742EE"/>
    <w:rsid w:val="00E81276"/>
    <w:rsid w:val="00E87F43"/>
    <w:rsid w:val="00ED3482"/>
    <w:rsid w:val="00EF365B"/>
    <w:rsid w:val="00EF5119"/>
    <w:rsid w:val="00F23073"/>
    <w:rsid w:val="00F47644"/>
    <w:rsid w:val="00F532D3"/>
    <w:rsid w:val="00FD1377"/>
    <w:rsid w:val="00FE35A0"/>
    <w:rsid w:val="00FF7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6BFC"/>
  <w15:chartTrackingRefBased/>
  <w15:docId w15:val="{C7218DA5-6755-4F28-BFD4-F3F37CCC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17"/>
    <w:pPr>
      <w:ind w:left="720"/>
      <w:contextualSpacing/>
    </w:pPr>
  </w:style>
  <w:style w:type="character" w:styleId="Hyperlink">
    <w:name w:val="Hyperlink"/>
    <w:basedOn w:val="DefaultParagraphFont"/>
    <w:uiPriority w:val="99"/>
    <w:unhideWhenUsed/>
    <w:rsid w:val="00DA7822"/>
    <w:rPr>
      <w:color w:val="0563C1" w:themeColor="hyperlink"/>
      <w:u w:val="single"/>
    </w:rPr>
  </w:style>
  <w:style w:type="character" w:customStyle="1" w:styleId="UnresolvedMention">
    <w:name w:val="Unresolved Mention"/>
    <w:basedOn w:val="DefaultParagraphFont"/>
    <w:uiPriority w:val="99"/>
    <w:semiHidden/>
    <w:unhideWhenUsed/>
    <w:rsid w:val="00DA7822"/>
    <w:rPr>
      <w:color w:val="605E5C"/>
      <w:shd w:val="clear" w:color="auto" w:fill="E1DFDD"/>
    </w:rPr>
  </w:style>
  <w:style w:type="character" w:styleId="FollowedHyperlink">
    <w:name w:val="FollowedHyperlink"/>
    <w:basedOn w:val="DefaultParagraphFont"/>
    <w:uiPriority w:val="99"/>
    <w:semiHidden/>
    <w:unhideWhenUsed/>
    <w:rsid w:val="00DA7822"/>
    <w:rPr>
      <w:color w:val="954F72" w:themeColor="followedHyperlink"/>
      <w:u w:val="single"/>
    </w:rPr>
  </w:style>
  <w:style w:type="paragraph" w:styleId="Header">
    <w:name w:val="header"/>
    <w:basedOn w:val="Normal"/>
    <w:link w:val="HeaderChar"/>
    <w:uiPriority w:val="99"/>
    <w:unhideWhenUsed/>
    <w:rsid w:val="00D74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9B"/>
    <w:rPr>
      <w:lang w:val="sr-Latn-RS"/>
    </w:rPr>
  </w:style>
  <w:style w:type="paragraph" w:styleId="Footer">
    <w:name w:val="footer"/>
    <w:basedOn w:val="Normal"/>
    <w:link w:val="FooterChar"/>
    <w:uiPriority w:val="99"/>
    <w:unhideWhenUsed/>
    <w:rsid w:val="00D74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9B"/>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dc:creator>
  <cp:keywords>Klasifikacija: Без ограничења/Unrestricted</cp:keywords>
  <dc:description/>
  <cp:lastModifiedBy>Sandra Smanja</cp:lastModifiedBy>
  <cp:revision>2</cp:revision>
  <dcterms:created xsi:type="dcterms:W3CDTF">2018-07-12T12:24:00Z</dcterms:created>
  <dcterms:modified xsi:type="dcterms:W3CDTF">2018-07-12T12:24:00Z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4bd8a718-4e04-44cb-b12b-5703c86075ab</vt:lpwstr>
  </property>
  <property fmtid="{D5CDD505-2E9C-101B-9397-08002B2CF9AE}" pid="3" name="NISKlasifikacija">
    <vt:lpwstr>Bez-ogranicenja-Unrestricted</vt:lpwstr>
  </property>
</Properties>
</file>