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2A" w:rsidRPr="00A6328F" w:rsidRDefault="0083452A" w:rsidP="0083452A">
      <w:pPr>
        <w:pStyle w:val="Standard"/>
        <w:ind w:left="75" w:right="75" w:firstLine="633"/>
        <w:jc w:val="right"/>
        <w:rPr>
          <w:rFonts w:cs="Times New Roman"/>
          <w:sz w:val="22"/>
          <w:szCs w:val="22"/>
          <w:lang w:val="sr-Cyrl-RS"/>
        </w:rPr>
      </w:pPr>
      <w:r w:rsidRPr="00A6328F">
        <w:rPr>
          <w:rFonts w:cs="Times New Roman"/>
          <w:sz w:val="22"/>
          <w:szCs w:val="22"/>
        </w:rPr>
        <w:tab/>
      </w:r>
      <w:r w:rsidRPr="00A6328F">
        <w:rPr>
          <w:rFonts w:cs="Times New Roman"/>
          <w:sz w:val="22"/>
          <w:szCs w:val="22"/>
          <w:lang w:val="sr-Cyrl-RS"/>
        </w:rPr>
        <w:t>П</w:t>
      </w:r>
      <w:r w:rsidR="00FE2802" w:rsidRPr="00A6328F">
        <w:rPr>
          <w:rFonts w:cs="Times New Roman"/>
          <w:sz w:val="22"/>
          <w:szCs w:val="22"/>
          <w:lang w:val="sr-Cyrl-RS"/>
        </w:rPr>
        <w:t xml:space="preserve"> </w:t>
      </w:r>
      <w:r w:rsidRPr="00A6328F">
        <w:rPr>
          <w:rFonts w:cs="Times New Roman"/>
          <w:sz w:val="22"/>
          <w:szCs w:val="22"/>
          <w:lang w:val="sr-Cyrl-RS"/>
        </w:rPr>
        <w:t>р</w:t>
      </w:r>
      <w:r w:rsidR="00FE2802" w:rsidRPr="00A6328F">
        <w:rPr>
          <w:rFonts w:cs="Times New Roman"/>
          <w:sz w:val="22"/>
          <w:szCs w:val="22"/>
          <w:lang w:val="sr-Cyrl-RS"/>
        </w:rPr>
        <w:t xml:space="preserve"> </w:t>
      </w:r>
      <w:r w:rsidRPr="00A6328F">
        <w:rPr>
          <w:rFonts w:cs="Times New Roman"/>
          <w:sz w:val="22"/>
          <w:szCs w:val="22"/>
          <w:lang w:val="sr-Cyrl-RS"/>
        </w:rPr>
        <w:t>е</w:t>
      </w:r>
      <w:r w:rsidR="00FE2802" w:rsidRPr="00A6328F">
        <w:rPr>
          <w:rFonts w:cs="Times New Roman"/>
          <w:sz w:val="22"/>
          <w:szCs w:val="22"/>
          <w:lang w:val="sr-Cyrl-RS"/>
        </w:rPr>
        <w:t xml:space="preserve"> </w:t>
      </w:r>
      <w:r w:rsidRPr="00A6328F">
        <w:rPr>
          <w:rFonts w:cs="Times New Roman"/>
          <w:sz w:val="22"/>
          <w:szCs w:val="22"/>
          <w:lang w:val="sr-Cyrl-RS"/>
        </w:rPr>
        <w:t>д</w:t>
      </w:r>
      <w:r w:rsidR="00FE2802" w:rsidRPr="00A6328F">
        <w:rPr>
          <w:rFonts w:cs="Times New Roman"/>
          <w:sz w:val="22"/>
          <w:szCs w:val="22"/>
          <w:lang w:val="sr-Cyrl-RS"/>
        </w:rPr>
        <w:t xml:space="preserve"> </w:t>
      </w:r>
      <w:r w:rsidRPr="00A6328F">
        <w:rPr>
          <w:rFonts w:cs="Times New Roman"/>
          <w:sz w:val="22"/>
          <w:szCs w:val="22"/>
          <w:lang w:val="sr-Cyrl-RS"/>
        </w:rPr>
        <w:t>л</w:t>
      </w:r>
      <w:r w:rsidR="00FE2802" w:rsidRPr="00A6328F">
        <w:rPr>
          <w:rFonts w:cs="Times New Roman"/>
          <w:sz w:val="22"/>
          <w:szCs w:val="22"/>
          <w:lang w:val="sr-Cyrl-RS"/>
        </w:rPr>
        <w:t xml:space="preserve"> </w:t>
      </w:r>
      <w:r w:rsidRPr="00A6328F">
        <w:rPr>
          <w:rFonts w:cs="Times New Roman"/>
          <w:sz w:val="22"/>
          <w:szCs w:val="22"/>
          <w:lang w:val="sr-Cyrl-RS"/>
        </w:rPr>
        <w:t>о</w:t>
      </w:r>
      <w:r w:rsidR="00FE2802" w:rsidRPr="00A6328F">
        <w:rPr>
          <w:rFonts w:cs="Times New Roman"/>
          <w:sz w:val="22"/>
          <w:szCs w:val="22"/>
          <w:lang w:val="sr-Cyrl-RS"/>
        </w:rPr>
        <w:t xml:space="preserve"> </w:t>
      </w:r>
      <w:r w:rsidRPr="00A6328F">
        <w:rPr>
          <w:rFonts w:cs="Times New Roman"/>
          <w:sz w:val="22"/>
          <w:szCs w:val="22"/>
          <w:lang w:val="sr-Cyrl-RS"/>
        </w:rPr>
        <w:t>г</w:t>
      </w:r>
    </w:p>
    <w:p w:rsidR="00E64AE4" w:rsidRDefault="00E64AE4" w:rsidP="00A6328F">
      <w:pPr>
        <w:ind w:left="-170" w:right="-286" w:firstLine="850"/>
        <w:jc w:val="both"/>
        <w:rPr>
          <w:rFonts w:ascii="Times New Roman" w:hAnsi="Times New Roman" w:cs="Times New Roman"/>
          <w:color w:val="000000"/>
        </w:rPr>
      </w:pPr>
      <w:r w:rsidRPr="00A6328F">
        <w:rPr>
          <w:rFonts w:ascii="Times New Roman" w:hAnsi="Times New Roman" w:cs="Times New Roman"/>
        </w:rPr>
        <w:t>На основу члана 13. Закона</w:t>
      </w:r>
      <w:r w:rsidRPr="00A6328F">
        <w:rPr>
          <w:rFonts w:ascii="Times New Roman" w:hAnsi="Times New Roman" w:cs="Times New Roman"/>
          <w:color w:val="000000"/>
        </w:rPr>
        <w:t xml:space="preserve"> о подстицајима у пољопривреди и руралном развоју („Службени гласник Републике Србије”, бр. </w:t>
      </w:r>
      <w:r w:rsidR="001D3F90" w:rsidRPr="00A6328F">
        <w:rPr>
          <w:rFonts w:ascii="Times New Roman" w:hAnsi="Times New Roman" w:cs="Times New Roman"/>
          <w:color w:val="000000"/>
          <w:lang w:val="sr-Cyrl-RS"/>
        </w:rPr>
        <w:t>10/13, 142/14, 103/15 и 101/16</w:t>
      </w:r>
      <w:r w:rsidRPr="00A6328F">
        <w:rPr>
          <w:rFonts w:ascii="Times New Roman" w:hAnsi="Times New Roman" w:cs="Times New Roman"/>
          <w:color w:val="000000"/>
        </w:rPr>
        <w:t>),</w:t>
      </w:r>
      <w:r w:rsidRPr="00A6328F">
        <w:rPr>
          <w:rFonts w:ascii="Times New Roman" w:hAnsi="Times New Roman" w:cs="Times New Roman"/>
          <w:color w:val="000000"/>
          <w:lang w:val="sr-Cyrl-RS"/>
        </w:rPr>
        <w:t xml:space="preserve"> члана 5. Правилника о раду Комисије за израду и праћења реализације програма</w:t>
      </w:r>
      <w:r w:rsidRPr="00A6328F">
        <w:rPr>
          <w:rFonts w:ascii="Times New Roman" w:hAnsi="Times New Roman" w:cs="Times New Roman"/>
          <w:lang w:val="sr-Cyrl-RS"/>
        </w:rPr>
        <w:t xml:space="preserve"> подршке спровођења пољопривредне политике и политике руралног развоја на територији Града Пожаревца</w:t>
      </w:r>
      <w:r w:rsidR="001D3F90" w:rsidRPr="00A6328F">
        <w:rPr>
          <w:rFonts w:ascii="Times New Roman" w:hAnsi="Times New Roman" w:cs="Times New Roman"/>
          <w:lang w:val="sr-Cyrl-RS"/>
        </w:rPr>
        <w:t xml:space="preserve"> </w:t>
      </w:r>
      <w:r w:rsidRPr="00A6328F">
        <w:rPr>
          <w:rFonts w:ascii="Times New Roman" w:hAnsi="Times New Roman" w:cs="Times New Roman"/>
          <w:color w:val="000000"/>
        </w:rPr>
        <w:t xml:space="preserve">( „Службени гласник </w:t>
      </w:r>
      <w:r w:rsidRPr="00A6328F">
        <w:rPr>
          <w:rFonts w:ascii="Times New Roman" w:hAnsi="Times New Roman" w:cs="Times New Roman"/>
          <w:color w:val="000000"/>
          <w:lang w:val="sr-Cyrl-RS"/>
        </w:rPr>
        <w:t>Г</w:t>
      </w:r>
      <w:r w:rsidRPr="00A6328F">
        <w:rPr>
          <w:rFonts w:ascii="Times New Roman" w:hAnsi="Times New Roman" w:cs="Times New Roman"/>
          <w:color w:val="000000"/>
        </w:rPr>
        <w:t>рада Пожаревца“</w:t>
      </w:r>
      <w:r w:rsidRPr="00A6328F">
        <w:rPr>
          <w:rFonts w:ascii="Times New Roman" w:hAnsi="Times New Roman" w:cs="Times New Roman"/>
          <w:color w:val="000000"/>
          <w:lang w:val="sr-Cyrl-RS"/>
        </w:rPr>
        <w:t>,</w:t>
      </w:r>
      <w:r w:rsidR="00FE2802" w:rsidRPr="00A6328F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A6328F">
        <w:rPr>
          <w:rFonts w:ascii="Times New Roman" w:hAnsi="Times New Roman" w:cs="Times New Roman"/>
          <w:color w:val="000000"/>
          <w:lang w:val="sr-Cyrl-RS"/>
        </w:rPr>
        <w:t>бр. 1/16</w:t>
      </w:r>
      <w:r w:rsidRPr="00A6328F">
        <w:rPr>
          <w:rFonts w:ascii="Times New Roman" w:hAnsi="Times New Roman" w:cs="Times New Roman"/>
          <w:lang w:val="sr-Cyrl-RS"/>
        </w:rPr>
        <w:t xml:space="preserve"> </w:t>
      </w:r>
      <w:r w:rsidRPr="00A6328F">
        <w:rPr>
          <w:rFonts w:ascii="Times New Roman" w:hAnsi="Times New Roman" w:cs="Times New Roman"/>
          <w:color w:val="000000"/>
        </w:rPr>
        <w:t>)</w:t>
      </w:r>
      <w:r w:rsidRPr="00A6328F">
        <w:rPr>
          <w:rFonts w:ascii="Times New Roman" w:hAnsi="Times New Roman" w:cs="Times New Roman"/>
        </w:rPr>
        <w:t>,</w:t>
      </w:r>
      <w:r w:rsidRPr="00A6328F">
        <w:rPr>
          <w:rFonts w:ascii="Times New Roman" w:hAnsi="Times New Roman" w:cs="Times New Roman"/>
          <w:lang w:val="sr-Cyrl-RS"/>
        </w:rPr>
        <w:t xml:space="preserve"> </w:t>
      </w:r>
      <w:r w:rsidR="00644213" w:rsidRPr="00E86425">
        <w:rPr>
          <w:rFonts w:ascii="Times New Roman" w:hAnsi="Times New Roman"/>
        </w:rPr>
        <w:t xml:space="preserve">члана </w:t>
      </w:r>
      <w:r w:rsidR="00644213">
        <w:rPr>
          <w:rFonts w:ascii="Times New Roman" w:hAnsi="Times New Roman"/>
          <w:lang w:val="sr-Cyrl-RS"/>
        </w:rPr>
        <w:t>82</w:t>
      </w:r>
      <w:r w:rsidR="00644213" w:rsidRPr="00E86425">
        <w:rPr>
          <w:rFonts w:ascii="Times New Roman" w:hAnsi="Times New Roman"/>
        </w:rPr>
        <w:t xml:space="preserve">. Статута </w:t>
      </w:r>
      <w:r w:rsidR="00644213" w:rsidRPr="00E86425">
        <w:rPr>
          <w:rFonts w:ascii="Times New Roman" w:hAnsi="Times New Roman"/>
          <w:lang w:val="sr-Cyrl-RS"/>
        </w:rPr>
        <w:t>Г</w:t>
      </w:r>
      <w:r w:rsidR="00644213" w:rsidRPr="00E86425">
        <w:rPr>
          <w:rFonts w:ascii="Times New Roman" w:hAnsi="Times New Roman"/>
        </w:rPr>
        <w:t xml:space="preserve">рада Пожаревца („Службени гласник </w:t>
      </w:r>
      <w:r w:rsidR="00644213" w:rsidRPr="00E86425">
        <w:rPr>
          <w:rFonts w:ascii="Times New Roman" w:hAnsi="Times New Roman"/>
          <w:lang w:val="sr-Cyrl-RS"/>
        </w:rPr>
        <w:t>Г</w:t>
      </w:r>
      <w:r w:rsidR="00644213" w:rsidRPr="00E86425">
        <w:rPr>
          <w:rFonts w:ascii="Times New Roman" w:hAnsi="Times New Roman"/>
        </w:rPr>
        <w:t xml:space="preserve">рада Пожаревца“, бр. </w:t>
      </w:r>
      <w:r w:rsidR="00644213">
        <w:rPr>
          <w:rFonts w:ascii="Times New Roman" w:hAnsi="Times New Roman"/>
          <w:lang w:val="sr-Cyrl-RS"/>
        </w:rPr>
        <w:t>10/18, 12/18 – исправка и 10/19</w:t>
      </w:r>
      <w:r w:rsidR="00644213" w:rsidRPr="00E86425">
        <w:rPr>
          <w:rFonts w:ascii="Times New Roman" w:hAnsi="Times New Roman"/>
        </w:rPr>
        <w:t>)</w:t>
      </w:r>
      <w:r w:rsidR="00644213" w:rsidRPr="00E86425">
        <w:rPr>
          <w:rFonts w:ascii="Times New Roman" w:hAnsi="Times New Roman"/>
          <w:lang w:val="sr-Cyrl-RS"/>
        </w:rPr>
        <w:t xml:space="preserve"> и члана </w:t>
      </w:r>
      <w:r w:rsidR="00644213" w:rsidRPr="00E86425">
        <w:rPr>
          <w:rFonts w:ascii="Times New Roman" w:hAnsi="Times New Roman"/>
        </w:rPr>
        <w:t xml:space="preserve">26. </w:t>
      </w:r>
      <w:r w:rsidR="00A858A1">
        <w:rPr>
          <w:rFonts w:ascii="Times New Roman" w:hAnsi="Times New Roman"/>
        </w:rPr>
        <w:t xml:space="preserve">став 1. </w:t>
      </w:r>
      <w:r w:rsidR="00A858A1">
        <w:rPr>
          <w:rFonts w:ascii="Times New Roman" w:hAnsi="Times New Roman"/>
          <w:lang w:val="sr-Cyrl-RS"/>
        </w:rPr>
        <w:t xml:space="preserve">и 5. </w:t>
      </w:r>
      <w:r w:rsidR="00644213" w:rsidRPr="00E86425">
        <w:rPr>
          <w:rFonts w:ascii="Times New Roman" w:hAnsi="Times New Roman"/>
        </w:rPr>
        <w:t xml:space="preserve">Пословника о раду Градског већа </w:t>
      </w:r>
      <w:r w:rsidR="00644213" w:rsidRPr="00E86425">
        <w:rPr>
          <w:rFonts w:ascii="Times New Roman" w:hAnsi="Times New Roman"/>
          <w:lang w:val="sr-Cyrl-RS"/>
        </w:rPr>
        <w:t>Г</w:t>
      </w:r>
      <w:r w:rsidR="00644213" w:rsidRPr="00E86425">
        <w:rPr>
          <w:rFonts w:ascii="Times New Roman" w:hAnsi="Times New Roman"/>
        </w:rPr>
        <w:t xml:space="preserve">рада Пожаревца („Службени гласник </w:t>
      </w:r>
      <w:r w:rsidR="00644213" w:rsidRPr="00E86425">
        <w:rPr>
          <w:rFonts w:ascii="Times New Roman" w:hAnsi="Times New Roman"/>
          <w:lang w:val="sr-Cyrl-RS"/>
        </w:rPr>
        <w:t>Г</w:t>
      </w:r>
      <w:r w:rsidR="00644213" w:rsidRPr="00E86425">
        <w:rPr>
          <w:rFonts w:ascii="Times New Roman" w:hAnsi="Times New Roman"/>
        </w:rPr>
        <w:t xml:space="preserve">рада Пожаревца“, бр. </w:t>
      </w:r>
      <w:r w:rsidR="00644213" w:rsidRPr="00E86425">
        <w:rPr>
          <w:rFonts w:ascii="Times New Roman" w:hAnsi="Times New Roman"/>
          <w:lang w:val="sr-Cyrl-RS"/>
        </w:rPr>
        <w:t>1</w:t>
      </w:r>
      <w:r w:rsidR="00644213" w:rsidRPr="00E86425">
        <w:rPr>
          <w:rFonts w:ascii="Times New Roman" w:hAnsi="Times New Roman"/>
        </w:rPr>
        <w:t>/</w:t>
      </w:r>
      <w:r w:rsidR="00644213" w:rsidRPr="00E86425">
        <w:rPr>
          <w:rFonts w:ascii="Times New Roman" w:hAnsi="Times New Roman"/>
          <w:lang w:val="sr-Cyrl-RS"/>
        </w:rPr>
        <w:t>15</w:t>
      </w:r>
      <w:r w:rsidR="00644213" w:rsidRPr="00E86425">
        <w:rPr>
          <w:rFonts w:ascii="Times New Roman" w:hAnsi="Times New Roman"/>
        </w:rPr>
        <w:t xml:space="preserve">, </w:t>
      </w:r>
      <w:r w:rsidR="00A858A1">
        <w:rPr>
          <w:rFonts w:ascii="Times New Roman" w:hAnsi="Times New Roman"/>
          <w:lang w:val="sr-Cyrl-RS"/>
        </w:rPr>
        <w:t>7</w:t>
      </w:r>
      <w:r w:rsidR="00644213" w:rsidRPr="00E86425">
        <w:rPr>
          <w:rFonts w:ascii="Times New Roman" w:hAnsi="Times New Roman"/>
        </w:rPr>
        <w:t>/1</w:t>
      </w:r>
      <w:r w:rsidR="00A858A1">
        <w:rPr>
          <w:rFonts w:ascii="Times New Roman" w:hAnsi="Times New Roman"/>
          <w:lang w:val="sr-Cyrl-RS"/>
        </w:rPr>
        <w:t>5</w:t>
      </w:r>
      <w:r w:rsidR="00644213" w:rsidRPr="00E86425">
        <w:rPr>
          <w:rFonts w:ascii="Times New Roman" w:hAnsi="Times New Roman"/>
          <w:lang w:val="sr-Cyrl-RS"/>
        </w:rPr>
        <w:t>,</w:t>
      </w:r>
      <w:r w:rsidR="00644213" w:rsidRPr="00E86425">
        <w:rPr>
          <w:rFonts w:ascii="Times New Roman" w:hAnsi="Times New Roman"/>
        </w:rPr>
        <w:t xml:space="preserve"> </w:t>
      </w:r>
      <w:r w:rsidR="00644213" w:rsidRPr="00E86425">
        <w:rPr>
          <w:rFonts w:ascii="Times New Roman" w:hAnsi="Times New Roman"/>
          <w:lang w:val="sr-Cyrl-RS"/>
        </w:rPr>
        <w:t>7</w:t>
      </w:r>
      <w:r w:rsidR="00644213" w:rsidRPr="00E86425">
        <w:rPr>
          <w:rFonts w:ascii="Times New Roman" w:hAnsi="Times New Roman"/>
        </w:rPr>
        <w:t>/1</w:t>
      </w:r>
      <w:r w:rsidR="00644213" w:rsidRPr="00E86425">
        <w:rPr>
          <w:rFonts w:ascii="Times New Roman" w:hAnsi="Times New Roman"/>
          <w:lang w:val="sr-Cyrl-RS"/>
        </w:rPr>
        <w:t>6 и 3/17</w:t>
      </w:r>
      <w:r w:rsidR="00644213" w:rsidRPr="00E86425">
        <w:rPr>
          <w:rFonts w:ascii="Times New Roman" w:hAnsi="Times New Roman"/>
        </w:rPr>
        <w:t>)</w:t>
      </w:r>
      <w:r w:rsidR="00E46324" w:rsidRPr="00A6328F">
        <w:rPr>
          <w:rFonts w:ascii="Times New Roman" w:eastAsia="Times New Roman CYR" w:hAnsi="Times New Roman" w:cs="Times New Roman"/>
          <w:lang w:val="sr-Cyrl-CS"/>
        </w:rPr>
        <w:t>,</w:t>
      </w:r>
      <w:r w:rsidR="00E46324" w:rsidRPr="00A6328F">
        <w:rPr>
          <w:rFonts w:ascii="Times New Roman" w:eastAsia="Times New Roman CYR" w:hAnsi="Times New Roman" w:cs="Times New Roman"/>
        </w:rPr>
        <w:t xml:space="preserve"> </w:t>
      </w:r>
      <w:r w:rsidRPr="00A6328F">
        <w:rPr>
          <w:rFonts w:ascii="Times New Roman" w:hAnsi="Times New Roman" w:cs="Times New Roman"/>
          <w:color w:val="000000"/>
          <w:lang w:val="sr-Cyrl-RS"/>
        </w:rPr>
        <w:t>закључка Г</w:t>
      </w:r>
      <w:r w:rsidR="00602CCA" w:rsidRPr="00A6328F">
        <w:rPr>
          <w:rFonts w:ascii="Times New Roman" w:hAnsi="Times New Roman" w:cs="Times New Roman"/>
          <w:color w:val="000000"/>
          <w:lang w:val="sr-Cyrl-RS"/>
        </w:rPr>
        <w:t>радског већа Града Пожаревца</w:t>
      </w:r>
      <w:r w:rsidR="00ED64EB" w:rsidRPr="00A6328F">
        <w:rPr>
          <w:rFonts w:ascii="Times New Roman" w:hAnsi="Times New Roman" w:cs="Times New Roman"/>
          <w:color w:val="000000"/>
          <w:lang w:val="sr-Cyrl-RS"/>
        </w:rPr>
        <w:t>,</w:t>
      </w:r>
      <w:r w:rsidR="00602CCA" w:rsidRPr="00A6328F">
        <w:rPr>
          <w:rFonts w:ascii="Times New Roman" w:hAnsi="Times New Roman" w:cs="Times New Roman"/>
          <w:color w:val="000000"/>
          <w:lang w:val="sr-Cyrl-RS"/>
        </w:rPr>
        <w:t xml:space="preserve"> бр. </w:t>
      </w:r>
      <w:r w:rsidR="00F76EA6">
        <w:rPr>
          <w:rFonts w:ascii="Times New Roman" w:hAnsi="Times New Roman" w:cs="Times New Roman"/>
          <w:color w:val="000000"/>
          <w:lang w:val="sr-Cyrl-RS"/>
        </w:rPr>
        <w:t>09-06-129</w:t>
      </w:r>
      <w:r w:rsidR="003664EE">
        <w:rPr>
          <w:rFonts w:ascii="Times New Roman" w:hAnsi="Times New Roman" w:cs="Times New Roman"/>
          <w:color w:val="000000"/>
        </w:rPr>
        <w:t>/202</w:t>
      </w:r>
      <w:r w:rsidR="00C009C1">
        <w:rPr>
          <w:rFonts w:ascii="Times New Roman" w:hAnsi="Times New Roman" w:cs="Times New Roman"/>
          <w:color w:val="000000"/>
        </w:rPr>
        <w:t>1-</w:t>
      </w:r>
      <w:r w:rsidR="00F76EA6">
        <w:rPr>
          <w:rFonts w:ascii="Times New Roman" w:hAnsi="Times New Roman" w:cs="Times New Roman"/>
          <w:color w:val="000000"/>
          <w:lang w:val="sr-Cyrl-RS"/>
        </w:rPr>
        <w:t>2</w:t>
      </w:r>
      <w:r w:rsidRPr="00A6328F">
        <w:rPr>
          <w:rFonts w:ascii="Times New Roman" w:hAnsi="Times New Roman" w:cs="Times New Roman"/>
          <w:color w:val="000000"/>
        </w:rPr>
        <w:t xml:space="preserve"> </w:t>
      </w:r>
      <w:r w:rsidRPr="00A6328F">
        <w:rPr>
          <w:rFonts w:ascii="Times New Roman" w:hAnsi="Times New Roman" w:cs="Times New Roman"/>
          <w:color w:val="000000"/>
          <w:lang w:val="sr-Cyrl-RS"/>
        </w:rPr>
        <w:t xml:space="preserve">од </w:t>
      </w:r>
      <w:r w:rsidR="00F76EA6">
        <w:rPr>
          <w:rFonts w:ascii="Times New Roman" w:hAnsi="Times New Roman" w:cs="Times New Roman"/>
          <w:color w:val="000000"/>
          <w:lang w:val="sr-Cyrl-RS"/>
        </w:rPr>
        <w:t>01.09.</w:t>
      </w:r>
      <w:r w:rsidR="00CA7D6F" w:rsidRPr="00A6328F">
        <w:rPr>
          <w:rFonts w:ascii="Times New Roman" w:hAnsi="Times New Roman" w:cs="Times New Roman"/>
          <w:color w:val="000000"/>
          <w:lang w:val="sr-Cyrl-RS"/>
        </w:rPr>
        <w:t>202</w:t>
      </w:r>
      <w:r w:rsidR="00C009C1">
        <w:rPr>
          <w:rFonts w:ascii="Times New Roman" w:hAnsi="Times New Roman" w:cs="Times New Roman"/>
          <w:color w:val="000000"/>
        </w:rPr>
        <w:t>1</w:t>
      </w:r>
      <w:r w:rsidR="00602CCA" w:rsidRPr="00A6328F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Pr="00A6328F">
        <w:rPr>
          <w:rFonts w:ascii="Times New Roman" w:hAnsi="Times New Roman" w:cs="Times New Roman"/>
          <w:color w:val="000000"/>
          <w:lang w:val="sr-Cyrl-RS"/>
        </w:rPr>
        <w:t>године,</w:t>
      </w:r>
      <w:r w:rsidRPr="00A6328F">
        <w:rPr>
          <w:rFonts w:ascii="Times New Roman" w:hAnsi="Times New Roman" w:cs="Times New Roman"/>
          <w:color w:val="000000"/>
        </w:rPr>
        <w:t xml:space="preserve"> </w:t>
      </w:r>
      <w:r w:rsidR="00832887" w:rsidRPr="00A6328F">
        <w:rPr>
          <w:rFonts w:ascii="Times New Roman" w:eastAsia="Times New Roman CYR" w:hAnsi="Times New Roman" w:cs="Times New Roman"/>
        </w:rPr>
        <w:t xml:space="preserve">Градско веће </w:t>
      </w:r>
      <w:r w:rsidR="00832887" w:rsidRPr="00A6328F">
        <w:rPr>
          <w:rFonts w:ascii="Times New Roman" w:eastAsia="Times New Roman CYR" w:hAnsi="Times New Roman" w:cs="Times New Roman"/>
          <w:lang w:val="sr-Cyrl-RS"/>
        </w:rPr>
        <w:t>Г</w:t>
      </w:r>
      <w:r w:rsidR="00832887" w:rsidRPr="00A6328F">
        <w:rPr>
          <w:rFonts w:ascii="Times New Roman" w:eastAsia="Times New Roman CYR" w:hAnsi="Times New Roman" w:cs="Times New Roman"/>
        </w:rPr>
        <w:t xml:space="preserve">рада Пожаревца </w:t>
      </w:r>
      <w:r w:rsidRPr="00A6328F">
        <w:rPr>
          <w:rFonts w:ascii="Times New Roman" w:hAnsi="Times New Roman" w:cs="Times New Roman"/>
          <w:color w:val="000000"/>
        </w:rPr>
        <w:t>расписује</w:t>
      </w:r>
    </w:p>
    <w:p w:rsidR="00E64AE4" w:rsidRPr="00A6328F" w:rsidRDefault="00E64AE4" w:rsidP="00A6328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A6328F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Ј А В Н И  </w:t>
      </w:r>
      <w:r w:rsidR="00ED64EB" w:rsidRPr="00A6328F">
        <w:rPr>
          <w:rFonts w:ascii="Times New Roman" w:eastAsia="Times New Roman" w:hAnsi="Times New Roman" w:cs="Times New Roman"/>
          <w:b/>
          <w:bCs/>
          <w:kern w:val="3"/>
          <w:lang w:val="sr-Cyrl-RS" w:eastAsia="zh-CN" w:bidi="hi-IN"/>
        </w:rPr>
        <w:t xml:space="preserve"> </w:t>
      </w:r>
      <w:r w:rsidRPr="00A6328F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К О Н К У Р С</w:t>
      </w:r>
    </w:p>
    <w:p w:rsidR="00E51ED7" w:rsidRPr="00A6328F" w:rsidRDefault="00F17948" w:rsidP="00A6328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6328F">
        <w:rPr>
          <w:rFonts w:ascii="Times New Roman" w:hAnsi="Times New Roman" w:cs="Times New Roman"/>
          <w:b/>
          <w:lang w:val="sr-Cyrl-RS"/>
        </w:rPr>
        <w:t xml:space="preserve">ЗА </w:t>
      </w:r>
      <w:r w:rsidR="00AB2B1C" w:rsidRPr="00A6328F">
        <w:rPr>
          <w:rFonts w:ascii="Times New Roman" w:hAnsi="Times New Roman" w:cs="Times New Roman"/>
          <w:b/>
          <w:lang w:val="sr-Cyrl-RS"/>
        </w:rPr>
        <w:t>СПРОВОЂЕЊЕ МЕРА</w:t>
      </w:r>
      <w:r w:rsidRPr="00A6328F">
        <w:rPr>
          <w:rFonts w:ascii="Times New Roman" w:hAnsi="Times New Roman" w:cs="Times New Roman"/>
          <w:b/>
          <w:lang w:val="sr-Cyrl-RS"/>
        </w:rPr>
        <w:t xml:space="preserve"> ПОДРШКЕ </w:t>
      </w:r>
      <w:r w:rsidR="00E64AE4" w:rsidRPr="00A6328F">
        <w:rPr>
          <w:rFonts w:ascii="Times New Roman" w:hAnsi="Times New Roman" w:cs="Times New Roman"/>
          <w:b/>
          <w:lang w:val="sr-Cyrl-RS"/>
        </w:rPr>
        <w:t>ПОЉОПРИВРЕДНЕ ПОЛИТИКЕ</w:t>
      </w:r>
      <w:r w:rsidR="001607AF" w:rsidRPr="00A6328F">
        <w:rPr>
          <w:rFonts w:ascii="Times New Roman" w:hAnsi="Times New Roman" w:cs="Times New Roman"/>
          <w:b/>
          <w:lang w:val="sr-Cyrl-RS"/>
        </w:rPr>
        <w:t xml:space="preserve"> </w:t>
      </w:r>
      <w:r w:rsidR="00E64AE4" w:rsidRPr="00A6328F">
        <w:rPr>
          <w:rFonts w:ascii="Times New Roman" w:hAnsi="Times New Roman" w:cs="Times New Roman"/>
          <w:b/>
          <w:lang w:val="sr-Cyrl-RS"/>
        </w:rPr>
        <w:t>И ПОЛИТИКЕ</w:t>
      </w:r>
    </w:p>
    <w:p w:rsidR="00746550" w:rsidRPr="00A6328F" w:rsidRDefault="00E64AE4" w:rsidP="00A6328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6328F">
        <w:rPr>
          <w:rFonts w:ascii="Times New Roman" w:hAnsi="Times New Roman" w:cs="Times New Roman"/>
          <w:b/>
          <w:lang w:val="sr-Cyrl-RS"/>
        </w:rPr>
        <w:t>РУРАЛНОГ РАЗВОЈА</w:t>
      </w:r>
      <w:r w:rsidR="00021AB9" w:rsidRPr="00A6328F">
        <w:rPr>
          <w:rFonts w:ascii="Times New Roman" w:hAnsi="Times New Roman" w:cs="Times New Roman"/>
          <w:b/>
        </w:rPr>
        <w:t xml:space="preserve"> </w:t>
      </w:r>
      <w:r w:rsidR="00F17948" w:rsidRPr="00A6328F">
        <w:rPr>
          <w:rFonts w:ascii="Times New Roman" w:hAnsi="Times New Roman" w:cs="Times New Roman"/>
          <w:b/>
          <w:lang w:val="sr-Cyrl-RS"/>
        </w:rPr>
        <w:t>ГРАДА ПОЖАРЕВЦА У</w:t>
      </w:r>
      <w:r w:rsidRPr="00A6328F">
        <w:rPr>
          <w:rFonts w:ascii="Times New Roman" w:hAnsi="Times New Roman" w:cs="Times New Roman"/>
          <w:b/>
          <w:lang w:val="sr-Cyrl-RS"/>
        </w:rPr>
        <w:t xml:space="preserve"> 20</w:t>
      </w:r>
      <w:r w:rsidR="00CA7D6F" w:rsidRPr="00A6328F">
        <w:rPr>
          <w:rFonts w:ascii="Times New Roman" w:hAnsi="Times New Roman" w:cs="Times New Roman"/>
          <w:b/>
          <w:lang w:val="sr-Cyrl-RS"/>
        </w:rPr>
        <w:t>2</w:t>
      </w:r>
      <w:r w:rsidR="003B1829">
        <w:rPr>
          <w:rFonts w:ascii="Times New Roman" w:hAnsi="Times New Roman" w:cs="Times New Roman"/>
          <w:b/>
        </w:rPr>
        <w:t>1</w:t>
      </w:r>
      <w:r w:rsidR="001E6E95" w:rsidRPr="00A6328F">
        <w:rPr>
          <w:rFonts w:ascii="Times New Roman" w:hAnsi="Times New Roman" w:cs="Times New Roman"/>
          <w:b/>
          <w:lang w:val="sr-Cyrl-RS"/>
        </w:rPr>
        <w:t>.</w:t>
      </w:r>
      <w:r w:rsidRPr="00A6328F">
        <w:rPr>
          <w:rFonts w:ascii="Times New Roman" w:hAnsi="Times New Roman" w:cs="Times New Roman"/>
          <w:b/>
          <w:lang w:val="sr-Cyrl-RS"/>
        </w:rPr>
        <w:t xml:space="preserve"> ГОДИНУ</w:t>
      </w:r>
    </w:p>
    <w:p w:rsidR="00A6328F" w:rsidRPr="00A6328F" w:rsidRDefault="00A6328F" w:rsidP="00A4073F">
      <w:pPr>
        <w:spacing w:after="0" w:line="240" w:lineRule="auto"/>
        <w:rPr>
          <w:rFonts w:ascii="Times New Roman" w:hAnsi="Times New Roman" w:cs="Times New Roman"/>
          <w:sz w:val="14"/>
          <w:lang w:val="sr-Cyrl-RS"/>
        </w:rPr>
      </w:pPr>
    </w:p>
    <w:p w:rsidR="00E64AE4" w:rsidRPr="00A6328F" w:rsidRDefault="00E64AE4" w:rsidP="00A4073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6328F">
        <w:rPr>
          <w:rFonts w:ascii="Times New Roman" w:hAnsi="Times New Roman" w:cs="Times New Roman"/>
          <w:lang w:val="sr-Cyrl-RS"/>
        </w:rPr>
        <w:t>ПРЕДМЕТ ЈАВНОГ КОНКУРСА СУ ПОДСТИЦАЈИ</w:t>
      </w:r>
      <w:r w:rsidR="00F573EB" w:rsidRPr="00A6328F">
        <w:rPr>
          <w:rFonts w:ascii="Times New Roman" w:hAnsi="Times New Roman" w:cs="Times New Roman"/>
          <w:lang w:val="sr-Cyrl-RS"/>
        </w:rPr>
        <w:t xml:space="preserve"> ЗА</w:t>
      </w:r>
      <w:r w:rsidR="00CA7D6F" w:rsidRPr="00A6328F">
        <w:rPr>
          <w:rFonts w:ascii="Times New Roman" w:hAnsi="Times New Roman" w:cs="Times New Roman"/>
          <w:lang w:val="en-GB"/>
        </w:rPr>
        <w:t>:</w:t>
      </w:r>
    </w:p>
    <w:p w:rsidR="00F573EB" w:rsidRPr="00290728" w:rsidRDefault="00A6328F" w:rsidP="00A6328F">
      <w:pPr>
        <w:spacing w:after="0" w:line="240" w:lineRule="auto"/>
        <w:rPr>
          <w:rFonts w:ascii="Times New Roman" w:hAnsi="Times New Roman"/>
          <w:b/>
          <w:sz w:val="20"/>
          <w:lang w:val="en-GB"/>
        </w:rPr>
      </w:pPr>
      <w:r w:rsidRPr="00290728">
        <w:rPr>
          <w:rFonts w:ascii="Times New Roman" w:hAnsi="Times New Roman"/>
          <w:b/>
          <w:sz w:val="20"/>
          <w:lang w:val="sr-Cyrl-RS"/>
        </w:rPr>
        <w:t>1.</w:t>
      </w:r>
      <w:r w:rsidR="00A769AF" w:rsidRPr="00290728">
        <w:rPr>
          <w:rFonts w:ascii="Times New Roman" w:hAnsi="Times New Roman"/>
          <w:b/>
          <w:sz w:val="20"/>
          <w:lang w:val="sr-Cyrl-RS"/>
        </w:rPr>
        <w:t>С</w:t>
      </w:r>
      <w:proofErr w:type="spellStart"/>
      <w:r w:rsidR="00F573EB" w:rsidRPr="00290728">
        <w:rPr>
          <w:rFonts w:ascii="Times New Roman" w:hAnsi="Times New Roman"/>
          <w:b/>
          <w:sz w:val="20"/>
          <w:lang w:val="en-GB"/>
        </w:rPr>
        <w:t>уфинансирање</w:t>
      </w:r>
      <w:proofErr w:type="spellEnd"/>
      <w:r w:rsidR="00F573EB" w:rsidRPr="00290728">
        <w:rPr>
          <w:rFonts w:ascii="Times New Roman" w:hAnsi="Times New Roman"/>
          <w:b/>
          <w:sz w:val="20"/>
          <w:lang w:val="en-GB"/>
        </w:rPr>
        <w:t xml:space="preserve"> </w:t>
      </w:r>
      <w:proofErr w:type="spellStart"/>
      <w:r w:rsidR="00F573EB" w:rsidRPr="00290728">
        <w:rPr>
          <w:rFonts w:ascii="Times New Roman" w:hAnsi="Times New Roman"/>
          <w:b/>
          <w:sz w:val="20"/>
          <w:lang w:val="en-GB"/>
        </w:rPr>
        <w:t>камате</w:t>
      </w:r>
      <w:proofErr w:type="spellEnd"/>
      <w:r w:rsidR="00F573EB" w:rsidRPr="00290728">
        <w:rPr>
          <w:rFonts w:ascii="Times New Roman" w:hAnsi="Times New Roman"/>
          <w:b/>
          <w:sz w:val="20"/>
          <w:lang w:val="en-GB"/>
        </w:rPr>
        <w:t xml:space="preserve"> </w:t>
      </w:r>
      <w:proofErr w:type="spellStart"/>
      <w:r w:rsidR="00F573EB" w:rsidRPr="00290728">
        <w:rPr>
          <w:rFonts w:ascii="Times New Roman" w:hAnsi="Times New Roman"/>
          <w:b/>
          <w:sz w:val="20"/>
          <w:lang w:val="en-GB"/>
        </w:rPr>
        <w:t>за</w:t>
      </w:r>
      <w:proofErr w:type="spellEnd"/>
      <w:r w:rsidR="00F573EB" w:rsidRPr="00290728">
        <w:rPr>
          <w:rFonts w:ascii="Times New Roman" w:hAnsi="Times New Roman"/>
          <w:b/>
          <w:sz w:val="20"/>
          <w:lang w:val="en-GB"/>
        </w:rPr>
        <w:t xml:space="preserve"> </w:t>
      </w:r>
      <w:r w:rsidR="00F76EA6">
        <w:rPr>
          <w:rFonts w:ascii="Times New Roman" w:hAnsi="Times New Roman"/>
          <w:b/>
          <w:sz w:val="20"/>
          <w:lang w:val="sr-Cyrl-RS"/>
        </w:rPr>
        <w:t xml:space="preserve">динарске </w:t>
      </w:r>
      <w:proofErr w:type="spellStart"/>
      <w:r w:rsidR="00F573EB" w:rsidRPr="00290728">
        <w:rPr>
          <w:rFonts w:ascii="Times New Roman" w:hAnsi="Times New Roman"/>
          <w:b/>
          <w:sz w:val="20"/>
          <w:lang w:val="en-GB"/>
        </w:rPr>
        <w:t>пољопривредне</w:t>
      </w:r>
      <w:proofErr w:type="spellEnd"/>
      <w:r w:rsidR="00F573EB" w:rsidRPr="00290728">
        <w:rPr>
          <w:rFonts w:ascii="Times New Roman" w:hAnsi="Times New Roman"/>
          <w:b/>
          <w:sz w:val="20"/>
          <w:lang w:val="en-GB"/>
        </w:rPr>
        <w:t xml:space="preserve"> </w:t>
      </w:r>
      <w:proofErr w:type="spellStart"/>
      <w:r w:rsidR="00F573EB" w:rsidRPr="00290728">
        <w:rPr>
          <w:rFonts w:ascii="Times New Roman" w:hAnsi="Times New Roman"/>
          <w:b/>
          <w:sz w:val="20"/>
          <w:lang w:val="en-GB"/>
        </w:rPr>
        <w:t>кредите</w:t>
      </w:r>
      <w:proofErr w:type="spellEnd"/>
      <w:r w:rsidR="00CA7D6F" w:rsidRPr="00290728">
        <w:rPr>
          <w:rFonts w:ascii="Times New Roman" w:hAnsi="Times New Roman"/>
          <w:b/>
          <w:sz w:val="20"/>
          <w:lang w:val="sr-Cyrl-RS"/>
        </w:rPr>
        <w:t>;</w:t>
      </w:r>
    </w:p>
    <w:p w:rsidR="001607AF" w:rsidRPr="00290728" w:rsidRDefault="00A6328F" w:rsidP="00A6328F">
      <w:pPr>
        <w:spacing w:after="0" w:line="240" w:lineRule="auto"/>
        <w:rPr>
          <w:rFonts w:ascii="Times New Roman" w:hAnsi="Times New Roman"/>
          <w:b/>
          <w:sz w:val="20"/>
          <w:lang w:val="sr-Cyrl-RS"/>
        </w:rPr>
      </w:pPr>
      <w:r w:rsidRPr="00290728">
        <w:rPr>
          <w:rFonts w:ascii="Times New Roman" w:hAnsi="Times New Roman"/>
          <w:b/>
          <w:sz w:val="20"/>
          <w:lang w:val="sr-Cyrl-RS"/>
        </w:rPr>
        <w:t>2.</w:t>
      </w:r>
      <w:r w:rsidR="00A769AF" w:rsidRPr="00290728">
        <w:rPr>
          <w:rFonts w:ascii="Times New Roman" w:hAnsi="Times New Roman"/>
          <w:b/>
          <w:sz w:val="20"/>
          <w:lang w:val="sr-Cyrl-RS"/>
        </w:rPr>
        <w:t>У</w:t>
      </w:r>
      <w:r w:rsidR="001607AF" w:rsidRPr="00290728">
        <w:rPr>
          <w:rFonts w:ascii="Times New Roman" w:hAnsi="Times New Roman"/>
          <w:b/>
          <w:sz w:val="20"/>
          <w:lang w:val="sr-Cyrl-RS"/>
        </w:rPr>
        <w:t>спостављање и јачање удружења у области пољопривреде</w:t>
      </w:r>
      <w:r w:rsidR="00CA7D6F" w:rsidRPr="00290728">
        <w:rPr>
          <w:rFonts w:ascii="Times New Roman" w:hAnsi="Times New Roman"/>
          <w:b/>
          <w:sz w:val="20"/>
          <w:lang w:val="sr-Cyrl-RS"/>
        </w:rPr>
        <w:t>;</w:t>
      </w:r>
    </w:p>
    <w:p w:rsidR="00F573EB" w:rsidRPr="00290728" w:rsidRDefault="00A6328F" w:rsidP="00A6328F">
      <w:pPr>
        <w:spacing w:after="0" w:line="240" w:lineRule="auto"/>
        <w:rPr>
          <w:rFonts w:ascii="Times New Roman" w:hAnsi="Times New Roman"/>
          <w:b/>
          <w:sz w:val="20"/>
          <w:lang w:val="sr-Cyrl-RS"/>
        </w:rPr>
      </w:pPr>
      <w:r w:rsidRPr="00290728">
        <w:rPr>
          <w:rFonts w:ascii="Times New Roman" w:hAnsi="Times New Roman"/>
          <w:b/>
          <w:sz w:val="20"/>
          <w:lang w:val="sr-Cyrl-RS"/>
        </w:rPr>
        <w:t>3.</w:t>
      </w:r>
      <w:r w:rsidR="00A769AF" w:rsidRPr="00290728">
        <w:rPr>
          <w:rFonts w:ascii="Times New Roman" w:hAnsi="Times New Roman"/>
          <w:b/>
          <w:sz w:val="20"/>
          <w:lang w:val="sr-Cyrl-RS"/>
        </w:rPr>
        <w:t>И</w:t>
      </w:r>
      <w:r w:rsidR="00F573EB" w:rsidRPr="00290728">
        <w:rPr>
          <w:rFonts w:ascii="Times New Roman" w:hAnsi="Times New Roman"/>
          <w:b/>
          <w:sz w:val="20"/>
          <w:lang w:val="sr-Cyrl-RS"/>
        </w:rPr>
        <w:t>нвестиције у физичку имовину пољопривредних газдинстава</w:t>
      </w:r>
      <w:r w:rsidR="00CA7D6F" w:rsidRPr="00290728">
        <w:rPr>
          <w:rFonts w:ascii="Times New Roman" w:hAnsi="Times New Roman"/>
          <w:b/>
          <w:sz w:val="20"/>
          <w:lang w:val="sr-Cyrl-RS"/>
        </w:rPr>
        <w:t>;</w:t>
      </w:r>
    </w:p>
    <w:p w:rsidR="00013571" w:rsidRPr="00290728" w:rsidRDefault="00A6328F" w:rsidP="00A6328F">
      <w:pPr>
        <w:spacing w:after="0" w:line="240" w:lineRule="auto"/>
        <w:rPr>
          <w:rFonts w:ascii="Times New Roman" w:hAnsi="Times New Roman"/>
          <w:b/>
          <w:sz w:val="20"/>
          <w:lang w:val="sr-Cyrl-RS"/>
        </w:rPr>
      </w:pPr>
      <w:r w:rsidRPr="00290728">
        <w:rPr>
          <w:rFonts w:ascii="Times New Roman" w:hAnsi="Times New Roman"/>
          <w:b/>
          <w:sz w:val="20"/>
          <w:lang w:val="sr-Cyrl-RS"/>
        </w:rPr>
        <w:t>4.</w:t>
      </w:r>
      <w:r w:rsidR="00A769AF" w:rsidRPr="00290728">
        <w:rPr>
          <w:rFonts w:ascii="Times New Roman" w:hAnsi="Times New Roman"/>
          <w:b/>
          <w:sz w:val="20"/>
          <w:lang w:val="sr-Cyrl-RS"/>
        </w:rPr>
        <w:t>О</w:t>
      </w:r>
      <w:r w:rsidR="00013571" w:rsidRPr="00290728">
        <w:rPr>
          <w:rFonts w:ascii="Times New Roman" w:hAnsi="Times New Roman"/>
          <w:b/>
          <w:sz w:val="20"/>
          <w:lang w:val="sr-Cyrl-RS"/>
        </w:rPr>
        <w:t>сигур</w:t>
      </w:r>
      <w:r w:rsidR="003A13A5" w:rsidRPr="00290728">
        <w:rPr>
          <w:rFonts w:ascii="Times New Roman" w:hAnsi="Times New Roman"/>
          <w:b/>
          <w:sz w:val="20"/>
          <w:lang w:val="sr-Cyrl-RS"/>
        </w:rPr>
        <w:t>а</w:t>
      </w:r>
      <w:r w:rsidR="00013571" w:rsidRPr="00290728">
        <w:rPr>
          <w:rFonts w:ascii="Times New Roman" w:hAnsi="Times New Roman"/>
          <w:b/>
          <w:sz w:val="20"/>
          <w:lang w:val="sr-Cyrl-RS"/>
        </w:rPr>
        <w:t>ње усева, плодова,</w:t>
      </w:r>
      <w:r w:rsidR="002F3D62" w:rsidRPr="00290728">
        <w:rPr>
          <w:rFonts w:ascii="Times New Roman" w:hAnsi="Times New Roman"/>
          <w:b/>
          <w:sz w:val="20"/>
          <w:lang w:val="sr-Cyrl-RS"/>
        </w:rPr>
        <w:t xml:space="preserve"> </w:t>
      </w:r>
      <w:r w:rsidR="00013571" w:rsidRPr="00290728">
        <w:rPr>
          <w:rFonts w:ascii="Times New Roman" w:hAnsi="Times New Roman"/>
          <w:b/>
          <w:sz w:val="20"/>
          <w:lang w:val="sr-Cyrl-RS"/>
        </w:rPr>
        <w:t>вишегодишњих засада,</w:t>
      </w:r>
      <w:r w:rsidR="002F3D62" w:rsidRPr="00290728">
        <w:rPr>
          <w:rFonts w:ascii="Times New Roman" w:hAnsi="Times New Roman"/>
          <w:b/>
          <w:sz w:val="20"/>
          <w:lang w:val="sr-Cyrl-RS"/>
        </w:rPr>
        <w:t xml:space="preserve"> </w:t>
      </w:r>
      <w:r w:rsidR="00013571" w:rsidRPr="00290728">
        <w:rPr>
          <w:rFonts w:ascii="Times New Roman" w:hAnsi="Times New Roman"/>
          <w:b/>
          <w:sz w:val="20"/>
          <w:lang w:val="sr-Cyrl-RS"/>
        </w:rPr>
        <w:t>расадника и животиња</w:t>
      </w:r>
      <w:r w:rsidR="00CA7D6F" w:rsidRPr="00290728">
        <w:rPr>
          <w:rFonts w:ascii="Times New Roman" w:hAnsi="Times New Roman"/>
          <w:b/>
          <w:sz w:val="20"/>
          <w:lang w:val="sr-Cyrl-RS"/>
        </w:rPr>
        <w:t>;</w:t>
      </w:r>
    </w:p>
    <w:p w:rsidR="000E44A7" w:rsidRDefault="00A6328F" w:rsidP="00A6328F">
      <w:pPr>
        <w:spacing w:after="0" w:line="240" w:lineRule="auto"/>
        <w:rPr>
          <w:rFonts w:ascii="Times New Roman" w:eastAsia="Times New Roman CYR" w:hAnsi="Times New Roman"/>
          <w:b/>
          <w:sz w:val="20"/>
          <w:lang w:val="sr-Cyrl-CS"/>
        </w:rPr>
      </w:pPr>
      <w:r w:rsidRPr="00290728">
        <w:rPr>
          <w:rFonts w:ascii="Times New Roman" w:eastAsia="Times New Roman CYR" w:hAnsi="Times New Roman"/>
          <w:b/>
          <w:sz w:val="20"/>
          <w:lang w:val="sr-Cyrl-CS"/>
        </w:rPr>
        <w:t>5.</w:t>
      </w:r>
      <w:r w:rsidR="00CA7D6F" w:rsidRPr="00290728">
        <w:rPr>
          <w:rFonts w:ascii="Times New Roman" w:eastAsia="Times New Roman CYR" w:hAnsi="Times New Roman"/>
          <w:b/>
          <w:sz w:val="20"/>
          <w:lang w:val="sr-Cyrl-CS"/>
        </w:rPr>
        <w:t xml:space="preserve">Економске активности у циљу подизања конкурентности у смислу давања </w:t>
      </w:r>
      <w:r w:rsidR="00290728" w:rsidRPr="00290728">
        <w:rPr>
          <w:rFonts w:ascii="Times New Roman" w:eastAsia="Times New Roman CYR" w:hAnsi="Times New Roman"/>
          <w:b/>
          <w:sz w:val="20"/>
          <w:lang w:val="sr-Cyrl-CS"/>
        </w:rPr>
        <w:t xml:space="preserve">вредности </w:t>
      </w:r>
      <w:r w:rsidR="00CA7D6F" w:rsidRPr="00290728">
        <w:rPr>
          <w:rFonts w:ascii="Times New Roman" w:eastAsia="Times New Roman CYR" w:hAnsi="Times New Roman"/>
          <w:b/>
          <w:sz w:val="20"/>
          <w:lang w:val="sr-Cyrl-CS"/>
        </w:rPr>
        <w:t>кроз прераду производа</w:t>
      </w:r>
      <w:r w:rsidR="000E44A7">
        <w:rPr>
          <w:rFonts w:ascii="Times New Roman" w:eastAsia="Times New Roman CYR" w:hAnsi="Times New Roman"/>
          <w:b/>
          <w:sz w:val="20"/>
          <w:lang w:val="sr-Cyrl-CS"/>
        </w:rPr>
        <w:t>;</w:t>
      </w:r>
    </w:p>
    <w:p w:rsidR="00C80895" w:rsidRPr="00290728" w:rsidRDefault="000E44A7" w:rsidP="00A6328F">
      <w:pPr>
        <w:spacing w:after="0" w:line="240" w:lineRule="auto"/>
        <w:rPr>
          <w:rFonts w:ascii="Times New Roman" w:eastAsia="Times New Roman CYR" w:hAnsi="Times New Roman"/>
          <w:b/>
          <w:sz w:val="20"/>
          <w:lang w:val="sr-Cyrl-CS"/>
        </w:rPr>
      </w:pPr>
      <w:r>
        <w:rPr>
          <w:rFonts w:ascii="Times New Roman" w:eastAsia="Times New Roman CYR" w:hAnsi="Times New Roman"/>
          <w:b/>
          <w:sz w:val="20"/>
        </w:rPr>
        <w:t>6.O</w:t>
      </w:r>
      <w:r>
        <w:rPr>
          <w:rFonts w:ascii="Times New Roman" w:eastAsia="Times New Roman CYR" w:hAnsi="Times New Roman"/>
          <w:b/>
          <w:sz w:val="20"/>
          <w:lang w:val="sr-Cyrl-RS"/>
        </w:rPr>
        <w:t>држиво коришћење пољопривредног земљишта</w:t>
      </w:r>
      <w:r w:rsidR="00A6328F" w:rsidRPr="00290728">
        <w:rPr>
          <w:rFonts w:ascii="Times New Roman" w:eastAsia="Times New Roman CYR" w:hAnsi="Times New Roman"/>
          <w:b/>
          <w:sz w:val="20"/>
          <w:lang w:val="sr-Cyrl-CS"/>
        </w:rPr>
        <w:t>.</w:t>
      </w:r>
    </w:p>
    <w:p w:rsidR="00B87EF1" w:rsidRPr="00B87EF1" w:rsidRDefault="00B87EF1" w:rsidP="00A6328F">
      <w:pPr>
        <w:spacing w:after="0" w:line="240" w:lineRule="auto"/>
        <w:rPr>
          <w:rFonts w:ascii="Times New Roman" w:hAnsi="Times New Roman"/>
          <w:b/>
          <w:sz w:val="6"/>
          <w:lang w:val="sr-Cyrl-RS"/>
        </w:rPr>
      </w:pPr>
    </w:p>
    <w:p w:rsidR="001607AF" w:rsidRDefault="003A13A5" w:rsidP="00E4632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2"/>
          <w:lang w:val="sr-Cyrl-RS" w:eastAsia="ar-SA"/>
        </w:rPr>
      </w:pP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Подноси</w:t>
      </w:r>
      <w:r w:rsidR="000B2B3C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о</w:t>
      </w: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ц</w:t>
      </w:r>
      <w:r w:rsidR="000B2B3C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и</w:t>
      </w: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захтева </w:t>
      </w:r>
      <w:r w:rsidR="001607AF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(физичка лица) </w:t>
      </w:r>
      <w:r w:rsidR="00C04D21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под тачком </w:t>
      </w:r>
      <w:proofErr w:type="spellStart"/>
      <w:r w:rsidR="00C04D21" w:rsidRPr="00A6328F">
        <w:rPr>
          <w:rFonts w:ascii="Times New Roman" w:hAnsi="Times New Roman" w:cs="Times New Roman"/>
          <w:b/>
          <w:lang w:val="en-GB"/>
        </w:rPr>
        <w:t>суфинансирање</w:t>
      </w:r>
      <w:proofErr w:type="spellEnd"/>
      <w:r w:rsidR="00C04D21" w:rsidRPr="00A632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C04D21" w:rsidRPr="00A6328F">
        <w:rPr>
          <w:rFonts w:ascii="Times New Roman" w:hAnsi="Times New Roman" w:cs="Times New Roman"/>
          <w:b/>
          <w:lang w:val="en-GB"/>
        </w:rPr>
        <w:t>камате</w:t>
      </w:r>
      <w:proofErr w:type="spellEnd"/>
      <w:r w:rsidR="00C04D21" w:rsidRPr="00A632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C04D21" w:rsidRPr="00A6328F">
        <w:rPr>
          <w:rFonts w:ascii="Times New Roman" w:hAnsi="Times New Roman" w:cs="Times New Roman"/>
          <w:b/>
          <w:lang w:val="en-GB"/>
        </w:rPr>
        <w:t>за</w:t>
      </w:r>
      <w:proofErr w:type="spellEnd"/>
      <w:r w:rsidR="00C04D21" w:rsidRPr="00A632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C04D21" w:rsidRPr="00A6328F">
        <w:rPr>
          <w:rFonts w:ascii="Times New Roman" w:hAnsi="Times New Roman" w:cs="Times New Roman"/>
          <w:b/>
          <w:lang w:val="en-GB"/>
        </w:rPr>
        <w:t>пољопривредне</w:t>
      </w:r>
      <w:proofErr w:type="spellEnd"/>
      <w:r w:rsidR="00C04D21" w:rsidRPr="00A6328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C04D21" w:rsidRPr="00A6328F">
        <w:rPr>
          <w:rFonts w:ascii="Times New Roman" w:hAnsi="Times New Roman" w:cs="Times New Roman"/>
          <w:b/>
          <w:lang w:val="en-GB"/>
        </w:rPr>
        <w:t>кредите</w:t>
      </w:r>
      <w:proofErr w:type="spellEnd"/>
      <w:r w:rsidR="00C04D21" w:rsidRPr="00A6328F">
        <w:rPr>
          <w:rFonts w:ascii="Times New Roman" w:hAnsi="Times New Roman" w:cs="Times New Roman"/>
          <w:b/>
          <w:lang w:val="sr-Cyrl-RS"/>
        </w:rPr>
        <w:t xml:space="preserve"> </w:t>
      </w:r>
      <w:r w:rsidR="00CA7D6F" w:rsidRPr="00A6328F">
        <w:rPr>
          <w:rFonts w:ascii="Times New Roman" w:hAnsi="Times New Roman" w:cs="Times New Roman"/>
          <w:b/>
          <w:lang w:val="sr-Cyrl-RS"/>
        </w:rPr>
        <w:t>и тачком осигурање усева, плодова, вишегодишњих засада, расадника и животиња</w:t>
      </w:r>
      <w:r w:rsidR="00CA7D6F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има</w:t>
      </w:r>
      <w:r w:rsidR="000B2B3C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ју</w:t>
      </w: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право да учествује</w:t>
      </w:r>
      <w:r w:rsidRPr="00A6328F">
        <w:rPr>
          <w:rFonts w:ascii="Times New Roman" w:eastAsia="Arial Unicode MS" w:hAnsi="Times New Roman" w:cs="Times New Roman"/>
          <w:b/>
          <w:bCs/>
          <w:color w:val="000000"/>
          <w:kern w:val="2"/>
          <w:lang w:val="sr-Cyrl-RS" w:eastAsia="ar-SA"/>
        </w:rPr>
        <w:t xml:space="preserve"> </w:t>
      </w: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у оквиру дв</w:t>
      </w:r>
      <w:r w:rsidR="00C04D21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а</w:t>
      </w:r>
      <w:r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  <w:r w:rsidR="00C04D21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подстицаја</w:t>
      </w:r>
      <w:r w:rsidR="00A46AAC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, остали </w:t>
      </w:r>
      <w:r w:rsidR="00C04D21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имају право на </w:t>
      </w:r>
      <w:r w:rsidR="003B7956" w:rsidRPr="00A6328F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>један подстицај по захтеву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(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>набавк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а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грла или нове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ољопривредне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машин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е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ил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>и опрем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е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за биљну производњу</w:t>
      </w:r>
      <w:r w:rsidR="003B7956" w:rsidRPr="00A6328F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).</w:t>
      </w:r>
      <w:r w:rsidRPr="00A6328F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 xml:space="preserve"> </w:t>
      </w:r>
    </w:p>
    <w:p w:rsidR="00F7690E" w:rsidRPr="00A6328F" w:rsidRDefault="00F7690E" w:rsidP="00E46324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2"/>
          <w:lang w:val="sr-Cyrl-RS" w:eastAsia="ar-SA"/>
        </w:rPr>
      </w:pPr>
      <w:r>
        <w:rPr>
          <w:rFonts w:ascii="Times New Roman" w:eastAsia="Arial Unicode MS" w:hAnsi="Times New Roman" w:cs="Times New Roman"/>
          <w:b/>
          <w:kern w:val="2"/>
          <w:lang w:val="sr-Cyrl-RS" w:eastAsia="ar-SA"/>
        </w:rPr>
        <w:t xml:space="preserve">Максимални подстицај по </w:t>
      </w:r>
      <w:r w:rsidRPr="00F7690E">
        <w:rPr>
          <w:rFonts w:ascii="Times New Roman" w:eastAsia="Arial Unicode MS" w:hAnsi="Times New Roman"/>
          <w:b/>
          <w:bCs/>
          <w:color w:val="000000"/>
          <w:kern w:val="2"/>
          <w:lang w:eastAsia="ar-SA"/>
        </w:rPr>
        <w:t>једном регистрованом пољопривредном газдинству</w:t>
      </w:r>
      <w:r w:rsidRPr="00A6328F">
        <w:rPr>
          <w:rFonts w:ascii="Times New Roman" w:eastAsia="Arial Unicode MS" w:hAnsi="Times New Roman"/>
          <w:bCs/>
          <w:color w:val="000000"/>
          <w:kern w:val="2"/>
          <w:lang w:val="sr-Cyrl-R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не може бити већи од 300.000,00 динара.</w:t>
      </w:r>
    </w:p>
    <w:p w:rsidR="003B7956" w:rsidRPr="00B87EF1" w:rsidRDefault="003B7956" w:rsidP="00E46324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kern w:val="2"/>
          <w:sz w:val="6"/>
          <w:lang w:val="sr-Cyrl-RS" w:eastAsia="ar-SA"/>
        </w:rPr>
      </w:pPr>
    </w:p>
    <w:p w:rsidR="00BE5736" w:rsidRPr="00F7690E" w:rsidRDefault="003A13A5" w:rsidP="00E46324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kern w:val="2"/>
          <w:lang w:val="sr-Cyrl-RS" w:eastAsia="ar-SA"/>
        </w:rPr>
      </w:pPr>
      <w:r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М</w:t>
      </w:r>
      <w:r w:rsidRPr="00F7690E">
        <w:rPr>
          <w:rFonts w:ascii="Times New Roman" w:eastAsia="Arial Unicode MS" w:hAnsi="Times New Roman" w:cs="Times New Roman"/>
          <w:b/>
          <w:kern w:val="2"/>
          <w:lang w:eastAsia="ar-SA"/>
        </w:rPr>
        <w:t xml:space="preserve">инимални збирни износ рачуна </w:t>
      </w:r>
      <w:r w:rsid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 xml:space="preserve">о купљеној инвестицији </w:t>
      </w:r>
      <w:r w:rsidRPr="00F7690E">
        <w:rPr>
          <w:rFonts w:ascii="Times New Roman" w:eastAsia="Arial Unicode MS" w:hAnsi="Times New Roman" w:cs="Times New Roman"/>
          <w:b/>
          <w:kern w:val="2"/>
          <w:lang w:eastAsia="ar-SA"/>
        </w:rPr>
        <w:t xml:space="preserve">по </w:t>
      </w:r>
      <w:r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з</w:t>
      </w:r>
      <w:r w:rsidRPr="00F7690E">
        <w:rPr>
          <w:rFonts w:ascii="Times New Roman" w:eastAsia="Arial Unicode MS" w:hAnsi="Times New Roman" w:cs="Times New Roman"/>
          <w:b/>
          <w:kern w:val="2"/>
          <w:lang w:eastAsia="ar-SA"/>
        </w:rPr>
        <w:t>а</w:t>
      </w:r>
      <w:r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х</w:t>
      </w:r>
      <w:r w:rsidRPr="00F7690E">
        <w:rPr>
          <w:rFonts w:ascii="Times New Roman" w:eastAsia="Arial Unicode MS" w:hAnsi="Times New Roman" w:cs="Times New Roman"/>
          <w:b/>
          <w:kern w:val="2"/>
          <w:lang w:eastAsia="ar-SA"/>
        </w:rPr>
        <w:t xml:space="preserve">теву не може да износи мање од </w:t>
      </w:r>
      <w:r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3</w:t>
      </w:r>
      <w:r w:rsidRPr="00F7690E">
        <w:rPr>
          <w:rFonts w:ascii="Times New Roman" w:eastAsia="Arial Unicode MS" w:hAnsi="Times New Roman" w:cs="Times New Roman"/>
          <w:b/>
          <w:kern w:val="2"/>
          <w:lang w:eastAsia="ar-SA"/>
        </w:rPr>
        <w:t>0.000</w:t>
      </w:r>
      <w:r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 xml:space="preserve">,00 </w:t>
      </w:r>
      <w:r w:rsidRPr="00F7690E">
        <w:rPr>
          <w:rFonts w:ascii="Times New Roman" w:eastAsia="Arial Unicode MS" w:hAnsi="Times New Roman" w:cs="Times New Roman"/>
          <w:b/>
          <w:kern w:val="2"/>
          <w:lang w:eastAsia="ar-SA"/>
        </w:rPr>
        <w:t>дин</w:t>
      </w:r>
      <w:r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ара</w:t>
      </w:r>
      <w:r w:rsidR="0038572E" w:rsidRPr="00F7690E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.</w:t>
      </w:r>
    </w:p>
    <w:p w:rsidR="00F7690E" w:rsidRPr="00082431" w:rsidRDefault="00F7690E" w:rsidP="00E46324">
      <w:pPr>
        <w:spacing w:after="0" w:line="240" w:lineRule="auto"/>
        <w:ind w:firstLine="720"/>
        <w:rPr>
          <w:rFonts w:ascii="Times New Roman" w:eastAsia="Arial Unicode MS" w:hAnsi="Times New Roman" w:cs="Times New Roman"/>
          <w:kern w:val="2"/>
          <w:sz w:val="10"/>
          <w:lang w:val="sr-Cyrl-RS" w:eastAsia="ar-SA"/>
        </w:rPr>
      </w:pPr>
    </w:p>
    <w:tbl>
      <w:tblPr>
        <w:tblW w:w="251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276"/>
        <w:gridCol w:w="5528"/>
        <w:gridCol w:w="1417"/>
        <w:gridCol w:w="8108"/>
        <w:gridCol w:w="7385"/>
      </w:tblGrid>
      <w:tr w:rsidR="00E111D9" w:rsidRPr="00480B7C" w:rsidTr="00E111D9">
        <w:trPr>
          <w:trHeight w:val="38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65DE" w:rsidRDefault="00E111D9" w:rsidP="00E111D9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 xml:space="preserve">Максимални износ </w:t>
            </w:r>
          </w:p>
          <w:p w:rsidR="00E111D9" w:rsidRPr="005B3C61" w:rsidRDefault="00CC65DE" w:rsidP="00E111D9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 xml:space="preserve">       </w:t>
            </w:r>
            <w:r w:rsidR="00E111D9">
              <w:rPr>
                <w:rFonts w:cstheme="minorHAnsi"/>
                <w:b/>
                <w:sz w:val="20"/>
                <w:szCs w:val="20"/>
                <w:lang w:val="sr-Cyrl-RS"/>
              </w:rPr>
              <w:t>подстицаја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5B3C61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111D9" w:rsidRPr="00480B7C" w:rsidTr="00E111D9">
        <w:trPr>
          <w:trHeight w:val="38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100.2.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tabs>
                <w:tab w:val="left" w:pos="1041"/>
              </w:tabs>
              <w:spacing w:line="240" w:lineRule="auto"/>
              <w:ind w:left="426"/>
              <w:jc w:val="center"/>
              <w:rPr>
                <w:rFonts w:cstheme="minorHAnsi"/>
                <w:b/>
                <w:color w:val="FFC000"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Кредитна подршка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5B3C61" w:rsidRDefault="00E111D9" w:rsidP="00CC65DE">
            <w:pPr>
              <w:tabs>
                <w:tab w:val="left" w:pos="1041"/>
              </w:tabs>
              <w:spacing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5B3C61" w:rsidRDefault="00CC65DE" w:rsidP="00CC65DE">
            <w:pPr>
              <w:tabs>
                <w:tab w:val="left" w:pos="1041"/>
              </w:tabs>
              <w:spacing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дин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5B3C61" w:rsidRDefault="00E111D9" w:rsidP="004642C7">
            <w:pPr>
              <w:tabs>
                <w:tab w:val="left" w:pos="1041"/>
              </w:tabs>
              <w:spacing w:line="240" w:lineRule="auto"/>
              <w:ind w:left="426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111D9" w:rsidRPr="00480B7C" w:rsidTr="00E111D9">
        <w:trPr>
          <w:trHeight w:val="38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9" w:rsidRPr="005B3C61" w:rsidRDefault="00E111D9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sz w:val="20"/>
                <w:szCs w:val="20"/>
                <w:lang w:val="sr-Cyrl-RS"/>
              </w:rPr>
              <w:t>100.2.1.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9" w:rsidRPr="00285635" w:rsidRDefault="00E111D9" w:rsidP="00F76EA6">
            <w:pPr>
              <w:tabs>
                <w:tab w:val="left" w:pos="1418"/>
              </w:tabs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285635">
              <w:rPr>
                <w:rFonts w:cstheme="minorHAnsi"/>
                <w:b/>
                <w:sz w:val="20"/>
                <w:szCs w:val="20"/>
                <w:lang w:val="sr-Cyrl-RS"/>
              </w:rPr>
              <w:t>Суфинансирање камата за пољопривредне кредите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5B3C61" w:rsidRDefault="00E111D9" w:rsidP="00BE5736">
            <w:pPr>
              <w:tabs>
                <w:tab w:val="left" w:pos="1418"/>
              </w:tabs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12 %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CC65DE" w:rsidRDefault="00CC65DE" w:rsidP="00E111D9">
            <w:pPr>
              <w:tabs>
                <w:tab w:val="left" w:pos="1418"/>
              </w:tabs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CC65DE">
              <w:rPr>
                <w:rFonts w:cstheme="minorHAnsi"/>
                <w:b/>
                <w:sz w:val="20"/>
                <w:szCs w:val="20"/>
                <w:lang w:val="sr-Cyrl-RS"/>
              </w:rPr>
              <w:t>50.000,00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5B3C61" w:rsidRDefault="00E111D9" w:rsidP="004642C7">
            <w:pPr>
              <w:tabs>
                <w:tab w:val="left" w:pos="1418"/>
              </w:tabs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111D9" w:rsidRPr="00480B7C" w:rsidTr="00E111D9">
        <w:trPr>
          <w:trHeight w:val="38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5B3C61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B3C61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5B3C61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CC65DE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5B3C61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111D9" w:rsidRPr="00480B7C" w:rsidTr="00E111D9">
        <w:trPr>
          <w:trHeight w:val="4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111D9" w:rsidRPr="001C3BF6" w:rsidRDefault="00E111D9" w:rsidP="004642C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C3BF6">
              <w:rPr>
                <w:rFonts w:cstheme="minorHAnsi"/>
                <w:b/>
                <w:sz w:val="20"/>
                <w:szCs w:val="20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Инвестиције у физичку имовину пољопривредних  газдинстава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111D9" w:rsidRPr="00CC65DE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111D9" w:rsidRPr="00480B7C" w:rsidTr="00E111D9">
        <w:trPr>
          <w:trHeight w:val="44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1D9" w:rsidRPr="001C3BF6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111D9" w:rsidRPr="001C3BF6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Шифра инвестиције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Листа потенцијалних инвестиција у оквиру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1D9" w:rsidRPr="00CC65DE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C65DE" w:rsidRPr="00480B7C" w:rsidTr="006404CB">
        <w:trPr>
          <w:trHeight w:val="656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Сектор</w:t>
            </w: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 xml:space="preserve"> </w:t>
            </w:r>
          </w:p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млеко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Набавка квалитетни</w:t>
            </w:r>
            <w:r>
              <w:rPr>
                <w:rFonts w:eastAsia="Calibri" w:cstheme="minorHAnsi"/>
                <w:sz w:val="20"/>
                <w:szCs w:val="20"/>
                <w:lang w:val="sr-Cyrl-RS"/>
              </w:rPr>
              <w:t xml:space="preserve">х приплодних грла млечних раса </w:t>
            </w: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говеда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4642C7">
            <w:pPr>
              <w:spacing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CC65DE"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300.000,00</w:t>
            </w:r>
          </w:p>
          <w:p w:rsidR="00CC65DE" w:rsidRPr="00CC65DE" w:rsidRDefault="00CC65DE">
            <w:pPr>
              <w:spacing w:after="160" w:line="259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6404CB">
        <w:trPr>
          <w:trHeight w:val="556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6404CB">
        <w:trPr>
          <w:trHeight w:val="284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екстратори; транспортери; микс приколице и дозатори за кабасту сточну храну; хранилице; појилице; балери; омотачи бала; косилице и превртачи сена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F43E4C">
        <w:trPr>
          <w:trHeight w:val="699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CS"/>
              </w:rPr>
              <w:t xml:space="preserve">Сектор </w:t>
            </w:r>
          </w:p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CS"/>
              </w:rPr>
              <w:t>месо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 xml:space="preserve">Набавка квалитетних приплодних грла говеда која се користе за производњу меса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1C3BF6" w:rsidRDefault="00CC65DE" w:rsidP="004642C7">
            <w:pPr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A02FA1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4642C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CC65DE"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F43E4C">
        <w:trPr>
          <w:trHeight w:val="699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22EC8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Опремање објекта за гајење крмача и производњу прасади за 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Default="00CC65DE" w:rsidP="004642C7"/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F43E4C">
        <w:trPr>
          <w:trHeight w:val="699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Сточне ваге, рампе за утовар и истовар и торови за усмеравање и обуздавање животиња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Default="00CC65DE" w:rsidP="004642C7"/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C67B0D">
        <w:trPr>
          <w:trHeight w:val="46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lastRenderedPageBreak/>
              <w:t>Сектор</w:t>
            </w: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 xml:space="preserve"> </w:t>
            </w:r>
          </w:p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воће, грожђе, поврће (укључујући печурке) и цвеће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Подизање нових или обнављање постојећих (крчење и подизање) вишегодишњих засада воћака</w:t>
            </w:r>
            <w:r w:rsidRPr="001C3BF6">
              <w:rPr>
                <w:rFonts w:cstheme="minorHAnsi"/>
                <w:sz w:val="20"/>
                <w:szCs w:val="20"/>
              </w:rPr>
              <w:t xml:space="preserve">, </w:t>
            </w:r>
            <w:r w:rsidRPr="001C3BF6">
              <w:rPr>
                <w:rFonts w:cstheme="minorHAnsi"/>
                <w:sz w:val="20"/>
                <w:szCs w:val="20"/>
                <w:lang w:val="sr-Cyrl-RS"/>
              </w:rPr>
              <w:t>хмеља и винове лозе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DE" w:rsidRDefault="00CC65DE" w:rsidP="000D148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0D148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0D148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0D148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0D148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1C3BF6" w:rsidRDefault="00CC65DE" w:rsidP="000D148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CC65DE">
              <w:rPr>
                <w:rFonts w:cstheme="minorHAnsi"/>
                <w:b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C67B0D">
        <w:trPr>
          <w:trHeight w:val="62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C67B0D">
        <w:trPr>
          <w:trHeight w:val="502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Подизање, набавка и опремање система противградне заштите у воћњацима и вишегодишњим засадима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C67B0D">
        <w:trPr>
          <w:trHeight w:val="502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Подизање/набавка жичаних ограда око вишегодишњих засада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C67B0D">
        <w:trPr>
          <w:trHeight w:val="31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101.4.8</w:t>
            </w:r>
            <w:r w:rsidRPr="001C3BF6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Н</w:t>
            </w:r>
            <w:r>
              <w:rPr>
                <w:rFonts w:cstheme="minorHAnsi"/>
                <w:sz w:val="20"/>
                <w:szCs w:val="20"/>
                <w:lang w:val="sr-Cyrl-RS"/>
              </w:rPr>
              <w:t>абавка опреме и уређаја за сетву, садњу и малчирање (са фолијом)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C67B0D">
        <w:trPr>
          <w:trHeight w:val="50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101.4.16.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Набавка опреме за орезивање, дробљење, сечење и уклањање остатака након резидбе воћних врста.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3A52D5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804B90">
        <w:trPr>
          <w:trHeight w:val="43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101.4.28.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Машине, уређаји и опрема за наводњавање усева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242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Сектор</w:t>
            </w: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 xml:space="preserve"> </w:t>
            </w:r>
          </w:p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bCs/>
                <w:sz w:val="20"/>
                <w:szCs w:val="20"/>
                <w:lang w:val="sr-Cyrl-RS"/>
              </w:rPr>
              <w:t>о</w:t>
            </w:r>
            <w:r w:rsidRPr="001C3BF6">
              <w:rPr>
                <w:rFonts w:eastAsia="Calibri" w:cstheme="minorHAnsi"/>
                <w:bCs/>
                <w:sz w:val="20"/>
                <w:szCs w:val="20"/>
              </w:rPr>
              <w:t xml:space="preserve">стали усеви (житарице, </w:t>
            </w:r>
            <w:r w:rsidRPr="001C3BF6">
              <w:rPr>
                <w:rFonts w:eastAsia="Calibri" w:cstheme="minorHAnsi"/>
                <w:bCs/>
                <w:sz w:val="20"/>
                <w:szCs w:val="20"/>
                <w:lang w:val="sr-Cyrl-RS"/>
              </w:rPr>
              <w:t>индустријско, ароматично и зачинско биље и др)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примарну обраду земљишта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86475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86475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86475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86475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86475" w:rsidRDefault="00E86475" w:rsidP="004642C7">
            <w:pPr>
              <w:spacing w:after="0" w:line="240" w:lineRule="auto"/>
            </w:pPr>
            <w:r w:rsidRPr="003A52D5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  <w:p w:rsidR="00E86475" w:rsidRDefault="00E86475" w:rsidP="004642C7">
            <w:pPr>
              <w:spacing w:after="0" w:line="240" w:lineRule="auto"/>
            </w:pPr>
          </w:p>
          <w:p w:rsidR="00E86475" w:rsidRDefault="00E86475" w:rsidP="004642C7">
            <w:pPr>
              <w:spacing w:after="0" w:line="240" w:lineRule="auto"/>
            </w:pPr>
          </w:p>
          <w:p w:rsidR="00E86475" w:rsidRDefault="00E86475" w:rsidP="004642C7">
            <w:pPr>
              <w:spacing w:after="0" w:line="240" w:lineRule="auto"/>
            </w:pPr>
          </w:p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475" w:rsidRDefault="00E86475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86475" w:rsidRDefault="00E86475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86475" w:rsidRDefault="00E86475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86475" w:rsidRDefault="00E86475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86475" w:rsidRDefault="00E86475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E86475" w:rsidRPr="00CC65DE" w:rsidRDefault="00E86475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CC65DE">
              <w:rPr>
                <w:b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276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допунску обраду земљишта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268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ђубрење земљишта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152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сетву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152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садњу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152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заштиту биља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152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101.5.7.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Машине за убирање односно скидање усева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766005">
        <w:trPr>
          <w:trHeight w:val="152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101.5.8.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sz w:val="20"/>
                <w:szCs w:val="20"/>
                <w:lang w:val="sr-Cyrl-RS"/>
              </w:rPr>
              <w:t>Машине за транспорт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86475" w:rsidRPr="00480B7C" w:rsidTr="00804B90">
        <w:trPr>
          <w:trHeight w:val="152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5" w:rsidRDefault="00E86475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101.5.10.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Машине, уређаји и опрема за наводњавање усева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CC65DE" w:rsidRDefault="00E86475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5" w:rsidRPr="001C3BF6" w:rsidRDefault="00E86475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CC65DE" w:rsidRPr="00480B7C" w:rsidTr="00804B90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DE" w:rsidRDefault="00CC65DE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sr-Cyrl-RS"/>
              </w:rPr>
              <w:t>Сектор</w:t>
            </w:r>
          </w:p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sr-Cyrl-RS"/>
              </w:rPr>
              <w:t>пчеларство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C3BF6">
              <w:rPr>
                <w:rFonts w:cstheme="minorHAnsi"/>
                <w:sz w:val="20"/>
                <w:szCs w:val="20"/>
                <w:lang w:val="sr-Cyrl-RS"/>
              </w:rPr>
              <w:t>101.6.2.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DE" w:rsidRPr="009E1687" w:rsidRDefault="00CC65DE" w:rsidP="009E168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0D1489">
              <w:rPr>
                <w:rFonts w:eastAsia="Calibri" w:cstheme="minorHAnsi"/>
                <w:sz w:val="20"/>
                <w:szCs w:val="20"/>
                <w:lang w:val="sr-Cyrl-RS"/>
              </w:rPr>
              <w:t>Набавка опреме за пчеларство (</w:t>
            </w:r>
            <w:r>
              <w:rPr>
                <w:rFonts w:eastAsia="Calibri" w:cstheme="minorHAnsi"/>
                <w:sz w:val="20"/>
                <w:szCs w:val="20"/>
                <w:lang w:val="sr-Cyrl-RS"/>
              </w:rPr>
              <w:t xml:space="preserve">кошнице и делови кошнице, </w:t>
            </w:r>
            <w:r w:rsidRPr="000D148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центрифуге, отклапачи </w:t>
            </w:r>
            <w:r>
              <w:rPr>
                <w:rFonts w:eastAsiaTheme="minorHAnsi" w:cstheme="minorHAnsi"/>
                <w:sz w:val="20"/>
                <w:szCs w:val="20"/>
                <w:lang w:val="sr-Cyrl-RS" w:eastAsia="en-US"/>
              </w:rPr>
              <w:t>саћа</w:t>
            </w:r>
            <w:r w:rsidRPr="000D1489">
              <w:rPr>
                <w:rFonts w:eastAsiaTheme="minorHAnsi" w:cstheme="minorHAnsi"/>
                <w:sz w:val="20"/>
                <w:szCs w:val="20"/>
                <w:lang w:eastAsia="en-US"/>
              </w:rPr>
              <w:t>, дупликатори за мед</w:t>
            </w:r>
            <w:r>
              <w:rPr>
                <w:rFonts w:eastAsiaTheme="minorHAnsi" w:cstheme="minorHAnsi"/>
                <w:sz w:val="20"/>
                <w:szCs w:val="20"/>
                <w:lang w:val="sr-Cyrl-RS" w:eastAsia="en-US"/>
              </w:rPr>
              <w:t xml:space="preserve">, смс ваге, прохромска амбалажа за мед, топионици за восак, </w:t>
            </w:r>
            <w:r w:rsidR="004B0E5C">
              <w:rPr>
                <w:rFonts w:eastAsiaTheme="minorHAnsi" w:cstheme="minorHAnsi"/>
                <w:sz w:val="20"/>
                <w:szCs w:val="20"/>
                <w:lang w:val="sr-Cyrl-RS" w:eastAsia="en-US"/>
              </w:rPr>
              <w:t xml:space="preserve">сатне основе </w:t>
            </w:r>
            <w:r>
              <w:rPr>
                <w:rFonts w:eastAsiaTheme="minorHAnsi" w:cstheme="minorHAnsi"/>
                <w:sz w:val="20"/>
                <w:szCs w:val="20"/>
                <w:lang w:val="sr-Cyrl-RS" w:eastAsia="en-US"/>
              </w:rPr>
              <w:t>и контејнери за држање кошница)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Default="00CC65DE" w:rsidP="004642C7">
            <w:pPr>
              <w:spacing w:after="0" w:line="240" w:lineRule="auto"/>
            </w:pPr>
          </w:p>
          <w:p w:rsidR="00E86475" w:rsidRDefault="00E86475" w:rsidP="00E86475">
            <w:pPr>
              <w:spacing w:after="0" w:line="240" w:lineRule="auto"/>
            </w:pPr>
            <w:r w:rsidRPr="003A52D5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  <w:p w:rsidR="00E86475" w:rsidRDefault="00E86475" w:rsidP="004642C7">
            <w:pPr>
              <w:spacing w:after="0" w:line="240" w:lineRule="auto"/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CC65DE" w:rsidRDefault="00CC65DE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CC65DE">
              <w:rPr>
                <w:b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</w:tr>
      <w:tr w:rsidR="00E111D9" w:rsidRPr="00480B7C" w:rsidTr="00804B90">
        <w:trPr>
          <w:trHeight w:val="47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CC65DE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111D9" w:rsidRPr="00480B7C" w:rsidTr="00CC65D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1C3BF6" w:rsidRDefault="00E111D9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B87EF1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B87EF1">
              <w:rPr>
                <w:rFonts w:cstheme="minorHAnsi"/>
                <w:sz w:val="20"/>
                <w:szCs w:val="20"/>
                <w:lang w:val="sr-Cyrl-RS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Default="00E111D9" w:rsidP="004642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Успостављање и јачање удружења у области пољопривреде</w:t>
            </w:r>
          </w:p>
          <w:p w:rsidR="000E44A7" w:rsidRPr="001C3BF6" w:rsidRDefault="000E44A7" w:rsidP="004642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5B6A4F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5B6A4F">
              <w:rPr>
                <w:rFonts w:cstheme="minorHAnsi"/>
                <w:sz w:val="20"/>
                <w:szCs w:val="20"/>
                <w:lang w:val="sr-Cyrl-RS"/>
              </w:rPr>
              <w:t>50 %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CC65DE" w:rsidRDefault="00CC65DE" w:rsidP="00E111D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CC65DE">
              <w:rPr>
                <w:rFonts w:cstheme="minorHAnsi"/>
                <w:b/>
                <w:sz w:val="20"/>
                <w:szCs w:val="20"/>
                <w:lang w:val="sr-Cyrl-RS"/>
              </w:rPr>
              <w:t>400.000,00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Default="00E111D9" w:rsidP="004642C7">
            <w:pPr>
              <w:spacing w:after="0"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E111D9" w:rsidRPr="00480B7C" w:rsidTr="00CC65D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CC65DE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0E44A7" w:rsidRPr="00480B7C" w:rsidTr="000E44A7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A7" w:rsidRPr="001C3BF6" w:rsidRDefault="000E44A7" w:rsidP="000E44A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A7" w:rsidRPr="001C3BF6" w:rsidRDefault="000E44A7" w:rsidP="000E44A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sz w:val="20"/>
                <w:szCs w:val="20"/>
              </w:rPr>
              <w:t>104.3.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A7" w:rsidRPr="001C3BF6" w:rsidRDefault="000E44A7" w:rsidP="000E44A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</w:rPr>
              <w:t>Осигурање усева, плодова, вишегодишњих засада, расадника и животиња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A7" w:rsidRPr="001C3BF6" w:rsidRDefault="000E44A7" w:rsidP="000E44A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A7" w:rsidRPr="00CC65DE" w:rsidRDefault="000E44A7" w:rsidP="000E44A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44A7" w:rsidRPr="001C3BF6" w:rsidRDefault="000E44A7" w:rsidP="000E44A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0E44A7" w:rsidRPr="00480B7C" w:rsidTr="000E44A7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E44A7" w:rsidRPr="001C3BF6" w:rsidRDefault="000E44A7" w:rsidP="000E44A7">
            <w:pPr>
              <w:spacing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E44A7" w:rsidRPr="001C3BF6" w:rsidRDefault="000E44A7" w:rsidP="000E44A7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E44A7" w:rsidRPr="001C3BF6" w:rsidRDefault="000E44A7" w:rsidP="000E44A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E44A7" w:rsidRPr="001C3BF6" w:rsidRDefault="000E44A7" w:rsidP="000E44A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0E44A7" w:rsidRPr="00CC65DE" w:rsidRDefault="000E44A7" w:rsidP="000E44A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7" w:rsidRPr="001C3BF6" w:rsidRDefault="000E44A7" w:rsidP="000E44A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11D9" w:rsidRPr="00480B7C" w:rsidTr="00CC65D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1C3BF6" w:rsidRDefault="00E111D9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1C3BF6" w:rsidRDefault="000E44A7" w:rsidP="000E44A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201</w:t>
            </w:r>
            <w:r w:rsidR="00E111D9" w:rsidRPr="001C3BF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lang w:val="sr-Cyrl-RS"/>
              </w:rPr>
              <w:t>1</w:t>
            </w:r>
            <w:r w:rsidR="00E111D9" w:rsidRPr="001C3B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A7" w:rsidRDefault="000E44A7" w:rsidP="000E44A7">
            <w:pPr>
              <w:tabs>
                <w:tab w:val="left" w:pos="1041"/>
              </w:tabs>
              <w:spacing w:after="0" w:line="240" w:lineRule="auto"/>
              <w:rPr>
                <w:rFonts w:ascii="Times New Roman" w:eastAsia="Times New Roman CYR" w:hAnsi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 CYR" w:hAnsi="Times New Roman"/>
                <w:b/>
                <w:sz w:val="20"/>
              </w:rPr>
              <w:t>O</w:t>
            </w:r>
            <w:r>
              <w:rPr>
                <w:rFonts w:ascii="Times New Roman" w:eastAsia="Times New Roman CYR" w:hAnsi="Times New Roman"/>
                <w:b/>
                <w:sz w:val="20"/>
                <w:lang w:val="sr-Cyrl-RS"/>
              </w:rPr>
              <w:t>држиво коришћење пољопривредног земљишта</w:t>
            </w:r>
          </w:p>
          <w:p w:rsidR="000E44A7" w:rsidRPr="001C3BF6" w:rsidRDefault="000E44A7" w:rsidP="000E44A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1C3BF6" w:rsidRDefault="000E44A7" w:rsidP="009E168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10</w:t>
            </w:r>
            <w:r w:rsidR="00E111D9">
              <w:rPr>
                <w:rFonts w:cstheme="minorHAnsi"/>
                <w:sz w:val="20"/>
                <w:szCs w:val="20"/>
                <w:lang w:val="sr-Cyrl-RS"/>
              </w:rPr>
              <w:t>0 %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CC65DE" w:rsidRDefault="00CA4E6E" w:rsidP="00E111D9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1.50</w:t>
            </w:r>
            <w:r w:rsidR="00CC65DE">
              <w:rPr>
                <w:rFonts w:cstheme="minorHAnsi"/>
                <w:b/>
                <w:sz w:val="20"/>
                <w:szCs w:val="20"/>
                <w:lang w:val="sr-Cyrl-RS"/>
              </w:rPr>
              <w:t>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11D9" w:rsidRPr="00480B7C" w:rsidTr="00CC65DE">
        <w:trPr>
          <w:trHeight w:val="588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111D9" w:rsidRPr="001C3BF6" w:rsidRDefault="00E111D9" w:rsidP="004642C7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Шифра мере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111D9" w:rsidRPr="00526C0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26C06">
              <w:rPr>
                <w:rFonts w:cstheme="minorHAnsi"/>
                <w:b/>
                <w:sz w:val="20"/>
                <w:szCs w:val="20"/>
                <w:lang w:val="sr-Cyrl-RS"/>
              </w:rPr>
              <w:t>Мера подршке / инвестиција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111D9" w:rsidRPr="001C3BF6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111D9" w:rsidRPr="00CC65DE" w:rsidRDefault="00E111D9" w:rsidP="004642C7">
            <w:pPr>
              <w:spacing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1C3BF6" w:rsidRDefault="00E111D9" w:rsidP="004642C7">
            <w:pPr>
              <w:tabs>
                <w:tab w:val="left" w:pos="1041"/>
              </w:tabs>
              <w:spacing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11D9" w:rsidRPr="00480B7C" w:rsidTr="00CC65D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1C3BF6">
              <w:rPr>
                <w:rFonts w:cstheme="minorHAnsi"/>
                <w:b/>
                <w:sz w:val="20"/>
                <w:szCs w:val="20"/>
                <w:lang w:val="sr-Cyrl-RS"/>
              </w:rPr>
              <w:t>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111D9" w:rsidRPr="00526C06" w:rsidRDefault="00E111D9" w:rsidP="004642C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304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526C06">
              <w:rPr>
                <w:rFonts w:eastAsia="Times New Roman CYR"/>
                <w:b/>
                <w:sz w:val="20"/>
                <w:szCs w:val="20"/>
                <w:lang w:val="sr-Cyrl-CS"/>
              </w:rPr>
              <w:t>Економске активности у циљу подизања конкурентности у смислу давања</w:t>
            </w:r>
            <w:r>
              <w:rPr>
                <w:rFonts w:eastAsia="Times New Roman CYR"/>
                <w:b/>
                <w:sz w:val="20"/>
                <w:szCs w:val="20"/>
                <w:lang w:val="sr-Cyrl-CS"/>
              </w:rPr>
              <w:t xml:space="preserve"> вредности</w:t>
            </w:r>
            <w:r w:rsidRPr="00526C06">
              <w:rPr>
                <w:rFonts w:eastAsia="Times New Roman CYR"/>
                <w:b/>
                <w:sz w:val="20"/>
                <w:szCs w:val="20"/>
                <w:lang w:val="sr-Cyrl-CS"/>
              </w:rPr>
              <w:t xml:space="preserve"> кроз прераду производа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111D9" w:rsidRPr="00CC65DE" w:rsidRDefault="00E111D9" w:rsidP="004642C7">
            <w:pPr>
              <w:tabs>
                <w:tab w:val="left" w:pos="1041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11D9" w:rsidRPr="00480B7C" w:rsidTr="00CC65D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1C3BF6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E111D9" w:rsidRPr="001C3BF6" w:rsidRDefault="00E111D9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Шифра инвестиције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  <w:r w:rsidRPr="001C3BF6">
              <w:rPr>
                <w:rFonts w:eastAsia="Calibri" w:cstheme="minorHAnsi"/>
                <w:sz w:val="20"/>
                <w:szCs w:val="20"/>
                <w:lang w:val="sr-Cyrl-RS"/>
              </w:rPr>
              <w:t>Листа потенцијалних инвестиција у оквиру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1C3BF6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CC65DE" w:rsidRDefault="00E111D9" w:rsidP="004642C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9" w:rsidRPr="001C3BF6" w:rsidRDefault="00E111D9" w:rsidP="004642C7">
            <w:pPr>
              <w:tabs>
                <w:tab w:val="left" w:pos="1041"/>
              </w:tabs>
              <w:spacing w:after="0" w:line="240" w:lineRule="auto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65DE" w:rsidRPr="00480B7C" w:rsidTr="00A6606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E" w:rsidRPr="00B87EF1" w:rsidRDefault="00CC65DE" w:rsidP="009E168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B87EF1">
              <w:rPr>
                <w:rFonts w:cstheme="minorHAnsi"/>
                <w:sz w:val="20"/>
                <w:szCs w:val="20"/>
                <w:lang w:val="sr-Cyrl-RS"/>
              </w:rPr>
              <w:t>304.5.</w:t>
            </w:r>
            <w:r>
              <w:rPr>
                <w:rFonts w:cstheme="minorHAnsi"/>
                <w:sz w:val="20"/>
                <w:szCs w:val="20"/>
                <w:lang w:val="sr-Cyrl-RS"/>
              </w:rPr>
              <w:t>3</w:t>
            </w:r>
            <w:r w:rsidRPr="00B87EF1">
              <w:rPr>
                <w:rFonts w:cstheme="minorHAnsi"/>
                <w:sz w:val="20"/>
                <w:szCs w:val="20"/>
                <w:lang w:val="sr-Cyrl-RS"/>
              </w:rPr>
              <w:t>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E" w:rsidRPr="00A6328F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A6328F">
              <w:rPr>
                <w:rFonts w:cstheme="minorHAnsi"/>
                <w:sz w:val="20"/>
                <w:szCs w:val="20"/>
                <w:lang w:val="sr-Cyrl-RS"/>
              </w:rPr>
              <w:t>Набавка опреме за пријем воћа, поврћа и грожђа, као и прераду, пуњење и паковање њихових производа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5DE" w:rsidRDefault="00CC65DE" w:rsidP="004642C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CC65DE" w:rsidRDefault="00CC65DE" w:rsidP="004642C7">
            <w:pPr>
              <w:spacing w:after="0" w:line="240" w:lineRule="auto"/>
            </w:pPr>
            <w:r w:rsidRPr="004669E6">
              <w:rPr>
                <w:rFonts w:cstheme="minorHAnsi"/>
                <w:sz w:val="20"/>
                <w:szCs w:val="20"/>
                <w:lang w:val="sr-Cyrl-RS"/>
              </w:rPr>
              <w:t>40 %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5DE" w:rsidRDefault="00CC65DE" w:rsidP="00E111D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:rsidR="00CC65DE" w:rsidRPr="00CC65DE" w:rsidRDefault="00CC65DE" w:rsidP="00E111D9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CC65DE">
              <w:rPr>
                <w:b/>
                <w:sz w:val="20"/>
                <w:szCs w:val="20"/>
                <w:lang w:val="sr-Cyrl-RS"/>
              </w:rPr>
              <w:t>300.000,00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65DE" w:rsidRPr="001C3BF6" w:rsidRDefault="00CC65DE" w:rsidP="004642C7">
            <w:pPr>
              <w:spacing w:after="0"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C65DE" w:rsidRPr="00480B7C" w:rsidTr="00A6606E">
        <w:trPr>
          <w:trHeight w:val="152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E" w:rsidRPr="001C3BF6" w:rsidRDefault="00CC65DE" w:rsidP="004642C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5DE" w:rsidRPr="00B87EF1" w:rsidRDefault="00CC65DE" w:rsidP="009E1687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/>
              </w:rPr>
            </w:pPr>
            <w:r w:rsidRPr="00B87EF1">
              <w:rPr>
                <w:rFonts w:cstheme="minorHAnsi"/>
                <w:sz w:val="20"/>
                <w:szCs w:val="20"/>
                <w:lang w:val="sr-Cyrl-RS"/>
              </w:rPr>
              <w:t>304.5.</w:t>
            </w:r>
            <w:r>
              <w:rPr>
                <w:rFonts w:cstheme="minorHAnsi"/>
                <w:sz w:val="20"/>
                <w:szCs w:val="20"/>
                <w:lang w:val="sr-Cyrl-RS"/>
              </w:rPr>
              <w:t>3</w:t>
            </w:r>
            <w:r w:rsidRPr="00B87EF1">
              <w:rPr>
                <w:rFonts w:cstheme="minorHAnsi"/>
                <w:sz w:val="20"/>
                <w:szCs w:val="20"/>
                <w:lang w:val="sr-Cyrl-RS"/>
              </w:rPr>
              <w:t>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5DE" w:rsidRPr="00A6328F" w:rsidRDefault="00CC65DE" w:rsidP="004642C7">
            <w:pPr>
              <w:spacing w:after="0" w:line="240" w:lineRule="auto"/>
            </w:pPr>
            <w:r w:rsidRPr="00A6328F">
              <w:rPr>
                <w:rFonts w:cstheme="minorHAnsi"/>
                <w:sz w:val="20"/>
                <w:szCs w:val="20"/>
                <w:lang w:val="sr-Cyrl-RS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5DE" w:rsidRDefault="00CC65DE" w:rsidP="004642C7">
            <w:pPr>
              <w:spacing w:after="0" w:line="240" w:lineRule="auto"/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5DE" w:rsidRPr="00CC65DE" w:rsidRDefault="00CC65DE" w:rsidP="00E111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65DE" w:rsidRPr="001C3BF6" w:rsidRDefault="00CC65DE" w:rsidP="004642C7">
            <w:pPr>
              <w:spacing w:after="0" w:line="240" w:lineRule="auto"/>
              <w:ind w:left="209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</w:tbl>
    <w:p w:rsidR="00BE5736" w:rsidRDefault="00BE5736" w:rsidP="00E46324">
      <w:pPr>
        <w:spacing w:after="0" w:line="240" w:lineRule="auto"/>
        <w:ind w:firstLine="720"/>
        <w:rPr>
          <w:rFonts w:ascii="Times New Roman" w:eastAsia="Arial Unicode MS" w:hAnsi="Times New Roman" w:cs="Times New Roman"/>
          <w:kern w:val="2"/>
          <w:lang w:val="sr-Cyrl-RS" w:eastAsia="ar-SA"/>
        </w:rPr>
      </w:pPr>
    </w:p>
    <w:p w:rsidR="00B91EA5" w:rsidRDefault="00B91EA5" w:rsidP="00E46324">
      <w:pPr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"/>
          <w:lang w:val="sr-Cyrl-RS" w:eastAsia="ar-SA"/>
        </w:rPr>
      </w:pPr>
    </w:p>
    <w:p w:rsidR="009253C8" w:rsidRPr="006E2333" w:rsidRDefault="009253C8" w:rsidP="00E46324">
      <w:pPr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"/>
          <w:lang w:val="sr-Cyrl-RS" w:eastAsia="ar-SA"/>
        </w:rPr>
      </w:pPr>
    </w:p>
    <w:p w:rsidR="000B627E" w:rsidRPr="00C80895" w:rsidRDefault="00C80895" w:rsidP="00C80895">
      <w:pPr>
        <w:spacing w:after="0"/>
        <w:ind w:right="-852"/>
        <w:jc w:val="both"/>
        <w:rPr>
          <w:rFonts w:ascii="Times New Roman" w:hAnsi="Times New Roman"/>
          <w:b/>
          <w:i/>
          <w:color w:val="0000FF"/>
          <w:lang w:val="sr-Cyrl-RS"/>
        </w:rPr>
      </w:pPr>
      <w:r>
        <w:rPr>
          <w:rFonts w:ascii="Times New Roman" w:hAnsi="Times New Roman"/>
          <w:b/>
        </w:rPr>
        <w:lastRenderedPageBreak/>
        <w:t>I.</w:t>
      </w:r>
      <w:r w:rsidR="000B627E" w:rsidRPr="00C80895">
        <w:rPr>
          <w:rFonts w:ascii="Times New Roman" w:hAnsi="Times New Roman"/>
          <w:b/>
          <w:lang w:val="sr-Cyrl-RS"/>
        </w:rPr>
        <w:t>Општи критеријуми за кориснике:</w:t>
      </w:r>
    </w:p>
    <w:p w:rsidR="00021AB9" w:rsidRPr="004621A9" w:rsidRDefault="000B627E" w:rsidP="000B627E">
      <w:pPr>
        <w:numPr>
          <w:ilvl w:val="0"/>
          <w:numId w:val="1"/>
        </w:numPr>
        <w:spacing w:after="0" w:line="240" w:lineRule="auto"/>
        <w:ind w:left="-142" w:right="-852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4621A9">
        <w:rPr>
          <w:rFonts w:ascii="Times New Roman" w:hAnsi="Times New Roman" w:cs="Times New Roman"/>
          <w:lang w:val="sr-Cyrl-RS"/>
        </w:rPr>
        <w:t xml:space="preserve">Корисник треба да има регистровано пољопривредно газдинство уписано у Регистар пољопривредних </w:t>
      </w:r>
    </w:p>
    <w:p w:rsidR="000B627E" w:rsidRPr="004621A9" w:rsidRDefault="000B627E" w:rsidP="00021AB9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4621A9">
        <w:rPr>
          <w:rFonts w:ascii="Times New Roman" w:hAnsi="Times New Roman" w:cs="Times New Roman"/>
          <w:lang w:val="sr-Cyrl-RS"/>
        </w:rPr>
        <w:t>газдинстава, са активним статусом у 20</w:t>
      </w:r>
      <w:r w:rsidR="0005645C">
        <w:rPr>
          <w:rFonts w:ascii="Times New Roman" w:hAnsi="Times New Roman" w:cs="Times New Roman"/>
          <w:lang w:val="sr-Cyrl-RS"/>
        </w:rPr>
        <w:t>2</w:t>
      </w:r>
      <w:r w:rsidR="00F7690E">
        <w:rPr>
          <w:rFonts w:ascii="Times New Roman" w:hAnsi="Times New Roman" w:cs="Times New Roman"/>
          <w:lang w:val="sr-Cyrl-RS"/>
        </w:rPr>
        <w:t>1</w:t>
      </w:r>
      <w:r w:rsidRPr="004621A9">
        <w:rPr>
          <w:rFonts w:ascii="Times New Roman" w:hAnsi="Times New Roman" w:cs="Times New Roman"/>
          <w:lang w:val="sr-Cyrl-RS"/>
        </w:rPr>
        <w:t>. години;</w:t>
      </w:r>
    </w:p>
    <w:p w:rsidR="000B627E" w:rsidRPr="004621A9" w:rsidRDefault="000B627E" w:rsidP="000B627E">
      <w:pPr>
        <w:numPr>
          <w:ilvl w:val="0"/>
          <w:numId w:val="1"/>
        </w:numPr>
        <w:spacing w:after="0" w:line="240" w:lineRule="auto"/>
        <w:ind w:left="-142" w:right="-852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4621A9">
        <w:rPr>
          <w:rFonts w:ascii="Times New Roman" w:hAnsi="Times New Roman" w:cs="Times New Roman"/>
          <w:lang w:val="sr-Cyrl-RS"/>
        </w:rPr>
        <w:t>Корисник је са пребивалиштем и производњом на територији Града Пожаревца;</w:t>
      </w:r>
    </w:p>
    <w:p w:rsidR="004621A9" w:rsidRPr="004621A9" w:rsidRDefault="00003312" w:rsidP="004621A9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-142" w:right="-852" w:firstLine="0"/>
        <w:jc w:val="both"/>
        <w:rPr>
          <w:rFonts w:ascii="Times New Roman" w:eastAsia="Arial Unicode MS" w:hAnsi="Times New Roman"/>
          <w:kern w:val="2"/>
          <w:lang w:val="sr-Cyrl-RS" w:eastAsia="ar-SA"/>
        </w:rPr>
      </w:pPr>
      <w:r>
        <w:rPr>
          <w:rFonts w:ascii="Times New Roman" w:eastAsia="Arial Unicode MS" w:hAnsi="Times New Roman"/>
          <w:kern w:val="2"/>
          <w:lang w:val="sr-Cyrl-RS" w:eastAsia="ar-SA"/>
        </w:rPr>
        <w:t>П</w:t>
      </w:r>
      <w:r w:rsidR="004621A9" w:rsidRPr="004621A9">
        <w:rPr>
          <w:rFonts w:ascii="Times New Roman" w:eastAsia="Arial Unicode MS" w:hAnsi="Times New Roman"/>
          <w:kern w:val="2"/>
          <w:lang w:val="sr-Cyrl-RS" w:eastAsia="ar-SA"/>
        </w:rPr>
        <w:t>редметна инвестиција</w:t>
      </w:r>
      <w:r w:rsidR="004621A9" w:rsidRPr="004621A9">
        <w:rPr>
          <w:rFonts w:ascii="Times New Roman" w:eastAsia="Arial Unicode MS" w:hAnsi="Times New Roman"/>
          <w:kern w:val="2"/>
          <w:lang w:eastAsia="ar-SA"/>
        </w:rPr>
        <w:t xml:space="preserve"> 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је </w:t>
      </w:r>
      <w:proofErr w:type="spellStart"/>
      <w:r w:rsidR="004621A9" w:rsidRPr="004621A9">
        <w:rPr>
          <w:rFonts w:ascii="Times New Roman" w:eastAsia="Arial Unicode MS" w:hAnsi="Times New Roman"/>
          <w:kern w:val="2"/>
          <w:lang w:eastAsia="ar-SA"/>
        </w:rPr>
        <w:t>набављена</w:t>
      </w:r>
      <w:proofErr w:type="spellEnd"/>
      <w:r w:rsidR="004621A9" w:rsidRPr="004621A9">
        <w:rPr>
          <w:rFonts w:ascii="Times New Roman" w:eastAsia="Arial Unicode MS" w:hAnsi="Times New Roman"/>
          <w:kern w:val="2"/>
          <w:lang w:eastAsia="ar-SA"/>
        </w:rPr>
        <w:t xml:space="preserve"> у </w:t>
      </w:r>
      <w:proofErr w:type="spellStart"/>
      <w:r w:rsidR="004621A9" w:rsidRPr="004621A9">
        <w:rPr>
          <w:rFonts w:ascii="Times New Roman" w:eastAsia="Arial Unicode MS" w:hAnsi="Times New Roman"/>
          <w:kern w:val="2"/>
          <w:lang w:eastAsia="ar-SA"/>
        </w:rPr>
        <w:t>периоду</w:t>
      </w:r>
      <w:proofErr w:type="spellEnd"/>
      <w:r w:rsidR="004621A9" w:rsidRPr="004621A9">
        <w:rPr>
          <w:rFonts w:ascii="Times New Roman" w:eastAsia="Arial Unicode MS" w:hAnsi="Times New Roman"/>
          <w:kern w:val="2"/>
          <w:lang w:eastAsia="ar-SA"/>
        </w:rPr>
        <w:t xml:space="preserve"> </w:t>
      </w:r>
      <w:proofErr w:type="spellStart"/>
      <w:r w:rsidR="004621A9" w:rsidRPr="004621A9">
        <w:rPr>
          <w:rFonts w:ascii="Times New Roman" w:eastAsia="Arial Unicode MS" w:hAnsi="Times New Roman"/>
          <w:kern w:val="2"/>
          <w:lang w:eastAsia="ar-SA"/>
        </w:rPr>
        <w:t>од</w:t>
      </w:r>
      <w:proofErr w:type="spellEnd"/>
      <w:r w:rsidR="004621A9" w:rsidRPr="004621A9">
        <w:rPr>
          <w:rFonts w:ascii="Times New Roman" w:eastAsia="Arial Unicode MS" w:hAnsi="Times New Roman"/>
          <w:kern w:val="2"/>
          <w:lang w:eastAsia="ar-SA"/>
        </w:rPr>
        <w:t xml:space="preserve"> </w:t>
      </w:r>
      <w:r w:rsidR="004621A9" w:rsidRPr="004621A9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01</w:t>
      </w:r>
      <w:r w:rsidR="004621A9" w:rsidRPr="004621A9">
        <w:rPr>
          <w:rFonts w:ascii="Times New Roman" w:eastAsia="Arial Unicode MS" w:hAnsi="Times New Roman"/>
          <w:b/>
          <w:kern w:val="2"/>
          <w:u w:val="single"/>
          <w:lang w:eastAsia="ar-SA"/>
        </w:rPr>
        <w:t>.</w:t>
      </w:r>
      <w:r w:rsidR="004621A9" w:rsidRPr="004621A9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01</w:t>
      </w:r>
      <w:r w:rsidR="004621A9" w:rsidRPr="004621A9">
        <w:rPr>
          <w:rFonts w:ascii="Times New Roman" w:eastAsia="Arial Unicode MS" w:hAnsi="Times New Roman"/>
          <w:b/>
          <w:kern w:val="2"/>
          <w:u w:val="single"/>
          <w:lang w:eastAsia="ar-SA"/>
        </w:rPr>
        <w:t>.20</w:t>
      </w:r>
      <w:r w:rsidR="0005645C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2</w:t>
      </w:r>
      <w:r w:rsidR="00F7690E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>1</w:t>
      </w:r>
      <w:r w:rsidR="004621A9" w:rsidRPr="004621A9">
        <w:rPr>
          <w:rFonts w:ascii="Times New Roman" w:eastAsia="Arial Unicode MS" w:hAnsi="Times New Roman"/>
          <w:b/>
          <w:kern w:val="2"/>
          <w:u w:val="single"/>
          <w:lang w:eastAsia="ar-SA"/>
        </w:rPr>
        <w:t>.</w:t>
      </w:r>
      <w:r w:rsidR="004621A9" w:rsidRPr="004621A9">
        <w:rPr>
          <w:rFonts w:ascii="Times New Roman" w:eastAsia="Arial Unicode MS" w:hAnsi="Times New Roman"/>
          <w:b/>
          <w:kern w:val="2"/>
          <w:u w:val="single"/>
          <w:lang w:val="sr-Cyrl-RS" w:eastAsia="ar-SA"/>
        </w:rPr>
        <w:t xml:space="preserve"> године;</w:t>
      </w:r>
      <w:r w:rsidR="004621A9" w:rsidRPr="004621A9">
        <w:rPr>
          <w:rFonts w:ascii="Times New Roman" w:eastAsia="Arial Unicode MS" w:hAnsi="Times New Roman"/>
          <w:kern w:val="2"/>
          <w:lang w:eastAsia="ar-SA"/>
        </w:rPr>
        <w:t xml:space="preserve"> </w:t>
      </w:r>
    </w:p>
    <w:p w:rsidR="004621A9" w:rsidRPr="00DB32EE" w:rsidRDefault="000B627E" w:rsidP="004621A9">
      <w:pPr>
        <w:numPr>
          <w:ilvl w:val="0"/>
          <w:numId w:val="1"/>
        </w:numPr>
        <w:spacing w:after="0" w:line="240" w:lineRule="auto"/>
        <w:ind w:left="-142" w:right="-852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4621A9">
        <w:rPr>
          <w:rFonts w:ascii="Times New Roman" w:hAnsi="Times New Roman" w:cs="Times New Roman"/>
          <w:lang w:val="sr-Cyrl-RS"/>
        </w:rPr>
        <w:t xml:space="preserve">Потписана изјава да не постоји захтев за </w:t>
      </w:r>
      <w:r w:rsidR="00935B6D">
        <w:rPr>
          <w:rFonts w:ascii="Times New Roman" w:hAnsi="Times New Roman" w:cs="Times New Roman"/>
          <w:lang w:val="sr-Cyrl-RS"/>
        </w:rPr>
        <w:t>коришћење подстицаја</w:t>
      </w:r>
      <w:r w:rsidRPr="004621A9">
        <w:rPr>
          <w:rFonts w:ascii="Times New Roman" w:hAnsi="Times New Roman" w:cs="Times New Roman"/>
          <w:lang w:val="sr-Cyrl-RS"/>
        </w:rPr>
        <w:t xml:space="preserve"> </w:t>
      </w:r>
      <w:r w:rsidR="00935B6D">
        <w:rPr>
          <w:rFonts w:ascii="Times New Roman" w:hAnsi="Times New Roman" w:cs="Times New Roman"/>
          <w:lang w:val="sr-Cyrl-RS"/>
        </w:rPr>
        <w:t>из буџета Републике Србије у 20</w:t>
      </w:r>
      <w:r w:rsidR="0005645C">
        <w:rPr>
          <w:rFonts w:ascii="Times New Roman" w:hAnsi="Times New Roman" w:cs="Times New Roman"/>
          <w:lang w:val="sr-Cyrl-RS"/>
        </w:rPr>
        <w:t>2</w:t>
      </w:r>
      <w:r w:rsidR="00F7690E">
        <w:rPr>
          <w:rFonts w:ascii="Times New Roman" w:hAnsi="Times New Roman" w:cs="Times New Roman"/>
          <w:lang w:val="sr-Cyrl-RS"/>
        </w:rPr>
        <w:t>1</w:t>
      </w:r>
      <w:r w:rsidR="00935B6D">
        <w:rPr>
          <w:rFonts w:ascii="Times New Roman" w:hAnsi="Times New Roman" w:cs="Times New Roman"/>
          <w:lang w:val="sr-Cyrl-RS"/>
        </w:rPr>
        <w:t>. години</w:t>
      </w:r>
      <w:r w:rsidRPr="004621A9">
        <w:rPr>
          <w:rFonts w:ascii="Times New Roman" w:hAnsi="Times New Roman" w:cs="Times New Roman"/>
          <w:lang w:val="sr-Cyrl-RS"/>
        </w:rPr>
        <w:t>;</w:t>
      </w:r>
    </w:p>
    <w:p w:rsidR="00DB32EE" w:rsidRPr="004621A9" w:rsidRDefault="00DB32EE" w:rsidP="004621A9">
      <w:pPr>
        <w:numPr>
          <w:ilvl w:val="0"/>
          <w:numId w:val="1"/>
        </w:numPr>
        <w:spacing w:after="0" w:line="240" w:lineRule="auto"/>
        <w:ind w:left="-142" w:right="-852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>
        <w:rPr>
          <w:rFonts w:ascii="Times New Roman" w:hAnsi="Times New Roman" w:cs="Times New Roman"/>
          <w:lang w:val="sr-Cyrl-RS"/>
        </w:rPr>
        <w:t>Грла говеда су набављена у период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у од 01.01.2021. године до дана расписивања конкурса;</w:t>
      </w:r>
    </w:p>
    <w:p w:rsidR="00511451" w:rsidRPr="00511451" w:rsidRDefault="004621A9" w:rsidP="005337EF">
      <w:pPr>
        <w:numPr>
          <w:ilvl w:val="0"/>
          <w:numId w:val="1"/>
        </w:numPr>
        <w:spacing w:after="0" w:line="240" w:lineRule="auto"/>
        <w:ind w:left="-142" w:right="-852" w:firstLine="0"/>
        <w:jc w:val="both"/>
        <w:rPr>
          <w:rFonts w:ascii="Times New Roman" w:hAnsi="Times New Roman" w:cs="Times New Roman"/>
          <w:i/>
          <w:color w:val="0000FF"/>
          <w:lang w:val="sr-Cyrl-RS"/>
        </w:rPr>
      </w:pPr>
      <w:r w:rsidRPr="00511451">
        <w:rPr>
          <w:rFonts w:ascii="Times New Roman" w:hAnsi="Times New Roman" w:cs="Times New Roman"/>
        </w:rPr>
        <w:t>Корисник и добављач инвестиције не</w:t>
      </w:r>
      <w:r w:rsidR="00511451" w:rsidRPr="00511451">
        <w:rPr>
          <w:rFonts w:ascii="Times New Roman" w:hAnsi="Times New Roman" w:cs="Times New Roman"/>
        </w:rPr>
        <w:t xml:space="preserve"> могу бити повезана лица (</w:t>
      </w:r>
      <w:r w:rsidR="00431EB4" w:rsidRPr="00511451">
        <w:rPr>
          <w:rFonts w:ascii="Times New Roman" w:hAnsi="Times New Roman" w:cs="Times New Roman"/>
        </w:rPr>
        <w:t xml:space="preserve">носилац </w:t>
      </w:r>
      <w:r w:rsidR="006E2333">
        <w:rPr>
          <w:rFonts w:ascii="Times New Roman" w:hAnsi="Times New Roman" w:cs="Times New Roman"/>
          <w:lang w:val="sr-Cyrl-RS"/>
        </w:rPr>
        <w:t xml:space="preserve">и чланови </w:t>
      </w:r>
      <w:r w:rsidR="00431EB4" w:rsidRPr="00511451">
        <w:rPr>
          <w:rFonts w:ascii="Times New Roman" w:hAnsi="Times New Roman" w:cs="Times New Roman"/>
        </w:rPr>
        <w:t xml:space="preserve">породичног пољопривредног </w:t>
      </w:r>
    </w:p>
    <w:p w:rsidR="006E2333" w:rsidRDefault="00431EB4" w:rsidP="00511451">
      <w:pPr>
        <w:spacing w:after="0" w:line="240" w:lineRule="auto"/>
        <w:ind w:left="-142" w:right="-852"/>
        <w:jc w:val="both"/>
        <w:rPr>
          <w:rFonts w:ascii="Times New Roman" w:hAnsi="Times New Roman" w:cs="Times New Roman"/>
        </w:rPr>
      </w:pPr>
      <w:r w:rsidRPr="00511451">
        <w:rPr>
          <w:rFonts w:ascii="Times New Roman" w:hAnsi="Times New Roman" w:cs="Times New Roman"/>
        </w:rPr>
        <w:t xml:space="preserve">газдинства, супружници, ванбрачни партнери, </w:t>
      </w:r>
      <w:r w:rsidR="006E2333" w:rsidRPr="006E2333">
        <w:rPr>
          <w:rFonts w:ascii="Times New Roman" w:hAnsi="Times New Roman" w:cs="Times New Roman"/>
        </w:rPr>
        <w:t>крвни сродници у правој линији, крвни сродници у побочној</w:t>
      </w:r>
    </w:p>
    <w:p w:rsidR="006E2333" w:rsidRPr="006E2333" w:rsidRDefault="006E2333" w:rsidP="00511451">
      <w:pPr>
        <w:spacing w:after="0" w:line="240" w:lineRule="auto"/>
        <w:ind w:left="-142" w:right="-852"/>
        <w:jc w:val="both"/>
        <w:rPr>
          <w:rFonts w:ascii="Times New Roman" w:hAnsi="Times New Roman" w:cs="Times New Roman"/>
        </w:rPr>
      </w:pPr>
      <w:r w:rsidRPr="006E2333">
        <w:rPr>
          <w:rFonts w:ascii="Times New Roman" w:hAnsi="Times New Roman" w:cs="Times New Roman"/>
        </w:rPr>
        <w:t>линији закључно са трећим степеном сродства</w:t>
      </w:r>
      <w:r w:rsidR="00431EB4" w:rsidRPr="006E2333">
        <w:rPr>
          <w:rFonts w:ascii="Times New Roman" w:hAnsi="Times New Roman" w:cs="Times New Roman"/>
        </w:rPr>
        <w:t xml:space="preserve">сродници по тазбини до другог степена сродства, усвојилац и </w:t>
      </w:r>
    </w:p>
    <w:p w:rsidR="006E2333" w:rsidRDefault="00431EB4" w:rsidP="00511451">
      <w:pPr>
        <w:spacing w:after="0" w:line="240" w:lineRule="auto"/>
        <w:ind w:left="-142" w:right="-852"/>
        <w:jc w:val="both"/>
        <w:rPr>
          <w:rFonts w:ascii="Times New Roman" w:hAnsi="Times New Roman" w:cs="Times New Roman"/>
        </w:rPr>
      </w:pPr>
      <w:r w:rsidRPr="00511451">
        <w:rPr>
          <w:rFonts w:ascii="Times New Roman" w:hAnsi="Times New Roman" w:cs="Times New Roman"/>
        </w:rPr>
        <w:t xml:space="preserve">усвојеник, лица између којих је извршен пренос управљачких права и лица која су повезана у смислу закона </w:t>
      </w:r>
    </w:p>
    <w:p w:rsidR="00997C1A" w:rsidRPr="001351A9" w:rsidRDefault="00431EB4" w:rsidP="001351A9">
      <w:pPr>
        <w:spacing w:after="0" w:line="240" w:lineRule="auto"/>
        <w:ind w:left="-142" w:right="-852"/>
        <w:jc w:val="both"/>
        <w:rPr>
          <w:rFonts w:ascii="Times New Roman" w:hAnsi="Times New Roman" w:cs="Times New Roman"/>
        </w:rPr>
      </w:pPr>
      <w:r w:rsidRPr="00511451">
        <w:rPr>
          <w:rFonts w:ascii="Times New Roman" w:hAnsi="Times New Roman" w:cs="Times New Roman"/>
        </w:rPr>
        <w:t>којим се уређује порез на добит правних лица</w:t>
      </w:r>
      <w:r w:rsidR="006E2333">
        <w:rPr>
          <w:rFonts w:ascii="Times New Roman" w:hAnsi="Times New Roman" w:cs="Times New Roman"/>
          <w:lang w:val="sr-Cyrl-RS"/>
        </w:rPr>
        <w:t>)</w:t>
      </w:r>
      <w:r w:rsidRPr="00511451">
        <w:rPr>
          <w:rFonts w:ascii="Times New Roman" w:hAnsi="Times New Roman" w:cs="Times New Roman"/>
        </w:rPr>
        <w:t>;</w:t>
      </w:r>
    </w:p>
    <w:p w:rsidR="00021AB9" w:rsidRPr="004621A9" w:rsidRDefault="00A60804" w:rsidP="000B627E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-142" w:right="-852" w:firstLine="0"/>
        <w:jc w:val="both"/>
        <w:rPr>
          <w:rFonts w:ascii="Times New Roman" w:eastAsia="Arial Unicode MS" w:hAnsi="Times New Roman"/>
          <w:kern w:val="2"/>
          <w:lang w:val="sr-Cyrl-RS" w:eastAsia="ar-SA"/>
        </w:rPr>
      </w:pPr>
      <w:r>
        <w:rPr>
          <w:rFonts w:ascii="Times New Roman" w:eastAsia="Times New Roman" w:hAnsi="Times New Roman"/>
          <w:color w:val="000000"/>
          <w:lang w:val="sr-Cyrl-RS"/>
        </w:rPr>
        <w:t>К</w:t>
      </w:r>
      <w:r w:rsidR="000B627E" w:rsidRPr="004621A9">
        <w:rPr>
          <w:rFonts w:ascii="Times New Roman" w:eastAsia="Times New Roman" w:hAnsi="Times New Roman"/>
          <w:color w:val="000000"/>
          <w:lang w:val="sr-Cyrl-RS"/>
        </w:rPr>
        <w:t xml:space="preserve">орисник </w:t>
      </w:r>
      <w:r w:rsidR="000B627E" w:rsidRPr="004621A9">
        <w:rPr>
          <w:rFonts w:ascii="Times New Roman" w:eastAsia="Times New Roman" w:hAnsi="Times New Roman"/>
          <w:color w:val="000000"/>
        </w:rPr>
        <w:t xml:space="preserve">и </w:t>
      </w:r>
      <w:proofErr w:type="spellStart"/>
      <w:r w:rsidR="000B627E" w:rsidRPr="004621A9">
        <w:rPr>
          <w:rFonts w:ascii="Times New Roman" w:eastAsia="Times New Roman" w:hAnsi="Times New Roman"/>
          <w:color w:val="000000"/>
        </w:rPr>
        <w:t>било</w:t>
      </w:r>
      <w:proofErr w:type="spellEnd"/>
      <w:r w:rsidR="000B627E" w:rsidRPr="004621A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0B627E" w:rsidRPr="004621A9">
        <w:rPr>
          <w:rFonts w:ascii="Times New Roman" w:eastAsia="Times New Roman" w:hAnsi="Times New Roman"/>
          <w:color w:val="000000"/>
        </w:rPr>
        <w:t>који</w:t>
      </w:r>
      <w:proofErr w:type="spellEnd"/>
      <w:r w:rsidR="000B627E" w:rsidRPr="004621A9">
        <w:rPr>
          <w:rFonts w:ascii="Times New Roman" w:eastAsia="Times New Roman" w:hAnsi="Times New Roman"/>
          <w:color w:val="000000"/>
        </w:rPr>
        <w:t xml:space="preserve"> </w:t>
      </w:r>
      <w:r w:rsidR="000B627E" w:rsidRPr="004621A9">
        <w:rPr>
          <w:rFonts w:ascii="Times New Roman" w:eastAsia="Times New Roman" w:hAnsi="Times New Roman"/>
          <w:color w:val="000000"/>
          <w:lang w:val="sr-Cyrl-RS"/>
        </w:rPr>
        <w:t xml:space="preserve">члан његовог пољопривредног </w:t>
      </w:r>
      <w:proofErr w:type="spellStart"/>
      <w:r w:rsidR="000B627E" w:rsidRPr="004621A9">
        <w:rPr>
          <w:rFonts w:ascii="Times New Roman" w:eastAsia="Times New Roman" w:hAnsi="Times New Roman"/>
          <w:color w:val="000000"/>
        </w:rPr>
        <w:t>домаћинства</w:t>
      </w:r>
      <w:proofErr w:type="spellEnd"/>
      <w:r w:rsidR="000B627E" w:rsidRPr="004621A9">
        <w:rPr>
          <w:rFonts w:ascii="Times New Roman" w:eastAsia="Times New Roman" w:hAnsi="Times New Roman"/>
          <w:color w:val="000000"/>
        </w:rPr>
        <w:t xml:space="preserve">, </w:t>
      </w:r>
      <w:r w:rsidR="000B627E" w:rsidRPr="004621A9">
        <w:rPr>
          <w:rFonts w:ascii="Times New Roman" w:eastAsia="Times New Roman" w:hAnsi="Times New Roman"/>
          <w:color w:val="000000"/>
          <w:lang w:val="sr-Cyrl-RS"/>
        </w:rPr>
        <w:t>нема евидентираних доспелих</w:t>
      </w:r>
    </w:p>
    <w:p w:rsidR="00021AB9" w:rsidRPr="004621A9" w:rsidRDefault="000B627E" w:rsidP="00021AB9">
      <w:pPr>
        <w:pStyle w:val="ListParagraph"/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4621A9">
        <w:rPr>
          <w:rFonts w:ascii="Times New Roman" w:eastAsia="Times New Roman" w:hAnsi="Times New Roman"/>
          <w:color w:val="000000"/>
          <w:lang w:val="sr-Cyrl-RS"/>
        </w:rPr>
        <w:t>неизмирених дуговања према Граду Пожаревцу, из области пољопривреде, по основу раније остварених</w:t>
      </w:r>
    </w:p>
    <w:p w:rsidR="000B627E" w:rsidRPr="004621A9" w:rsidRDefault="000B627E" w:rsidP="00021AB9">
      <w:pPr>
        <w:pStyle w:val="ListParagraph"/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/>
          <w:kern w:val="2"/>
          <w:lang w:val="sr-Cyrl-RS" w:eastAsia="ar-SA"/>
        </w:rPr>
      </w:pPr>
      <w:r w:rsidRPr="004621A9">
        <w:rPr>
          <w:rFonts w:ascii="Times New Roman" w:eastAsia="Times New Roman" w:hAnsi="Times New Roman"/>
          <w:color w:val="000000"/>
          <w:lang w:val="sr-Cyrl-RS"/>
        </w:rPr>
        <w:t>подстицаја, субвенција и кредита</w:t>
      </w:r>
      <w:r w:rsidR="004621A9">
        <w:rPr>
          <w:rFonts w:ascii="Times New Roman" w:eastAsia="Times New Roman" w:hAnsi="Times New Roman"/>
          <w:color w:val="000000"/>
          <w:lang w:val="sr-Cyrl-RS"/>
        </w:rPr>
        <w:t>.</w:t>
      </w:r>
    </w:p>
    <w:p w:rsidR="0090421F" w:rsidRPr="009253C8" w:rsidRDefault="0090421F" w:rsidP="0090421F">
      <w:pPr>
        <w:pStyle w:val="ListParagraph"/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/>
          <w:kern w:val="2"/>
          <w:sz w:val="10"/>
          <w:lang w:val="sr-Cyrl-RS" w:eastAsia="ar-SA"/>
        </w:rPr>
      </w:pPr>
    </w:p>
    <w:p w:rsidR="00C96F65" w:rsidRPr="0090421F" w:rsidRDefault="00C80895" w:rsidP="0090421F">
      <w:pPr>
        <w:pStyle w:val="ListParagraph"/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/>
          <w:kern w:val="2"/>
          <w:sz w:val="16"/>
          <w:lang w:val="sr-Cyrl-RS" w:eastAsia="ar-SA"/>
        </w:rPr>
      </w:pPr>
      <w:r>
        <w:rPr>
          <w:rFonts w:ascii="Times New Roman" w:hAnsi="Times New Roman"/>
          <w:b/>
        </w:rPr>
        <w:t>II.</w:t>
      </w:r>
      <w:r w:rsidR="00C96F65" w:rsidRPr="00C80895">
        <w:rPr>
          <w:rFonts w:ascii="Times New Roman" w:hAnsi="Times New Roman"/>
          <w:b/>
          <w:lang w:val="sr-Cyrl-RS"/>
        </w:rPr>
        <w:t>Специфични критеријуми</w:t>
      </w:r>
      <w:r w:rsidR="00C96F65" w:rsidRPr="00C80895">
        <w:rPr>
          <w:rFonts w:ascii="Times New Roman" w:hAnsi="Times New Roman"/>
          <w:b/>
        </w:rPr>
        <w:t>:</w:t>
      </w:r>
      <w:r w:rsidR="00C96F65" w:rsidRPr="00C80895">
        <w:rPr>
          <w:rFonts w:ascii="Times New Roman" w:hAnsi="Times New Roman"/>
          <w:b/>
          <w:lang w:val="sr-Cyrl-RS"/>
        </w:rPr>
        <w:t xml:space="preserve"> </w:t>
      </w:r>
    </w:p>
    <w:p w:rsidR="00C96F65" w:rsidRPr="00021AB9" w:rsidRDefault="00C96F65" w:rsidP="00C96F65">
      <w:pPr>
        <w:pStyle w:val="ListParagraph"/>
        <w:spacing w:after="0" w:line="240" w:lineRule="auto"/>
        <w:ind w:left="-142" w:right="-852"/>
        <w:jc w:val="both"/>
        <w:rPr>
          <w:rFonts w:ascii="Times New Roman" w:hAnsi="Times New Roman"/>
          <w:u w:val="single"/>
          <w:lang w:val="sr-Cyrl-RS"/>
        </w:rPr>
      </w:pPr>
      <w:r w:rsidRPr="00021AB9">
        <w:rPr>
          <w:rFonts w:ascii="Times New Roman" w:hAnsi="Times New Roman"/>
          <w:u w:val="single"/>
          <w:lang w:val="sr-Cyrl-RS"/>
        </w:rPr>
        <w:t>Сектор-</w:t>
      </w:r>
      <w:r w:rsidR="00F7690E">
        <w:rPr>
          <w:rFonts w:ascii="Times New Roman" w:hAnsi="Times New Roman"/>
          <w:u w:val="single"/>
          <w:lang w:val="sr-Cyrl-RS"/>
        </w:rPr>
        <w:t>м</w:t>
      </w:r>
      <w:r w:rsidRPr="00021AB9">
        <w:rPr>
          <w:rFonts w:ascii="Times New Roman" w:hAnsi="Times New Roman"/>
          <w:u w:val="single"/>
          <w:lang w:val="sr-Cyrl-RS"/>
        </w:rPr>
        <w:t>леко и</w:t>
      </w:r>
      <w:r w:rsidRPr="00021AB9">
        <w:rPr>
          <w:rFonts w:ascii="Times New Roman" w:hAnsi="Times New Roman"/>
          <w:u w:val="single"/>
          <w:lang w:val="sr-Cyrl-CS"/>
        </w:rPr>
        <w:t xml:space="preserve"> Сектор-</w:t>
      </w:r>
      <w:r w:rsidR="00F7690E">
        <w:rPr>
          <w:rFonts w:ascii="Times New Roman" w:hAnsi="Times New Roman"/>
          <w:u w:val="single"/>
          <w:lang w:val="sr-Cyrl-CS"/>
        </w:rPr>
        <w:t>м</w:t>
      </w:r>
      <w:r w:rsidRPr="00021AB9">
        <w:rPr>
          <w:rFonts w:ascii="Times New Roman" w:hAnsi="Times New Roman"/>
          <w:u w:val="single"/>
          <w:lang w:val="sr-Cyrl-CS"/>
        </w:rPr>
        <w:t>есо:</w:t>
      </w:r>
    </w:p>
    <w:p w:rsidR="00C96F65" w:rsidRPr="00021AB9" w:rsidRDefault="00C96F65" w:rsidP="00C96F65">
      <w:pPr>
        <w:pStyle w:val="ListParagraph"/>
        <w:spacing w:after="0" w:line="240" w:lineRule="auto"/>
        <w:ind w:left="-142" w:right="-852"/>
        <w:jc w:val="both"/>
        <w:rPr>
          <w:rFonts w:ascii="Times New Roman" w:hAnsi="Times New Roman"/>
          <w:noProof/>
        </w:rPr>
      </w:pPr>
      <w:r w:rsidRPr="00021AB9">
        <w:rPr>
          <w:rFonts w:ascii="Times New Roman" w:hAnsi="Times New Roman"/>
          <w:lang w:val="sr-Cyrl-RS"/>
        </w:rPr>
        <w:t>Прихватљиви</w:t>
      </w:r>
      <w:r w:rsidRPr="00021AB9">
        <w:rPr>
          <w:rFonts w:ascii="Times New Roman" w:hAnsi="Times New Roman"/>
          <w:lang w:val="sr-Latn-CS"/>
        </w:rPr>
        <w:t xml:space="preserve"> </w:t>
      </w:r>
      <w:r w:rsidRPr="00021AB9">
        <w:rPr>
          <w:rFonts w:ascii="Times New Roman" w:hAnsi="Times New Roman"/>
          <w:lang w:val="sr-Cyrl-RS"/>
        </w:rPr>
        <w:t>корисници</w:t>
      </w:r>
      <w:r w:rsidRPr="00021AB9">
        <w:rPr>
          <w:rFonts w:ascii="Times New Roman" w:hAnsi="Times New Roman"/>
          <w:lang w:val="sr-Latn-CS"/>
        </w:rPr>
        <w:t xml:space="preserve"> </w:t>
      </w:r>
      <w:r w:rsidRPr="00021AB9">
        <w:rPr>
          <w:rFonts w:ascii="Times New Roman" w:hAnsi="Times New Roman"/>
          <w:lang w:val="sr-Cyrl-RS"/>
        </w:rPr>
        <w:t>су</w:t>
      </w:r>
      <w:r w:rsidRPr="00021AB9">
        <w:rPr>
          <w:rFonts w:ascii="Times New Roman" w:hAnsi="Times New Roman"/>
          <w:lang w:val="sr-Latn-CS"/>
        </w:rPr>
        <w:t xml:space="preserve"> </w:t>
      </w:r>
      <w:r w:rsidRPr="00021AB9">
        <w:rPr>
          <w:rFonts w:ascii="Times New Roman" w:hAnsi="Times New Roman"/>
          <w:lang w:val="sr-Cyrl-RS"/>
        </w:rPr>
        <w:t>пољопривредна</w:t>
      </w:r>
      <w:r w:rsidRPr="00021AB9">
        <w:rPr>
          <w:rFonts w:ascii="Times New Roman" w:hAnsi="Times New Roman"/>
          <w:lang w:val="sr-Latn-CS"/>
        </w:rPr>
        <w:t xml:space="preserve"> </w:t>
      </w:r>
      <w:r w:rsidRPr="00021AB9">
        <w:rPr>
          <w:rFonts w:ascii="Times New Roman" w:hAnsi="Times New Roman"/>
          <w:lang w:val="sr-Cyrl-RS"/>
        </w:rPr>
        <w:t>газдинства</w:t>
      </w:r>
      <w:r w:rsidRPr="00021AB9">
        <w:rPr>
          <w:rFonts w:ascii="Times New Roman" w:hAnsi="Times New Roman"/>
          <w:lang w:val="sr-Latn-CS"/>
        </w:rPr>
        <w:t xml:space="preserve"> </w:t>
      </w:r>
      <w:r w:rsidRPr="00021AB9">
        <w:rPr>
          <w:rFonts w:ascii="Times New Roman" w:hAnsi="Times New Roman"/>
          <w:noProof/>
          <w:lang w:val="sr-Cyrl-CS"/>
        </w:rPr>
        <w:t>која поседују објекат за грла.</w:t>
      </w:r>
    </w:p>
    <w:p w:rsidR="00C96F65" w:rsidRDefault="00C96F65" w:rsidP="00C96F65">
      <w:pPr>
        <w:pStyle w:val="ListParagraph"/>
        <w:spacing w:after="0" w:line="240" w:lineRule="auto"/>
        <w:ind w:left="-142" w:right="-852"/>
        <w:jc w:val="both"/>
        <w:rPr>
          <w:rFonts w:ascii="Times New Roman" w:hAnsi="Times New Roman"/>
          <w:noProof/>
          <w:lang w:val="sr-Cyrl-CS"/>
        </w:rPr>
      </w:pPr>
      <w:r w:rsidRPr="00021AB9">
        <w:rPr>
          <w:rFonts w:ascii="Times New Roman" w:hAnsi="Times New Roman"/>
          <w:lang w:val="sr-Cyrl-CS"/>
        </w:rPr>
        <w:t xml:space="preserve">Прихватљиви корисници су пољопривредна газдинства </w:t>
      </w:r>
      <w:r w:rsidRPr="00021AB9">
        <w:rPr>
          <w:rFonts w:ascii="Times New Roman" w:hAnsi="Times New Roman"/>
          <w:noProof/>
          <w:lang w:val="sr-Cyrl-CS"/>
        </w:rPr>
        <w:t>која поседују 3 (три) грла животиње.</w:t>
      </w:r>
    </w:p>
    <w:p w:rsidR="00C96F65" w:rsidRPr="00021AB9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lang w:val="sr-Cyrl-RS"/>
        </w:rPr>
      </w:pPr>
      <w:r w:rsidRPr="00021AB9">
        <w:rPr>
          <w:rFonts w:ascii="Times New Roman" w:hAnsi="Times New Roman" w:cs="Times New Roman"/>
          <w:u w:val="single"/>
          <w:lang w:val="sr-Cyrl-RS"/>
        </w:rPr>
        <w:t>Сектор-</w:t>
      </w:r>
      <w:r w:rsidR="00F7690E">
        <w:rPr>
          <w:rFonts w:ascii="Times New Roman" w:hAnsi="Times New Roman" w:cs="Times New Roman"/>
          <w:u w:val="single"/>
          <w:lang w:val="sr-Cyrl-RS"/>
        </w:rPr>
        <w:t>в</w:t>
      </w:r>
      <w:r w:rsidRPr="00021AB9">
        <w:rPr>
          <w:rFonts w:ascii="Times New Roman" w:hAnsi="Times New Roman" w:cs="Times New Roman"/>
          <w:u w:val="single"/>
          <w:lang w:val="sr-Cyrl-RS"/>
        </w:rPr>
        <w:t>оће, грожђе, поврће и цвеће</w:t>
      </w:r>
      <w:r w:rsidRPr="00021AB9">
        <w:rPr>
          <w:rFonts w:ascii="Times New Roman" w:hAnsi="Times New Roman" w:cs="Times New Roman"/>
          <w:lang w:val="sr-Cyrl-RS"/>
        </w:rPr>
        <w:t>:</w:t>
      </w:r>
    </w:p>
    <w:p w:rsidR="00021AB9" w:rsidRPr="00021AB9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lang w:val="sr-Cyrl-RS"/>
        </w:rPr>
      </w:pPr>
      <w:r w:rsidRPr="00021AB9">
        <w:rPr>
          <w:rFonts w:ascii="Times New Roman" w:hAnsi="Times New Roman" w:cs="Times New Roman"/>
          <w:lang w:val="sr-Cyrl-RS"/>
        </w:rPr>
        <w:t>Прихватљиви корисници за инвестиције су пољопривредна газдинства која имају или планирају да заснују</w:t>
      </w:r>
    </w:p>
    <w:p w:rsidR="00C96F65" w:rsidRPr="00021AB9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lang w:val="sr-Cyrl-CS"/>
        </w:rPr>
      </w:pPr>
      <w:r w:rsidRPr="00021AB9">
        <w:rPr>
          <w:rFonts w:ascii="Times New Roman" w:hAnsi="Times New Roman" w:cs="Times New Roman"/>
          <w:lang w:val="sr-Cyrl-CS"/>
        </w:rPr>
        <w:t>воћарску производњу на површини од 30 ари и повртарску производњу/украсно биље на мин</w:t>
      </w:r>
      <w:r w:rsidR="00017A79">
        <w:rPr>
          <w:rFonts w:ascii="Times New Roman" w:hAnsi="Times New Roman" w:cs="Times New Roman"/>
          <w:lang w:val="sr-Cyrl-CS"/>
        </w:rPr>
        <w:t xml:space="preserve">имум од </w:t>
      </w:r>
      <w:r w:rsidRPr="00021AB9">
        <w:rPr>
          <w:rFonts w:ascii="Times New Roman" w:hAnsi="Times New Roman" w:cs="Times New Roman"/>
          <w:lang w:val="sr-Cyrl-CS"/>
        </w:rPr>
        <w:t>3 ари.</w:t>
      </w:r>
    </w:p>
    <w:p w:rsidR="00C96F65" w:rsidRPr="00021AB9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lang w:val="sr-Cyrl-RS"/>
        </w:rPr>
      </w:pPr>
      <w:r w:rsidRPr="00021AB9">
        <w:rPr>
          <w:rFonts w:ascii="Times New Roman" w:hAnsi="Times New Roman" w:cs="Times New Roman"/>
          <w:u w:val="single"/>
        </w:rPr>
        <w:t>Сектор</w:t>
      </w:r>
      <w:r w:rsidRPr="00021AB9">
        <w:rPr>
          <w:rFonts w:ascii="Times New Roman" w:hAnsi="Times New Roman" w:cs="Times New Roman"/>
          <w:u w:val="single"/>
          <w:lang w:val="sr-Cyrl-RS"/>
        </w:rPr>
        <w:t>-</w:t>
      </w:r>
      <w:r w:rsidR="00F7690E">
        <w:rPr>
          <w:rFonts w:ascii="Times New Roman" w:hAnsi="Times New Roman" w:cs="Times New Roman"/>
          <w:u w:val="single"/>
          <w:lang w:val="sr-Cyrl-RS"/>
        </w:rPr>
        <w:t>о</w:t>
      </w:r>
      <w:r w:rsidRPr="00021AB9">
        <w:rPr>
          <w:rFonts w:ascii="Times New Roman" w:hAnsi="Times New Roman" w:cs="Times New Roman"/>
          <w:u w:val="single"/>
        </w:rPr>
        <w:t>стали усеви</w:t>
      </w:r>
      <w:r w:rsidRPr="00021AB9">
        <w:rPr>
          <w:rFonts w:ascii="Times New Roman" w:hAnsi="Times New Roman" w:cs="Times New Roman"/>
          <w:u w:val="single"/>
          <w:lang w:val="sr-Cyrl-RS"/>
        </w:rPr>
        <w:t>:</w:t>
      </w:r>
    </w:p>
    <w:p w:rsidR="00F7690E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lang w:val="sr-Cyrl-RS"/>
        </w:rPr>
      </w:pPr>
      <w:r w:rsidRPr="00021AB9">
        <w:rPr>
          <w:rFonts w:ascii="Times New Roman" w:hAnsi="Times New Roman" w:cs="Times New Roman"/>
        </w:rPr>
        <w:t xml:space="preserve">Прихватљиви корисници су пољопривредна газдинства која имају </w:t>
      </w:r>
      <w:r w:rsidR="00F7690E">
        <w:rPr>
          <w:rFonts w:ascii="Times New Roman" w:hAnsi="Times New Roman" w:cs="Times New Roman"/>
          <w:lang w:val="sr-Cyrl-RS"/>
        </w:rPr>
        <w:t xml:space="preserve">у власништву </w:t>
      </w:r>
      <w:r w:rsidRPr="00021AB9">
        <w:rPr>
          <w:rFonts w:ascii="Times New Roman" w:hAnsi="Times New Roman" w:cs="Times New Roman"/>
          <w:lang w:val="sr-Cyrl-RS"/>
        </w:rPr>
        <w:t>минимум</w:t>
      </w:r>
      <w:r w:rsidR="00F7690E">
        <w:rPr>
          <w:rFonts w:ascii="Times New Roman" w:hAnsi="Times New Roman" w:cs="Times New Roman"/>
          <w:lang w:val="sr-Cyrl-RS"/>
        </w:rPr>
        <w:t xml:space="preserve"> 1 (један) </w:t>
      </w:r>
      <w:r w:rsidRPr="00021AB9">
        <w:rPr>
          <w:rFonts w:ascii="Times New Roman" w:hAnsi="Times New Roman" w:cs="Times New Roman"/>
        </w:rPr>
        <w:t>х</w:t>
      </w:r>
      <w:r w:rsidRPr="00021AB9">
        <w:rPr>
          <w:rFonts w:ascii="Times New Roman" w:hAnsi="Times New Roman" w:cs="Times New Roman"/>
          <w:lang w:val="sr-Cyrl-RS"/>
        </w:rPr>
        <w:t>ектар</w:t>
      </w:r>
    </w:p>
    <w:p w:rsidR="00C96F65" w:rsidRPr="00021AB9" w:rsidRDefault="00F7690E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обрадивог пољопривредног земљишта.</w:t>
      </w:r>
    </w:p>
    <w:p w:rsidR="00C96F65" w:rsidRPr="00021AB9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noProof/>
          <w:lang w:val="sr-Cyrl-CS"/>
        </w:rPr>
      </w:pPr>
      <w:r w:rsidRPr="00021AB9">
        <w:rPr>
          <w:rFonts w:ascii="Times New Roman" w:hAnsi="Times New Roman" w:cs="Times New Roman"/>
          <w:noProof/>
          <w:u w:val="single"/>
          <w:lang w:val="sr-Cyrl-CS"/>
        </w:rPr>
        <w:t>Сектор-</w:t>
      </w:r>
      <w:r w:rsidR="00F7690E">
        <w:rPr>
          <w:rFonts w:ascii="Times New Roman" w:hAnsi="Times New Roman" w:cs="Times New Roman"/>
          <w:noProof/>
          <w:u w:val="single"/>
          <w:lang w:val="sr-Cyrl-CS"/>
        </w:rPr>
        <w:t>п</w:t>
      </w:r>
      <w:r w:rsidRPr="00021AB9">
        <w:rPr>
          <w:rFonts w:ascii="Times New Roman" w:hAnsi="Times New Roman" w:cs="Times New Roman"/>
          <w:noProof/>
          <w:u w:val="single"/>
          <w:lang w:val="sr-Cyrl-CS"/>
        </w:rPr>
        <w:t>челарство</w:t>
      </w:r>
      <w:r w:rsidRPr="00021AB9">
        <w:rPr>
          <w:rFonts w:ascii="Times New Roman" w:hAnsi="Times New Roman" w:cs="Times New Roman"/>
          <w:noProof/>
          <w:lang w:val="sr-Cyrl-CS"/>
        </w:rPr>
        <w:t xml:space="preserve">: </w:t>
      </w:r>
    </w:p>
    <w:p w:rsidR="00021AB9" w:rsidRPr="00021AB9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noProof/>
          <w:lang w:val="sr-Cyrl-CS"/>
        </w:rPr>
      </w:pPr>
      <w:r w:rsidRPr="00021AB9">
        <w:rPr>
          <w:rFonts w:ascii="Times New Roman" w:hAnsi="Times New Roman" w:cs="Times New Roman"/>
          <w:lang w:val="sr-Cyrl-RS"/>
        </w:rPr>
        <w:t xml:space="preserve">Прихватљиви корисници за инвестицију који имају </w:t>
      </w:r>
      <w:r w:rsidRPr="00021AB9">
        <w:rPr>
          <w:rFonts w:ascii="Times New Roman" w:hAnsi="Times New Roman" w:cs="Times New Roman"/>
          <w:noProof/>
          <w:lang w:val="sr-Cyrl-CS"/>
        </w:rPr>
        <w:t xml:space="preserve">минимално 5 (пет) кошница и минималну техничку </w:t>
      </w:r>
    </w:p>
    <w:p w:rsidR="00C96F65" w:rsidRDefault="00C96F6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noProof/>
          <w:lang w:val="sr-Cyrl-CS"/>
        </w:rPr>
      </w:pPr>
      <w:r w:rsidRPr="00021AB9">
        <w:rPr>
          <w:rFonts w:ascii="Times New Roman" w:hAnsi="Times New Roman" w:cs="Times New Roman"/>
          <w:noProof/>
          <w:lang w:val="sr-Cyrl-CS"/>
        </w:rPr>
        <w:t>опремљеност за производњу меда.</w:t>
      </w:r>
    </w:p>
    <w:p w:rsidR="00B91EA5" w:rsidRPr="009253C8" w:rsidRDefault="00B91EA5" w:rsidP="00C96F65">
      <w:pPr>
        <w:spacing w:after="0" w:line="240" w:lineRule="auto"/>
        <w:ind w:left="-142" w:right="-852"/>
        <w:jc w:val="both"/>
        <w:rPr>
          <w:rFonts w:ascii="Times New Roman" w:hAnsi="Times New Roman" w:cs="Times New Roman"/>
          <w:noProof/>
          <w:sz w:val="10"/>
          <w:lang w:val="sr-Latn-CS"/>
        </w:rPr>
      </w:pPr>
    </w:p>
    <w:p w:rsidR="00C96F65" w:rsidRPr="00021AB9" w:rsidRDefault="00C8089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b/>
          <w:kern w:val="2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lang w:eastAsia="ar-SA"/>
        </w:rPr>
        <w:t xml:space="preserve">III. </w:t>
      </w:r>
      <w:r w:rsidR="00C96F65" w:rsidRPr="00021AB9">
        <w:rPr>
          <w:rFonts w:ascii="Times New Roman" w:eastAsia="Arial Unicode MS" w:hAnsi="Times New Roman" w:cs="Times New Roman"/>
          <w:b/>
          <w:kern w:val="2"/>
          <w:lang w:eastAsia="ar-SA"/>
        </w:rPr>
        <w:t>Потребна документација</w:t>
      </w:r>
      <w:r w:rsidR="00431EB4">
        <w:rPr>
          <w:rFonts w:ascii="Times New Roman" w:eastAsia="Arial Unicode MS" w:hAnsi="Times New Roman" w:cs="Times New Roman"/>
          <w:b/>
          <w:kern w:val="2"/>
          <w:lang w:eastAsia="ar-SA"/>
        </w:rPr>
        <w:t xml:space="preserve"> </w:t>
      </w:r>
      <w:r w:rsidR="00431EB4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 xml:space="preserve">за </w:t>
      </w:r>
      <w:r w:rsidR="00A4718C">
        <w:rPr>
          <w:rFonts w:ascii="Times New Roman" w:eastAsia="Arial Unicode MS" w:hAnsi="Times New Roman" w:cs="Times New Roman"/>
          <w:b/>
          <w:kern w:val="2"/>
          <w:lang w:val="sr-Cyrl-RS" w:eastAsia="ar-SA"/>
        </w:rPr>
        <w:t>физичка лица</w:t>
      </w:r>
      <w:r w:rsidR="00C96F65" w:rsidRPr="00021AB9">
        <w:rPr>
          <w:rFonts w:ascii="Times New Roman" w:eastAsia="Arial Unicode MS" w:hAnsi="Times New Roman" w:cs="Times New Roman"/>
          <w:b/>
          <w:kern w:val="2"/>
          <w:lang w:eastAsia="ar-SA"/>
        </w:rPr>
        <w:t>: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>Захтев за подстицајна средства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– Образац пријава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>Потврда о извршеној регистрацији или обнови у Регистру пољопривредних газдинстава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у 20</w:t>
      </w:r>
      <w:r w:rsidR="0005645C">
        <w:rPr>
          <w:rFonts w:ascii="Times New Roman" w:eastAsia="Arial Unicode MS" w:hAnsi="Times New Roman" w:cs="Times New Roman"/>
          <w:kern w:val="2"/>
          <w:lang w:val="sr-Cyrl-RS" w:eastAsia="ar-SA"/>
        </w:rPr>
        <w:t>2</w:t>
      </w:r>
      <w:r w:rsidR="00F7690E">
        <w:rPr>
          <w:rFonts w:ascii="Times New Roman" w:eastAsia="Arial Unicode MS" w:hAnsi="Times New Roman" w:cs="Times New Roman"/>
          <w:kern w:val="2"/>
          <w:lang w:val="sr-Cyrl-RS" w:eastAsia="ar-SA"/>
        </w:rPr>
        <w:t>1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. години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3328B2" w:rsidRPr="00021AB9" w:rsidRDefault="003328B2" w:rsidP="003328B2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Фотокопија сетвене структуре</w:t>
      </w:r>
      <w:r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пријављене у 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>Регистру пољопривредних газдинстава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у 20</w:t>
      </w:r>
      <w:r w:rsidR="0005645C">
        <w:rPr>
          <w:rFonts w:ascii="Times New Roman" w:eastAsia="Arial Unicode MS" w:hAnsi="Times New Roman" w:cs="Times New Roman"/>
          <w:kern w:val="2"/>
          <w:lang w:val="sr-Cyrl-RS" w:eastAsia="ar-SA"/>
        </w:rPr>
        <w:t>2</w:t>
      </w:r>
      <w:r w:rsidR="00F7690E">
        <w:rPr>
          <w:rFonts w:ascii="Times New Roman" w:eastAsia="Arial Unicode MS" w:hAnsi="Times New Roman" w:cs="Times New Roman"/>
          <w:kern w:val="2"/>
          <w:lang w:val="sr-Cyrl-RS" w:eastAsia="ar-SA"/>
        </w:rPr>
        <w:t>1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. години</w:t>
      </w:r>
      <w:r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>а важеће личне карте носиоца регистрованог пољопривредног газдинств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а,</w:t>
      </w:r>
    </w:p>
    <w:p w:rsidR="00C96F65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потврде/картице о наменском текућем рачуну пољопривредног газдинства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05645C" w:rsidRPr="003328B2" w:rsidRDefault="0005645C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Оригинал или оверена 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фотокопија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lang w:val="sr-Cyrl-RS" w:eastAsia="ar-SA"/>
        </w:rPr>
        <w:t>Уговора о склопљеном кредиту са пословном банком,</w:t>
      </w:r>
      <w:r w:rsidR="00997C1A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са планом отплате,</w:t>
      </w:r>
    </w:p>
    <w:p w:rsidR="00997C1A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Оригинал или оверена 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фотокопија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фискалног рачуна и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ли 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рачуна издатог у периоду од </w:t>
      </w:r>
      <w:r w:rsidRPr="00021AB9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01</w:t>
      </w:r>
      <w:r w:rsidRPr="00021AB9"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  <w:t>.</w:t>
      </w:r>
      <w:r w:rsidRPr="00021AB9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01</w:t>
      </w:r>
      <w:r w:rsidRPr="00021AB9"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  <w:t>.20</w:t>
      </w:r>
      <w:r w:rsidR="0005645C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2</w:t>
      </w:r>
      <w:r w:rsidR="00F7690E">
        <w:rPr>
          <w:rFonts w:ascii="Times New Roman" w:eastAsia="Arial Unicode MS" w:hAnsi="Times New Roman" w:cs="Times New Roman"/>
          <w:b/>
          <w:kern w:val="2"/>
          <w:u w:val="single"/>
          <w:lang w:val="sr-Cyrl-RS" w:eastAsia="ar-SA"/>
        </w:rPr>
        <w:t>1</w:t>
      </w:r>
      <w:r w:rsidRPr="00021AB9">
        <w:rPr>
          <w:rFonts w:ascii="Times New Roman" w:eastAsia="Arial Unicode MS" w:hAnsi="Times New Roman" w:cs="Times New Roman"/>
          <w:b/>
          <w:kern w:val="2"/>
          <w:u w:val="single"/>
          <w:lang w:eastAsia="ar-SA"/>
        </w:rPr>
        <w:t xml:space="preserve">. </w:t>
      </w:r>
      <w:r w:rsidR="00ED64EB">
        <w:rPr>
          <w:rFonts w:ascii="Times New Roman" w:eastAsia="Arial Unicode MS" w:hAnsi="Times New Roman" w:cs="Times New Roman"/>
          <w:kern w:val="2"/>
          <w:lang w:val="sr-Cyrl-RS" w:eastAsia="ar-SA"/>
        </w:rPr>
        <w:t>г</w:t>
      </w:r>
      <w:r w:rsidRPr="00ED64EB">
        <w:rPr>
          <w:rFonts w:ascii="Times New Roman" w:eastAsia="Arial Unicode MS" w:hAnsi="Times New Roman" w:cs="Times New Roman"/>
          <w:kern w:val="2"/>
          <w:lang w:eastAsia="ar-SA"/>
        </w:rPr>
        <w:t>од</w:t>
      </w:r>
      <w:r w:rsidR="00ED64EB" w:rsidRPr="00ED64EB">
        <w:rPr>
          <w:rFonts w:ascii="Times New Roman" w:eastAsia="Arial Unicode MS" w:hAnsi="Times New Roman" w:cs="Times New Roman"/>
          <w:kern w:val="2"/>
          <w:lang w:val="sr-Cyrl-RS" w:eastAsia="ar-SA"/>
        </w:rPr>
        <w:t>ине</w:t>
      </w:r>
    </w:p>
    <w:p w:rsidR="00C96F65" w:rsidRPr="003328B2" w:rsidRDefault="00ED64EB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ED64EB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</w:t>
      </w:r>
      <w:r w:rsidR="00C96F65" w:rsidRPr="00ED64EB">
        <w:rPr>
          <w:rFonts w:ascii="Times New Roman" w:eastAsia="Arial Unicode MS" w:hAnsi="Times New Roman" w:cs="Times New Roman"/>
          <w:kern w:val="2"/>
          <w:lang w:eastAsia="ar-SA"/>
        </w:rPr>
        <w:t>на</w:t>
      </w:r>
      <w:r w:rsidR="00C96F65"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име подносиоца </w:t>
      </w:r>
      <w:r w:rsidR="00C96F65"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з</w:t>
      </w:r>
      <w:r w:rsidR="00C96F65" w:rsidRPr="00021AB9">
        <w:rPr>
          <w:rFonts w:ascii="Times New Roman" w:eastAsia="Arial Unicode MS" w:hAnsi="Times New Roman" w:cs="Times New Roman"/>
          <w:kern w:val="2"/>
          <w:lang w:eastAsia="ar-SA"/>
        </w:rPr>
        <w:t>ахтева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631853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- У случају да се ради о </w:t>
      </w:r>
      <w:r w:rsidR="00631853">
        <w:rPr>
          <w:rFonts w:ascii="Times New Roman" w:eastAsia="Arial Unicode MS" w:hAnsi="Times New Roman" w:cs="Times New Roman"/>
          <w:kern w:val="2"/>
          <w:lang w:val="sr-Cyrl-RS" w:eastAsia="ar-SA"/>
        </w:rPr>
        <w:t>грлима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која</w:t>
      </w:r>
      <w:r w:rsidR="0063185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су купљена од физичких лица или 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предузећа које није у систему ПДВ-а</w:t>
      </w:r>
    </w:p>
    <w:p w:rsidR="00631853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(није у могућност да изда</w:t>
      </w:r>
      <w:r w:rsidR="0063185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фискални исечак) потребно је доставити уговор о купопродаји и извод из банке о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трансакцији на име куповине робе оверене од пословне банке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пасоша за набављена грла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здраственог или транспортног уверења при куповини грла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гарантног листа за купљену робу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/опрему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Pr="00021AB9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сертификата о садном материјалу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C96F65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саобраћајне дозволе, издата од ПУ Пожаревац, при куповини теретног возила</w:t>
      </w:r>
      <w:r w:rsidR="003328B2">
        <w:rPr>
          <w:rFonts w:ascii="Times New Roman" w:eastAsia="Arial Unicode MS" w:hAnsi="Times New Roman" w:cs="Times New Roman"/>
          <w:kern w:val="2"/>
          <w:lang w:val="sr-Cyrl-RS" w:eastAsia="ar-SA"/>
        </w:rPr>
        <w:t>,</w:t>
      </w:r>
    </w:p>
    <w:p w:rsidR="00774665" w:rsidRPr="00021AB9" w:rsidRDefault="007746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>
        <w:rPr>
          <w:rFonts w:ascii="Times New Roman" w:eastAsia="Arial Unicode MS" w:hAnsi="Times New Roman" w:cs="Times New Roman"/>
          <w:kern w:val="2"/>
          <w:lang w:val="sr-Cyrl-RS" w:eastAsia="ar-SA"/>
        </w:rPr>
        <w:t>- Фотокопија полисе осигурања</w:t>
      </w:r>
      <w:r w:rsidR="0005645C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 и потврде о плаћеној полиси,</w:t>
      </w:r>
    </w:p>
    <w:p w:rsidR="003328B2" w:rsidRPr="00021AB9" w:rsidRDefault="003328B2" w:rsidP="003328B2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-</w:t>
      </w:r>
      <w:r w:rsidRPr="00021AB9">
        <w:rPr>
          <w:rFonts w:ascii="Times New Roman" w:eastAsia="Arial Unicode MS" w:hAnsi="Times New Roman" w:cs="Times New Roman"/>
          <w:kern w:val="2"/>
          <w:lang w:eastAsia="ar-SA"/>
        </w:rPr>
        <w:t xml:space="preserve"> 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Потписана изјава да за предметну инвестицију није остварио подстицаје по истом основу у 20</w:t>
      </w:r>
      <w:r w:rsidR="0005645C">
        <w:rPr>
          <w:rFonts w:ascii="Times New Roman" w:eastAsia="Arial Unicode MS" w:hAnsi="Times New Roman" w:cs="Times New Roman"/>
          <w:kern w:val="2"/>
          <w:lang w:val="sr-Cyrl-RS" w:eastAsia="ar-SA"/>
        </w:rPr>
        <w:t>2</w:t>
      </w:r>
      <w:r w:rsidR="00997C1A">
        <w:rPr>
          <w:rFonts w:ascii="Times New Roman" w:eastAsia="Arial Unicode MS" w:hAnsi="Times New Roman" w:cs="Times New Roman"/>
          <w:kern w:val="2"/>
          <w:lang w:val="sr-Cyrl-RS" w:eastAsia="ar-SA"/>
        </w:rPr>
        <w:t>1</w:t>
      </w: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. години</w:t>
      </w:r>
    </w:p>
    <w:p w:rsidR="0090421F" w:rsidRDefault="003328B2" w:rsidP="0090421F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 w:rsidRPr="00021AB9">
        <w:rPr>
          <w:rFonts w:ascii="Times New Roman" w:eastAsia="Arial Unicode MS" w:hAnsi="Times New Roman" w:cs="Times New Roman"/>
          <w:kern w:val="2"/>
          <w:lang w:val="sr-Cyrl-RS" w:eastAsia="ar-SA"/>
        </w:rPr>
        <w:t>код других државних органа</w:t>
      </w:r>
      <w:r>
        <w:rPr>
          <w:rFonts w:ascii="Times New Roman" w:eastAsia="Arial Unicode MS" w:hAnsi="Times New Roman" w:cs="Times New Roman"/>
          <w:kern w:val="2"/>
          <w:lang w:val="sr-Cyrl-RS" w:eastAsia="ar-SA"/>
        </w:rPr>
        <w:t>.</w:t>
      </w:r>
    </w:p>
    <w:p w:rsidR="0090421F" w:rsidRPr="009253C8" w:rsidRDefault="0090421F" w:rsidP="0090421F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sz w:val="10"/>
          <w:lang w:val="sr-Cyrl-RS" w:eastAsia="ar-SA"/>
        </w:rPr>
      </w:pPr>
    </w:p>
    <w:p w:rsidR="001316D9" w:rsidRPr="0090421F" w:rsidRDefault="00C80895" w:rsidP="0090421F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lang w:val="sr-Cyrl-RS" w:eastAsia="ar-SA"/>
        </w:rPr>
      </w:pPr>
      <w:r>
        <w:rPr>
          <w:rFonts w:ascii="Times New Roman" w:eastAsia="Arial Unicode MS" w:hAnsi="Times New Roman" w:cs="Times New Roman"/>
          <w:b/>
          <w:kern w:val="3"/>
        </w:rPr>
        <w:t xml:space="preserve">IV. </w:t>
      </w:r>
      <w:r w:rsidR="001316D9" w:rsidRPr="00021AB9">
        <w:rPr>
          <w:rFonts w:ascii="Times New Roman" w:eastAsia="Arial Unicode MS" w:hAnsi="Times New Roman" w:cs="Times New Roman"/>
          <w:b/>
          <w:kern w:val="3"/>
        </w:rPr>
        <w:t>Потребна</w:t>
      </w:r>
      <w:r w:rsidR="001316D9" w:rsidRPr="00021AB9">
        <w:rPr>
          <w:rFonts w:ascii="Times New Roman" w:eastAsia="Arial Unicode MS" w:hAnsi="Times New Roman" w:cs="Times New Roman"/>
          <w:b/>
          <w:kern w:val="3"/>
          <w:lang w:val="sr-Cyrl-CS"/>
        </w:rPr>
        <w:t xml:space="preserve"> </w:t>
      </w:r>
      <w:r w:rsidR="001316D9" w:rsidRPr="00021AB9">
        <w:rPr>
          <w:rFonts w:ascii="Times New Roman" w:eastAsia="Arial Unicode MS" w:hAnsi="Times New Roman" w:cs="Times New Roman"/>
          <w:b/>
          <w:kern w:val="3"/>
        </w:rPr>
        <w:t>документација за у</w:t>
      </w:r>
      <w:r w:rsidR="001316D9" w:rsidRPr="00021AB9">
        <w:rPr>
          <w:rFonts w:ascii="Times New Roman" w:eastAsia="Arial Unicode MS" w:hAnsi="Times New Roman" w:cs="Times New Roman"/>
          <w:b/>
          <w:kern w:val="3"/>
          <w:lang w:val="sr-Cyrl-RS"/>
        </w:rPr>
        <w:t>дружења пољопривредника</w:t>
      </w:r>
    </w:p>
    <w:p w:rsidR="001316D9" w:rsidRPr="00021AB9" w:rsidRDefault="001316D9" w:rsidP="001316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1AB9">
        <w:rPr>
          <w:rFonts w:ascii="Times New Roman" w:hAnsi="Times New Roman" w:cs="Times New Roman"/>
          <w:lang w:val="sr-Cyrl-CS"/>
        </w:rPr>
        <w:t>Право на коришћење подстицаја имају удружења којима су статутом утврђене активности и циљеви за развој пољопривреде и рурални развој за програме и пројекте које су удружења већ реализовала у 20</w:t>
      </w:r>
      <w:r w:rsidR="0005645C">
        <w:rPr>
          <w:rFonts w:ascii="Times New Roman" w:hAnsi="Times New Roman" w:cs="Times New Roman"/>
          <w:lang w:val="sr-Cyrl-CS"/>
        </w:rPr>
        <w:t>2</w:t>
      </w:r>
      <w:r w:rsidR="00997C1A">
        <w:rPr>
          <w:rFonts w:ascii="Times New Roman" w:hAnsi="Times New Roman" w:cs="Times New Roman"/>
          <w:lang w:val="sr-Cyrl-CS"/>
        </w:rPr>
        <w:t>1</w:t>
      </w:r>
      <w:r w:rsidRPr="00021AB9">
        <w:rPr>
          <w:rFonts w:ascii="Times New Roman" w:hAnsi="Times New Roman" w:cs="Times New Roman"/>
          <w:lang w:val="sr-Cyrl-CS"/>
        </w:rPr>
        <w:t>.</w:t>
      </w:r>
      <w:r w:rsidR="00C80895">
        <w:rPr>
          <w:rFonts w:ascii="Times New Roman" w:hAnsi="Times New Roman" w:cs="Times New Roman"/>
        </w:rPr>
        <w:t xml:space="preserve"> </w:t>
      </w:r>
      <w:r w:rsidRPr="00021AB9">
        <w:rPr>
          <w:rFonts w:ascii="Times New Roman" w:hAnsi="Times New Roman" w:cs="Times New Roman"/>
          <w:lang w:val="sr-Cyrl-CS"/>
        </w:rPr>
        <w:t>години или је њихова реализација у току.</w:t>
      </w:r>
    </w:p>
    <w:p w:rsidR="001316D9" w:rsidRPr="00B07CF3" w:rsidRDefault="001316D9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7CF3">
        <w:rPr>
          <w:rFonts w:ascii="Times New Roman" w:hAnsi="Times New Roman"/>
          <w:lang w:val="sr-Cyrl-CS"/>
        </w:rPr>
        <w:t>Да је достављен попуњен образац пријаве на конкурс,</w:t>
      </w:r>
    </w:p>
    <w:p w:rsidR="001316D9" w:rsidRPr="00B07CF3" w:rsidRDefault="001316D9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7CF3">
        <w:rPr>
          <w:rFonts w:ascii="Times New Roman" w:hAnsi="Times New Roman"/>
          <w:lang w:val="sr-Cyrl-CS"/>
        </w:rPr>
        <w:t>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 оверен од стране овлашћеног лица. За програме и пројекте који су већ реализовани потребно је доставити копије рачуна</w:t>
      </w:r>
      <w:r w:rsidRPr="00B07CF3">
        <w:rPr>
          <w:rFonts w:ascii="Times New Roman" w:hAnsi="Times New Roman"/>
          <w:lang w:val="sr-Latn-CS"/>
        </w:rPr>
        <w:t xml:space="preserve"> (</w:t>
      </w:r>
      <w:r w:rsidRPr="00B07CF3">
        <w:rPr>
          <w:rFonts w:ascii="Times New Roman" w:hAnsi="Times New Roman"/>
          <w:lang w:val="sr-Cyrl-CS"/>
        </w:rPr>
        <w:t>а на захтев комисије и оригинали на увид</w:t>
      </w:r>
      <w:r w:rsidRPr="00B07CF3">
        <w:rPr>
          <w:rFonts w:ascii="Times New Roman" w:hAnsi="Times New Roman"/>
          <w:lang w:val="sr-Latn-CS"/>
        </w:rPr>
        <w:t>)</w:t>
      </w:r>
      <w:r w:rsidRPr="00B07CF3">
        <w:rPr>
          <w:rFonts w:ascii="Times New Roman" w:hAnsi="Times New Roman"/>
          <w:lang w:val="sr-Cyrl-CS"/>
        </w:rPr>
        <w:t xml:space="preserve"> на основу којих се  доказују трошкови удружења,</w:t>
      </w:r>
    </w:p>
    <w:p w:rsidR="001316D9" w:rsidRPr="00B07CF3" w:rsidRDefault="001316D9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7CF3">
        <w:rPr>
          <w:rFonts w:ascii="Times New Roman" w:hAnsi="Times New Roman"/>
          <w:lang w:val="sr-Cyrl-CS"/>
        </w:rPr>
        <w:t>Достављена одлука надлежног органа удружења о усвајању програма рада за текућу годину, оригинал или оверена фотокопија,</w:t>
      </w:r>
    </w:p>
    <w:p w:rsidR="001316D9" w:rsidRPr="00B07CF3" w:rsidRDefault="00B07CF3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Удружење </w:t>
      </w:r>
      <w:r w:rsidR="001316D9" w:rsidRPr="00B07CF3">
        <w:rPr>
          <w:rFonts w:ascii="Times New Roman" w:hAnsi="Times New Roman"/>
          <w:lang w:val="sr-Cyrl-CS"/>
        </w:rPr>
        <w:t>регистрован</w:t>
      </w:r>
      <w:r w:rsidR="00873475">
        <w:rPr>
          <w:rFonts w:ascii="Times New Roman" w:hAnsi="Times New Roman"/>
          <w:lang w:val="sr-Latn-RS"/>
        </w:rPr>
        <w:t>o</w:t>
      </w:r>
      <w:r w:rsidR="001316D9" w:rsidRPr="00B07CF3">
        <w:rPr>
          <w:rFonts w:ascii="Times New Roman" w:hAnsi="Times New Roman"/>
          <w:lang w:val="sr-Cyrl-CS"/>
        </w:rPr>
        <w:t xml:space="preserve"> на територији Града Пожаревца (доказ о упису у регистар код надлежног органа), фотокопија,</w:t>
      </w:r>
    </w:p>
    <w:p w:rsidR="001316D9" w:rsidRPr="00B07CF3" w:rsidRDefault="00B07CF3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Удружење</w:t>
      </w:r>
      <w:r w:rsidR="001316D9" w:rsidRPr="00B07CF3">
        <w:rPr>
          <w:rFonts w:ascii="Times New Roman" w:hAnsi="Times New Roman"/>
          <w:lang w:val="sr-Cyrl-CS"/>
        </w:rPr>
        <w:t xml:space="preserve"> доставил</w:t>
      </w:r>
      <w:r w:rsidR="00873475">
        <w:rPr>
          <w:rFonts w:ascii="Times New Roman" w:hAnsi="Times New Roman"/>
          <w:lang w:val="sr-Latn-RS"/>
        </w:rPr>
        <w:t>o</w:t>
      </w:r>
      <w:r w:rsidR="001316D9" w:rsidRPr="00B07CF3">
        <w:rPr>
          <w:rFonts w:ascii="Times New Roman" w:hAnsi="Times New Roman"/>
          <w:lang w:val="sr-Cyrl-CS"/>
        </w:rPr>
        <w:t xml:space="preserve"> свој статут, оверен од стране овлашћеног лица,</w:t>
      </w:r>
    </w:p>
    <w:p w:rsidR="001316D9" w:rsidRPr="00B07CF3" w:rsidRDefault="00B07CF3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Удружење </w:t>
      </w:r>
      <w:r w:rsidR="001316D9" w:rsidRPr="00B07CF3">
        <w:rPr>
          <w:rFonts w:ascii="Times New Roman" w:hAnsi="Times New Roman"/>
          <w:lang w:val="sr-Cyrl-CS"/>
        </w:rPr>
        <w:t>доставил</w:t>
      </w:r>
      <w:r>
        <w:rPr>
          <w:rFonts w:ascii="Times New Roman" w:hAnsi="Times New Roman"/>
          <w:lang w:val="sr-Cyrl-CS"/>
        </w:rPr>
        <w:t>о</w:t>
      </w:r>
      <w:r w:rsidR="001316D9" w:rsidRPr="00B07CF3">
        <w:rPr>
          <w:rFonts w:ascii="Times New Roman" w:hAnsi="Times New Roman"/>
          <w:lang w:val="sr-Cyrl-CS"/>
        </w:rPr>
        <w:t xml:space="preserve"> копију извештаја о стању рачуна подносиоца пријаве (биланс стања и биланс успеха за претходну годину са доказом да је извештај поднет Агенцији за привредне регистре</w:t>
      </w:r>
      <w:r w:rsidR="001316D9" w:rsidRPr="00B07CF3">
        <w:rPr>
          <w:rFonts w:ascii="Times New Roman" w:hAnsi="Times New Roman"/>
          <w:lang w:val="sr-Latn-CS"/>
        </w:rPr>
        <w:t xml:space="preserve">, </w:t>
      </w:r>
      <w:r w:rsidR="001316D9" w:rsidRPr="00B07CF3">
        <w:rPr>
          <w:rFonts w:ascii="Times New Roman" w:hAnsi="Times New Roman"/>
          <w:lang w:val="sr-Cyrl-CS"/>
        </w:rPr>
        <w:t>ако се захтев подноси пре 01.03. текуће године може накнадна достава али обавезно пре потписивања уговора), фотокопија,</w:t>
      </w:r>
    </w:p>
    <w:p w:rsidR="001316D9" w:rsidRPr="00B07CF3" w:rsidRDefault="00B07CF3" w:rsidP="00B07C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Удружење</w:t>
      </w:r>
      <w:r w:rsidR="001316D9" w:rsidRPr="00B07CF3">
        <w:rPr>
          <w:rFonts w:ascii="Times New Roman" w:hAnsi="Times New Roman"/>
          <w:lang w:val="sr-Cyrl-CS"/>
        </w:rPr>
        <w:t xml:space="preserve"> доставило историју свог деловања од оснивања или за задње три године и извештај о реализацији бар једног пројекта (ако их је било), оверен од стране овлашћеног лица,</w:t>
      </w:r>
    </w:p>
    <w:p w:rsidR="001316D9" w:rsidRPr="00B07CF3" w:rsidRDefault="00B07CF3" w:rsidP="00B07CF3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</w:rPr>
      </w:pPr>
      <w:r>
        <w:rPr>
          <w:rFonts w:ascii="Times New Roman" w:hAnsi="Times New Roman"/>
          <w:lang w:val="sr-Cyrl-CS"/>
        </w:rPr>
        <w:t>Удружење</w:t>
      </w:r>
      <w:r w:rsidR="001316D9" w:rsidRPr="00B07CF3">
        <w:rPr>
          <w:rFonts w:ascii="Times New Roman" w:hAnsi="Times New Roman"/>
          <w:lang w:val="sr-Cyrl-CS"/>
        </w:rPr>
        <w:t xml:space="preserve"> доставило доказ о броју својих чланова,</w:t>
      </w:r>
    </w:p>
    <w:p w:rsidR="001316D9" w:rsidRPr="00B07CF3" w:rsidRDefault="001316D9" w:rsidP="00B07CF3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</w:rPr>
      </w:pPr>
      <w:r w:rsidRPr="00B07CF3">
        <w:rPr>
          <w:rFonts w:ascii="Times New Roman" w:hAnsi="Times New Roman"/>
          <w:lang w:val="sr-Cyrl-CS"/>
        </w:rPr>
        <w:t>Потписана изјава да за предметну инвестицију није остварио подстицаје по истом основу у 20</w:t>
      </w:r>
      <w:r w:rsidR="0005645C">
        <w:rPr>
          <w:rFonts w:ascii="Times New Roman" w:hAnsi="Times New Roman"/>
          <w:lang w:val="sr-Cyrl-CS"/>
        </w:rPr>
        <w:t>2</w:t>
      </w:r>
      <w:r w:rsidR="00997C1A">
        <w:rPr>
          <w:rFonts w:ascii="Times New Roman" w:hAnsi="Times New Roman"/>
          <w:lang w:val="sr-Cyrl-CS"/>
        </w:rPr>
        <w:t>1</w:t>
      </w:r>
      <w:r w:rsidRPr="00B07CF3">
        <w:rPr>
          <w:rFonts w:ascii="Times New Roman" w:hAnsi="Times New Roman"/>
          <w:lang w:val="sr-Cyrl-CS"/>
        </w:rPr>
        <w:t>. години код других државних органа.</w:t>
      </w:r>
    </w:p>
    <w:p w:rsidR="00074D8C" w:rsidRPr="009253C8" w:rsidRDefault="00074D8C" w:rsidP="00074D8C">
      <w:pPr>
        <w:spacing w:after="0"/>
        <w:ind w:firstLine="708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074D8C" w:rsidRPr="00591012" w:rsidRDefault="00C80895" w:rsidP="00074D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val="sr-Cyrl-RS"/>
        </w:rPr>
      </w:pPr>
      <w:r>
        <w:rPr>
          <w:rFonts w:ascii="Times New Roman" w:eastAsia="Arial Unicode MS" w:hAnsi="Times New Roman" w:cs="Times New Roman"/>
          <w:b/>
          <w:kern w:val="3"/>
        </w:rPr>
        <w:t xml:space="preserve">V. </w:t>
      </w:r>
      <w:r w:rsidR="00074D8C" w:rsidRPr="00591012">
        <w:rPr>
          <w:rFonts w:ascii="Times New Roman" w:eastAsia="Arial Unicode MS" w:hAnsi="Times New Roman" w:cs="Times New Roman"/>
          <w:b/>
          <w:kern w:val="3"/>
        </w:rPr>
        <w:t>Потребна</w:t>
      </w:r>
      <w:r w:rsidR="00074D8C" w:rsidRPr="00591012">
        <w:rPr>
          <w:rFonts w:ascii="Times New Roman" w:eastAsia="Arial Unicode MS" w:hAnsi="Times New Roman" w:cs="Times New Roman"/>
          <w:b/>
          <w:kern w:val="3"/>
          <w:lang w:val="sr-Cyrl-CS"/>
        </w:rPr>
        <w:t xml:space="preserve"> </w:t>
      </w:r>
      <w:r w:rsidR="00074D8C" w:rsidRPr="00591012">
        <w:rPr>
          <w:rFonts w:ascii="Times New Roman" w:eastAsia="Arial Unicode MS" w:hAnsi="Times New Roman" w:cs="Times New Roman"/>
          <w:b/>
          <w:kern w:val="3"/>
        </w:rPr>
        <w:t xml:space="preserve">документација за </w:t>
      </w:r>
      <w:r w:rsidR="00591012" w:rsidRPr="00591012">
        <w:rPr>
          <w:rFonts w:ascii="Times New Roman" w:eastAsia="Arial Unicode MS" w:hAnsi="Times New Roman" w:cs="Times New Roman"/>
          <w:b/>
          <w:kern w:val="3"/>
          <w:lang w:val="sr-Cyrl-RS"/>
        </w:rPr>
        <w:t>организацију која</w:t>
      </w:r>
      <w:r w:rsidR="00591012" w:rsidRPr="00591012">
        <w:rPr>
          <w:rFonts w:ascii="Times New Roman" w:hAnsi="Times New Roman" w:cs="Times New Roman"/>
          <w:b/>
          <w:sz w:val="24"/>
          <w:szCs w:val="24"/>
        </w:rPr>
        <w:t xml:space="preserve"> обавља послов</w:t>
      </w:r>
      <w:r w:rsidR="00591012" w:rsidRPr="0059101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591012" w:rsidRPr="0059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012" w:rsidRPr="00591012">
        <w:rPr>
          <w:rFonts w:ascii="Times New Roman" w:hAnsi="Times New Roman" w:cs="Times New Roman"/>
          <w:b/>
          <w:sz w:val="24"/>
          <w:szCs w:val="24"/>
          <w:lang w:val="sr-Cyrl-CS"/>
        </w:rPr>
        <w:t>вршења контроле плодности обрадивог пољопривредног земљишта</w:t>
      </w:r>
    </w:p>
    <w:p w:rsidR="00074D8C" w:rsidRPr="004B0E5C" w:rsidRDefault="00074D8C" w:rsidP="00074D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lang w:val="sr-Cyrl-CS"/>
        </w:rPr>
      </w:pPr>
    </w:p>
    <w:p w:rsidR="00591012" w:rsidRPr="0034703E" w:rsidRDefault="00074D8C" w:rsidP="00B07C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7CF3">
        <w:rPr>
          <w:rFonts w:ascii="Times New Roman" w:hAnsi="Times New Roman"/>
          <w:lang w:val="sr-Cyrl-CS"/>
        </w:rPr>
        <w:t>Да је достављен попуњен образац пријаве на конкурс</w:t>
      </w:r>
      <w:r w:rsidR="000E44A7">
        <w:rPr>
          <w:rFonts w:ascii="Times New Roman" w:hAnsi="Times New Roman"/>
          <w:lang w:val="sr-Latn-RS"/>
        </w:rPr>
        <w:t>;</w:t>
      </w:r>
    </w:p>
    <w:p w:rsidR="0034703E" w:rsidRPr="0034703E" w:rsidRDefault="0034703E" w:rsidP="00821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4703E">
        <w:rPr>
          <w:rFonts w:ascii="Times New Roman" w:hAnsi="Times New Roman"/>
          <w:lang w:val="sr-Cyrl-RS"/>
        </w:rPr>
        <w:t>Доказ о испуњености услова за обављање саветодавних послова у пољопривре</w:t>
      </w:r>
      <w:r w:rsidR="005D5AD8">
        <w:rPr>
          <w:rFonts w:ascii="Times New Roman" w:hAnsi="Times New Roman"/>
          <w:lang w:val="sr-Cyrl-RS"/>
        </w:rPr>
        <w:t>д</w:t>
      </w:r>
      <w:r w:rsidRPr="0034703E">
        <w:rPr>
          <w:rFonts w:ascii="Times New Roman" w:hAnsi="Times New Roman"/>
          <w:lang w:val="sr-Cyrl-RS"/>
        </w:rPr>
        <w:t>и у складу са законом којим се уређују саветодавни послови и стручни послови у области пољопривреде</w:t>
      </w:r>
      <w:r>
        <w:rPr>
          <w:rFonts w:ascii="Times New Roman" w:hAnsi="Times New Roman"/>
          <w:lang w:val="sr-Cyrl-RS"/>
        </w:rPr>
        <w:t>;</w:t>
      </w:r>
    </w:p>
    <w:p w:rsidR="00591012" w:rsidRPr="0034703E" w:rsidRDefault="0034703E" w:rsidP="00821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Д</w:t>
      </w:r>
      <w:r w:rsidR="00DC2486" w:rsidRPr="0034703E">
        <w:rPr>
          <w:rFonts w:ascii="Times New Roman" w:hAnsi="Times New Roman"/>
          <w:lang w:val="sr-Cyrl-CS"/>
        </w:rPr>
        <w:t>етаљан опис програма</w:t>
      </w:r>
      <w:r w:rsidR="00613958" w:rsidRPr="0034703E">
        <w:rPr>
          <w:rFonts w:ascii="Times New Roman" w:hAnsi="Times New Roman"/>
          <w:lang w:val="sr-Cyrl-CS"/>
        </w:rPr>
        <w:t>/пројекта</w:t>
      </w:r>
      <w:r w:rsidR="004B0E5C" w:rsidRPr="0034703E">
        <w:rPr>
          <w:rFonts w:ascii="Times New Roman" w:hAnsi="Times New Roman"/>
          <w:lang w:val="sr-Cyrl-CS"/>
        </w:rPr>
        <w:t xml:space="preserve"> </w:t>
      </w:r>
      <w:r w:rsidR="00613958" w:rsidRPr="0034703E">
        <w:rPr>
          <w:rFonts w:ascii="Times New Roman" w:hAnsi="Times New Roman"/>
          <w:lang w:val="sr-Cyrl-CS"/>
        </w:rPr>
        <w:t>(</w:t>
      </w:r>
      <w:r w:rsidR="004B0E5C" w:rsidRPr="0034703E">
        <w:rPr>
          <w:rFonts w:ascii="Times New Roman" w:hAnsi="Times New Roman"/>
          <w:lang w:val="sr-Cyrl-CS"/>
        </w:rPr>
        <w:t>о</w:t>
      </w:r>
      <w:r w:rsidR="003B64C0" w:rsidRPr="0034703E">
        <w:rPr>
          <w:rFonts w:ascii="Times New Roman" w:hAnsi="Times New Roman"/>
          <w:lang w:val="sr-Cyrl-CS"/>
        </w:rPr>
        <w:t>пште карактеристике подручја деловања, опис узорковања земљишта, опис агрохемијске анализе, давање препорука за употребу минералних органских ђубрива и друге мере за побољшање структуре земљишта</w:t>
      </w:r>
      <w:r w:rsidR="00613958" w:rsidRPr="0034703E">
        <w:rPr>
          <w:rFonts w:ascii="Times New Roman" w:hAnsi="Times New Roman"/>
          <w:lang w:val="sr-Cyrl-CS"/>
        </w:rPr>
        <w:t>)</w:t>
      </w:r>
      <w:r w:rsidR="00DC2486" w:rsidRPr="0034703E">
        <w:rPr>
          <w:rFonts w:ascii="Times New Roman" w:hAnsi="Times New Roman"/>
          <w:lang w:val="sr-Cyrl-CS"/>
        </w:rPr>
        <w:t xml:space="preserve"> за финансирање </w:t>
      </w:r>
      <w:r w:rsidR="005D5AD8">
        <w:rPr>
          <w:rFonts w:ascii="Times New Roman" w:hAnsi="Times New Roman"/>
          <w:lang w:val="sr-Cyrl-CS"/>
        </w:rPr>
        <w:t>до 80</w:t>
      </w:r>
      <w:r w:rsidR="001D02F9" w:rsidRPr="0034703E">
        <w:rPr>
          <w:rFonts w:ascii="Times New Roman" w:eastAsiaTheme="minorHAnsi" w:hAnsi="Times New Roman"/>
        </w:rPr>
        <w:t xml:space="preserve">0 </w:t>
      </w:r>
      <w:proofErr w:type="spellStart"/>
      <w:r w:rsidR="001D02F9" w:rsidRPr="0034703E">
        <w:rPr>
          <w:rFonts w:ascii="Times New Roman" w:eastAsiaTheme="minorHAnsi" w:hAnsi="Times New Roman"/>
        </w:rPr>
        <w:t>узорака</w:t>
      </w:r>
      <w:proofErr w:type="spellEnd"/>
      <w:r w:rsidR="001D02F9" w:rsidRPr="0034703E">
        <w:rPr>
          <w:rFonts w:ascii="Times New Roman" w:eastAsiaTheme="minorHAnsi" w:hAnsi="Times New Roman"/>
          <w:lang w:val="sr-Cyrl-RS"/>
        </w:rPr>
        <w:t xml:space="preserve"> контроле плодности обрадивог пољопривредног земљишта на територији града Пожаревца за који се </w:t>
      </w:r>
      <w:r w:rsidR="00DC2486" w:rsidRPr="0034703E">
        <w:rPr>
          <w:rFonts w:ascii="Times New Roman" w:hAnsi="Times New Roman"/>
          <w:lang w:val="sr-Cyrl-CS"/>
        </w:rPr>
        <w:t>подноси пријава;</w:t>
      </w:r>
    </w:p>
    <w:p w:rsidR="00873475" w:rsidRPr="004B0E5C" w:rsidRDefault="00074D8C" w:rsidP="001D02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proofErr w:type="spellStart"/>
      <w:r w:rsidRPr="004B0E5C">
        <w:rPr>
          <w:rFonts w:ascii="Times New Roman" w:hAnsi="Times New Roman"/>
        </w:rPr>
        <w:t>Оснивачки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акт</w:t>
      </w:r>
      <w:proofErr w:type="spellEnd"/>
      <w:r w:rsidRPr="004B0E5C">
        <w:rPr>
          <w:rFonts w:ascii="Times New Roman" w:hAnsi="Times New Roman"/>
        </w:rPr>
        <w:t xml:space="preserve"> (</w:t>
      </w:r>
      <w:proofErr w:type="spellStart"/>
      <w:r w:rsidRPr="004B0E5C">
        <w:rPr>
          <w:rFonts w:ascii="Times New Roman" w:hAnsi="Times New Roman"/>
        </w:rPr>
        <w:t>подноси</w:t>
      </w:r>
      <w:proofErr w:type="spellEnd"/>
      <w:r w:rsidRPr="004B0E5C">
        <w:rPr>
          <w:rFonts w:ascii="Times New Roman" w:hAnsi="Times New Roman"/>
        </w:rPr>
        <w:t xml:space="preserve"> </w:t>
      </w:r>
      <w:r w:rsidR="004B0E5C">
        <w:rPr>
          <w:rFonts w:ascii="Times New Roman" w:hAnsi="Times New Roman"/>
          <w:lang w:val="sr-Cyrl-RS"/>
        </w:rPr>
        <w:t>о</w:t>
      </w:r>
      <w:proofErr w:type="spellStart"/>
      <w:r w:rsidRPr="004B0E5C">
        <w:rPr>
          <w:rFonts w:ascii="Times New Roman" w:hAnsi="Times New Roman"/>
          <w:bCs/>
        </w:rPr>
        <w:t>влашћена</w:t>
      </w:r>
      <w:proofErr w:type="spellEnd"/>
      <w:r w:rsidRPr="004B0E5C">
        <w:rPr>
          <w:rFonts w:ascii="Times New Roman" w:hAnsi="Times New Roman"/>
          <w:bCs/>
        </w:rPr>
        <w:t xml:space="preserve"> </w:t>
      </w:r>
      <w:proofErr w:type="spellStart"/>
      <w:r w:rsidRPr="004B0E5C">
        <w:rPr>
          <w:rFonts w:ascii="Times New Roman" w:hAnsi="Times New Roman"/>
          <w:bCs/>
        </w:rPr>
        <w:t>организација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чији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је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оснивач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Република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Србија</w:t>
      </w:r>
      <w:proofErr w:type="spellEnd"/>
      <w:r w:rsidRPr="004B0E5C">
        <w:rPr>
          <w:rFonts w:ascii="Times New Roman" w:hAnsi="Times New Roman"/>
        </w:rPr>
        <w:t xml:space="preserve">), </w:t>
      </w:r>
      <w:proofErr w:type="spellStart"/>
      <w:r w:rsidRPr="004B0E5C">
        <w:rPr>
          <w:rFonts w:ascii="Times New Roman" w:hAnsi="Times New Roman"/>
        </w:rPr>
        <w:t>односно</w:t>
      </w:r>
      <w:proofErr w:type="spellEnd"/>
      <w:r w:rsidRPr="004B0E5C">
        <w:rPr>
          <w:rFonts w:ascii="Times New Roman" w:hAnsi="Times New Roman"/>
        </w:rPr>
        <w:t xml:space="preserve"> </w:t>
      </w:r>
      <w:proofErr w:type="spellStart"/>
      <w:r w:rsidRPr="004B0E5C">
        <w:rPr>
          <w:rFonts w:ascii="Times New Roman" w:hAnsi="Times New Roman"/>
        </w:rPr>
        <w:t>статут</w:t>
      </w:r>
      <w:proofErr w:type="spellEnd"/>
      <w:r w:rsidR="000E44A7" w:rsidRPr="004B0E5C">
        <w:rPr>
          <w:rFonts w:ascii="Times New Roman" w:hAnsi="Times New Roman"/>
          <w:lang w:val="sr-Latn-RS"/>
        </w:rPr>
        <w:t>;</w:t>
      </w:r>
    </w:p>
    <w:p w:rsidR="00074D8C" w:rsidRPr="004B0E5C" w:rsidRDefault="0019352A" w:rsidP="00B07CF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Извод из Управе за трезор да наменски рачун није у блокади на дан подношења захте</w:t>
      </w:r>
      <w:r w:rsidRPr="0019352A">
        <w:rPr>
          <w:rFonts w:ascii="Times New Roman" w:hAnsi="Times New Roman"/>
          <w:lang w:val="sr-Cyrl-CS"/>
        </w:rPr>
        <w:t>ва</w:t>
      </w:r>
      <w:r w:rsidR="000E44A7" w:rsidRPr="0019352A">
        <w:rPr>
          <w:rFonts w:ascii="Times New Roman" w:hAnsi="Times New Roman"/>
        </w:rPr>
        <w:t>;</w:t>
      </w:r>
    </w:p>
    <w:p w:rsidR="0034703E" w:rsidRPr="005D5AD8" w:rsidRDefault="0034703E" w:rsidP="005D5AD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пољопривредног инспектора надлежног за послове пољопривреде да испуњава услове у погледу техничких и стручних капацитета за обављање послова вршења контроле плодности обрадивог пољопривредног земљишта</w:t>
      </w:r>
      <w:r w:rsidR="005D5AD8">
        <w:rPr>
          <w:rFonts w:ascii="Times New Roman" w:hAnsi="Times New Roman"/>
          <w:lang w:val="sr-Cyrl-CS"/>
        </w:rPr>
        <w:t>.</w:t>
      </w:r>
    </w:p>
    <w:p w:rsidR="00C96F65" w:rsidRPr="009253C8" w:rsidRDefault="00C96F65" w:rsidP="00C96F65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sz w:val="10"/>
          <w:lang w:val="sr-Cyrl-RS" w:eastAsia="ar-SA"/>
        </w:rPr>
      </w:pPr>
    </w:p>
    <w:p w:rsidR="00021AB9" w:rsidRPr="00FE2802" w:rsidRDefault="00C96F65" w:rsidP="009253C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RS"/>
        </w:rPr>
      </w:pPr>
      <w:r w:rsidRPr="00FE2802">
        <w:rPr>
          <w:rFonts w:ascii="Times New Roman" w:eastAsia="Arial Unicode MS" w:hAnsi="Times New Roman" w:cs="Times New Roman"/>
          <w:color w:val="000000"/>
          <w:kern w:val="2"/>
          <w:lang w:val="sr-Cyrl-RS"/>
        </w:rPr>
        <w:t xml:space="preserve">Документа која се достављају уз образац пријаве за коришћење подстицаја морају да гласе на подносиоца пријаве. </w:t>
      </w:r>
      <w:r w:rsidRPr="00FE2802">
        <w:rPr>
          <w:rFonts w:ascii="Times New Roman" w:hAnsi="Times New Roman" w:cs="Times New Roman"/>
          <w:lang w:val="sr-Cyrl-CS"/>
        </w:rPr>
        <w:t>Давалац подстицаја задржава право да затражи допуну документаци</w:t>
      </w:r>
      <w:r w:rsidR="00F17948" w:rsidRPr="00FE2802">
        <w:rPr>
          <w:rFonts w:ascii="Times New Roman" w:hAnsi="Times New Roman" w:cs="Times New Roman"/>
          <w:lang w:val="sr-Cyrl-CS"/>
        </w:rPr>
        <w:t>је или додатне информације</w:t>
      </w:r>
      <w:r w:rsidRPr="00FE2802">
        <w:rPr>
          <w:rFonts w:ascii="Times New Roman" w:hAnsi="Times New Roman" w:cs="Times New Roman"/>
          <w:lang w:val="sr-Cyrl-CS"/>
        </w:rPr>
        <w:t>.</w:t>
      </w:r>
    </w:p>
    <w:p w:rsidR="00AB2B1C" w:rsidRPr="00FE2802" w:rsidRDefault="00713360" w:rsidP="009253C8">
      <w:pPr>
        <w:widowControl w:val="0"/>
        <w:suppressAutoHyphens/>
        <w:spacing w:after="0" w:line="240" w:lineRule="auto"/>
        <w:ind w:left="-142" w:right="-852" w:firstLine="709"/>
        <w:jc w:val="both"/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</w:pP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Текст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Јавног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конкурса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је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објављен у локалном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листу „Реч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R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народа“, на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огласној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табли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Градске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управе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</w:p>
    <w:p w:rsidR="00AB2B1C" w:rsidRPr="00FE2802" w:rsidRDefault="00713360" w:rsidP="009253C8">
      <w:pPr>
        <w:widowControl w:val="0"/>
        <w:suppressAutoHyphens/>
        <w:spacing w:after="0" w:line="240" w:lineRule="auto"/>
        <w:ind w:right="-852"/>
        <w:jc w:val="both"/>
        <w:rPr>
          <w:rFonts w:ascii="Times New Roman" w:hAnsi="Times New Roman" w:cs="Times New Roman"/>
          <w:lang w:val="sr-Cyrl-RS"/>
        </w:rPr>
      </w:pP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RS"/>
        </w:rPr>
        <w:t>Г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рада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Пожаревца и Градске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општине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Костолац и на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веб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страни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града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Пожаревца</w:t>
      </w:r>
      <w:r w:rsidRPr="00FE2802">
        <w:rPr>
          <w:rFonts w:ascii="Times New Roman" w:eastAsia="Lucida Sans Unicode" w:hAnsi="Times New Roman" w:cs="Times New Roman"/>
          <w:bCs/>
          <w:color w:val="000000"/>
          <w:kern w:val="3"/>
          <w:lang w:val="sr-Cyrl-CS"/>
        </w:rPr>
        <w:t xml:space="preserve"> </w:t>
      </w:r>
      <w:hyperlink r:id="rId5" w:history="1">
        <w:r w:rsidRPr="00FE2802">
          <w:rPr>
            <w:rFonts w:ascii="Times New Roman" w:eastAsia="Lucida Sans Unicode" w:hAnsi="Times New Roman" w:cs="Times New Roman"/>
            <w:color w:val="0563C1" w:themeColor="hyperlink"/>
            <w:kern w:val="3"/>
            <w:u w:val="single"/>
          </w:rPr>
          <w:t>www.</w:t>
        </w:r>
      </w:hyperlink>
      <w:hyperlink r:id="rId6" w:history="1">
        <w:r w:rsidRPr="00FE2802">
          <w:rPr>
            <w:rFonts w:ascii="Times New Roman" w:eastAsia="Lucida Sans Unicode" w:hAnsi="Times New Roman" w:cs="Times New Roman"/>
            <w:bCs/>
            <w:color w:val="0563C1" w:themeColor="hyperlink"/>
            <w:kern w:val="3"/>
            <w:u w:val="single"/>
          </w:rPr>
          <w:t>pozarevac</w:t>
        </w:r>
      </w:hyperlink>
      <w:hyperlink r:id="rId7" w:history="1">
        <w:r w:rsidRPr="00FE2802">
          <w:rPr>
            <w:rFonts w:ascii="Times New Roman" w:eastAsia="Lucida Sans Unicode" w:hAnsi="Times New Roman" w:cs="Times New Roman"/>
            <w:bCs/>
            <w:color w:val="0563C1" w:themeColor="hyperlink"/>
            <w:kern w:val="3"/>
            <w:u w:val="single"/>
          </w:rPr>
          <w:t>.rs</w:t>
        </w:r>
      </w:hyperlink>
      <w:r w:rsidRPr="00FE2802">
        <w:rPr>
          <w:rFonts w:ascii="Times New Roman" w:eastAsia="Lucida Sans Unicode" w:hAnsi="Times New Roman" w:cs="Times New Roman"/>
          <w:bCs/>
          <w:color w:val="000000"/>
          <w:kern w:val="3"/>
        </w:rPr>
        <w:t>.</w:t>
      </w:r>
      <w:r w:rsidR="00F17948" w:rsidRPr="00FE2802">
        <w:rPr>
          <w:rFonts w:ascii="Times New Roman" w:hAnsi="Times New Roman" w:cs="Times New Roman"/>
        </w:rPr>
        <w:t xml:space="preserve"> Пријаву</w:t>
      </w:r>
      <w:r w:rsidR="00F17948" w:rsidRPr="00FE2802">
        <w:rPr>
          <w:rFonts w:ascii="Times New Roman" w:hAnsi="Times New Roman" w:cs="Times New Roman"/>
          <w:lang w:val="sr-Cyrl-RS"/>
        </w:rPr>
        <w:t xml:space="preserve">, </w:t>
      </w:r>
      <w:r w:rsidR="00023C1A" w:rsidRPr="00FE2802">
        <w:rPr>
          <w:rFonts w:ascii="Times New Roman" w:hAnsi="Times New Roman" w:cs="Times New Roman"/>
          <w:lang w:val="sr-Cyrl-RS"/>
        </w:rPr>
        <w:t xml:space="preserve">са </w:t>
      </w:r>
    </w:p>
    <w:p w:rsidR="00FE2802" w:rsidRDefault="00F17948" w:rsidP="009253C8">
      <w:pPr>
        <w:widowControl w:val="0"/>
        <w:suppressAutoHyphens/>
        <w:spacing w:after="0" w:line="240" w:lineRule="auto"/>
        <w:ind w:right="-852"/>
        <w:jc w:val="both"/>
        <w:rPr>
          <w:rFonts w:ascii="Times New Roman" w:hAnsi="Times New Roman" w:cs="Times New Roman"/>
          <w:lang w:val="sr-Cyrl-RS"/>
        </w:rPr>
      </w:pPr>
      <w:r w:rsidRPr="00FE2802">
        <w:rPr>
          <w:rFonts w:ascii="Times New Roman" w:hAnsi="Times New Roman" w:cs="Times New Roman"/>
          <w:lang w:val="sr-Cyrl-RS"/>
        </w:rPr>
        <w:t xml:space="preserve">потребном документацијом, доставити у затвореној коверти, са напоменом </w:t>
      </w:r>
    </w:p>
    <w:p w:rsidR="00FE2802" w:rsidRDefault="00F17948" w:rsidP="00AB2B1C">
      <w:pPr>
        <w:widowControl w:val="0"/>
        <w:suppressAutoHyphens/>
        <w:spacing w:after="0" w:line="240" w:lineRule="auto"/>
        <w:ind w:right="-852"/>
        <w:jc w:val="both"/>
        <w:rPr>
          <w:rFonts w:ascii="Times New Roman" w:hAnsi="Times New Roman" w:cs="Times New Roman"/>
          <w:b/>
          <w:lang w:val="sr-Cyrl-RS"/>
        </w:rPr>
      </w:pPr>
      <w:r w:rsidRPr="00FE2802">
        <w:rPr>
          <w:rFonts w:ascii="Times New Roman" w:hAnsi="Times New Roman" w:cs="Times New Roman"/>
          <w:b/>
          <w:lang w:val="sr-Cyrl-RS"/>
        </w:rPr>
        <w:t>„</w:t>
      </w:r>
      <w:r w:rsidR="00E51ED7" w:rsidRPr="00FE2802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ЈАВНИ</w:t>
      </w:r>
      <w:r w:rsidR="00E51ED7" w:rsidRPr="00FE2802">
        <w:rPr>
          <w:rFonts w:ascii="Times New Roman" w:eastAsia="Times New Roman" w:hAnsi="Times New Roman" w:cs="Times New Roman"/>
          <w:b/>
          <w:bCs/>
          <w:kern w:val="3"/>
          <w:lang w:val="sr-Cyrl-RS" w:eastAsia="zh-CN" w:bidi="hi-IN"/>
        </w:rPr>
        <w:t xml:space="preserve"> </w:t>
      </w:r>
      <w:r w:rsidR="00E51ED7" w:rsidRPr="00FE2802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КОНКУРС</w:t>
      </w:r>
      <w:r w:rsidR="00023C1A" w:rsidRPr="00FE2802">
        <w:rPr>
          <w:rFonts w:ascii="Times New Roman" w:eastAsia="Times New Roman" w:hAnsi="Times New Roman" w:cs="Times New Roman"/>
          <w:b/>
          <w:bCs/>
          <w:kern w:val="3"/>
          <w:lang w:val="sr-Cyrl-RS" w:eastAsia="zh-CN" w:bidi="hi-IN"/>
        </w:rPr>
        <w:t xml:space="preserve"> </w:t>
      </w:r>
      <w:r w:rsidR="00AB2B1C" w:rsidRPr="00FE2802">
        <w:rPr>
          <w:rFonts w:ascii="Times New Roman" w:hAnsi="Times New Roman" w:cs="Times New Roman"/>
          <w:b/>
          <w:lang w:val="sr-Cyrl-RS"/>
        </w:rPr>
        <w:t>ЗА СПРОВОЂЕЊЕ</w:t>
      </w:r>
      <w:r w:rsidR="00FE2802">
        <w:rPr>
          <w:rFonts w:ascii="Times New Roman" w:hAnsi="Times New Roman" w:cs="Times New Roman"/>
          <w:b/>
          <w:lang w:val="sr-Cyrl-RS"/>
        </w:rPr>
        <w:t xml:space="preserve"> </w:t>
      </w:r>
      <w:r w:rsidR="00AB2B1C" w:rsidRPr="00FE2802">
        <w:rPr>
          <w:rFonts w:ascii="Times New Roman" w:hAnsi="Times New Roman" w:cs="Times New Roman"/>
          <w:b/>
          <w:lang w:val="sr-Cyrl-RS"/>
        </w:rPr>
        <w:t>МЕРА ПОДРШКЕ ПОЉОПРИВРЕДНЕ ПОЛИТИКЕ И</w:t>
      </w:r>
    </w:p>
    <w:p w:rsidR="00FE2802" w:rsidRDefault="00AB2B1C" w:rsidP="00AB2B1C">
      <w:pPr>
        <w:widowControl w:val="0"/>
        <w:suppressAutoHyphens/>
        <w:spacing w:after="0" w:line="240" w:lineRule="auto"/>
        <w:ind w:right="-852"/>
        <w:jc w:val="both"/>
        <w:rPr>
          <w:rFonts w:ascii="Times New Roman" w:hAnsi="Times New Roman" w:cs="Times New Roman"/>
          <w:b/>
          <w:lang w:val="sr-Cyrl-RS"/>
        </w:rPr>
      </w:pPr>
      <w:r w:rsidRPr="00FE2802">
        <w:rPr>
          <w:rFonts w:ascii="Times New Roman" w:hAnsi="Times New Roman" w:cs="Times New Roman"/>
          <w:b/>
          <w:lang w:val="sr-Cyrl-RS"/>
        </w:rPr>
        <w:t>ПОЛИТИКЕ РУРАЛНОГ РАЗВОЈА</w:t>
      </w:r>
      <w:r w:rsidRPr="00FE2802">
        <w:rPr>
          <w:rFonts w:ascii="Times New Roman" w:hAnsi="Times New Roman" w:cs="Times New Roman"/>
          <w:b/>
        </w:rPr>
        <w:t xml:space="preserve"> </w:t>
      </w:r>
      <w:r w:rsidRPr="00FE2802">
        <w:rPr>
          <w:rFonts w:ascii="Times New Roman" w:hAnsi="Times New Roman" w:cs="Times New Roman"/>
          <w:b/>
          <w:lang w:val="sr-Cyrl-RS"/>
        </w:rPr>
        <w:t>ГРАДА</w:t>
      </w:r>
      <w:r w:rsidR="00FE2802">
        <w:rPr>
          <w:rFonts w:ascii="Times New Roman" w:hAnsi="Times New Roman" w:cs="Times New Roman"/>
          <w:b/>
          <w:lang w:val="sr-Cyrl-RS"/>
        </w:rPr>
        <w:t xml:space="preserve"> </w:t>
      </w:r>
      <w:r w:rsidRPr="00FE2802">
        <w:rPr>
          <w:rFonts w:ascii="Times New Roman" w:hAnsi="Times New Roman" w:cs="Times New Roman"/>
          <w:b/>
          <w:lang w:val="sr-Cyrl-RS"/>
        </w:rPr>
        <w:t>ПОЖАРЕВЦА У 20</w:t>
      </w:r>
      <w:r w:rsidR="0005645C">
        <w:rPr>
          <w:rFonts w:ascii="Times New Roman" w:hAnsi="Times New Roman" w:cs="Times New Roman"/>
          <w:b/>
          <w:lang w:val="sr-Cyrl-RS"/>
        </w:rPr>
        <w:t>2</w:t>
      </w:r>
      <w:r w:rsidR="00DC2486">
        <w:rPr>
          <w:rFonts w:ascii="Times New Roman" w:hAnsi="Times New Roman" w:cs="Times New Roman"/>
          <w:b/>
          <w:lang w:val="sr-Cyrl-RS"/>
        </w:rPr>
        <w:t>1</w:t>
      </w:r>
      <w:r w:rsidRPr="00FE2802">
        <w:rPr>
          <w:rFonts w:ascii="Times New Roman" w:hAnsi="Times New Roman" w:cs="Times New Roman"/>
          <w:b/>
          <w:lang w:val="sr-Cyrl-RS"/>
        </w:rPr>
        <w:t>. ГОДИНУ</w:t>
      </w:r>
      <w:r w:rsidRPr="00FE2802">
        <w:rPr>
          <w:rFonts w:ascii="Times New Roman" w:hAnsi="Times New Roman" w:cs="Times New Roman"/>
          <w:b/>
        </w:rPr>
        <w:t xml:space="preserve"> </w:t>
      </w:r>
      <w:r w:rsidR="00F17948" w:rsidRPr="00FE2802">
        <w:rPr>
          <w:rFonts w:ascii="Times New Roman" w:hAnsi="Times New Roman" w:cs="Times New Roman"/>
          <w:b/>
        </w:rPr>
        <w:t>–</w:t>
      </w:r>
      <w:r w:rsidR="00E51ED7" w:rsidRPr="00FE2802">
        <w:rPr>
          <w:rFonts w:ascii="Times New Roman" w:hAnsi="Times New Roman" w:cs="Times New Roman"/>
          <w:b/>
        </w:rPr>
        <w:t xml:space="preserve"> НЕ ОТВАРА</w:t>
      </w:r>
      <w:r w:rsidR="00E51ED7" w:rsidRPr="00FE2802">
        <w:rPr>
          <w:rFonts w:ascii="Times New Roman" w:hAnsi="Times New Roman" w:cs="Times New Roman"/>
          <w:b/>
          <w:lang w:val="sr-Cyrl-RS"/>
        </w:rPr>
        <w:t>ТИ</w:t>
      </w:r>
      <w:r w:rsidR="00F17948" w:rsidRPr="00FE2802">
        <w:rPr>
          <w:rFonts w:ascii="Times New Roman" w:hAnsi="Times New Roman" w:cs="Times New Roman"/>
          <w:b/>
          <w:lang w:val="sr-Cyrl-RS"/>
        </w:rPr>
        <w:t xml:space="preserve">, </w:t>
      </w:r>
    </w:p>
    <w:p w:rsidR="00F17948" w:rsidRPr="00FE2802" w:rsidRDefault="00F17948" w:rsidP="00AB2B1C">
      <w:pPr>
        <w:widowControl w:val="0"/>
        <w:suppressAutoHyphens/>
        <w:spacing w:after="0" w:line="240" w:lineRule="auto"/>
        <w:ind w:right="-852"/>
        <w:jc w:val="both"/>
        <w:rPr>
          <w:rFonts w:ascii="Times New Roman" w:hAnsi="Times New Roman" w:cs="Times New Roman"/>
          <w:b/>
        </w:rPr>
      </w:pPr>
      <w:r w:rsidRPr="00FE2802">
        <w:rPr>
          <w:rFonts w:ascii="Times New Roman" w:hAnsi="Times New Roman" w:cs="Times New Roman"/>
          <w:b/>
          <w:lang w:val="sr-Cyrl-RS"/>
        </w:rPr>
        <w:t xml:space="preserve">са назнаком </w:t>
      </w:r>
      <w:r w:rsidR="00315E16">
        <w:rPr>
          <w:rFonts w:ascii="Times New Roman" w:hAnsi="Times New Roman" w:cs="Times New Roman"/>
          <w:b/>
          <w:lang w:val="sr-Cyrl-RS"/>
        </w:rPr>
        <w:t xml:space="preserve"> </w:t>
      </w:r>
      <w:r w:rsidRPr="00FE2802">
        <w:rPr>
          <w:rFonts w:ascii="Times New Roman" w:hAnsi="Times New Roman" w:cs="Times New Roman"/>
          <w:b/>
          <w:lang w:val="sr-Cyrl-RS"/>
        </w:rPr>
        <w:t>Мера:</w:t>
      </w:r>
      <w:r w:rsidR="00E51ED7" w:rsidRPr="00FE2802">
        <w:rPr>
          <w:rFonts w:ascii="Times New Roman" w:hAnsi="Times New Roman" w:cs="Times New Roman"/>
          <w:b/>
          <w:lang w:val="sr-Cyrl-RS"/>
        </w:rPr>
        <w:t xml:space="preserve"> </w:t>
      </w:r>
      <w:r w:rsidRPr="00FE2802">
        <w:rPr>
          <w:rFonts w:ascii="Times New Roman" w:hAnsi="Times New Roman" w:cs="Times New Roman"/>
          <w:b/>
          <w:lang w:val="sr-Cyrl-RS"/>
        </w:rPr>
        <w:t xml:space="preserve">Сектор </w:t>
      </w:r>
      <w:r w:rsidR="00E51ED7" w:rsidRPr="00FE2802">
        <w:rPr>
          <w:rFonts w:ascii="Times New Roman" w:hAnsi="Times New Roman" w:cs="Times New Roman"/>
          <w:b/>
          <w:lang w:val="sr-Cyrl-RS"/>
        </w:rPr>
        <w:t>__</w:t>
      </w:r>
      <w:r w:rsidR="00FE2802">
        <w:rPr>
          <w:rFonts w:ascii="Times New Roman" w:hAnsi="Times New Roman" w:cs="Times New Roman"/>
          <w:b/>
          <w:lang w:val="sr-Cyrl-RS"/>
        </w:rPr>
        <w:t>_____</w:t>
      </w:r>
      <w:r w:rsidR="00E51ED7" w:rsidRPr="00FE2802">
        <w:rPr>
          <w:rFonts w:ascii="Times New Roman" w:hAnsi="Times New Roman" w:cs="Times New Roman"/>
          <w:b/>
          <w:lang w:val="sr-Cyrl-RS"/>
        </w:rPr>
        <w:t>_</w:t>
      </w:r>
      <w:r w:rsidR="00023C1A" w:rsidRPr="00FE2802">
        <w:rPr>
          <w:rFonts w:ascii="Times New Roman" w:hAnsi="Times New Roman" w:cs="Times New Roman"/>
          <w:b/>
          <w:lang w:val="sr-Cyrl-RS"/>
        </w:rPr>
        <w:t>_</w:t>
      </w:r>
      <w:r w:rsidRPr="00FE2802">
        <w:rPr>
          <w:rFonts w:ascii="Times New Roman" w:hAnsi="Times New Roman" w:cs="Times New Roman"/>
          <w:b/>
          <w:lang w:val="sr-Cyrl-RS"/>
        </w:rPr>
        <w:t xml:space="preserve">, </w:t>
      </w:r>
      <w:r w:rsidR="00315E16">
        <w:rPr>
          <w:rFonts w:ascii="Times New Roman" w:hAnsi="Times New Roman" w:cs="Times New Roman"/>
          <w:b/>
          <w:lang w:val="sr-Cyrl-RS"/>
        </w:rPr>
        <w:t xml:space="preserve"> </w:t>
      </w:r>
      <w:r w:rsidRPr="00FE2802">
        <w:rPr>
          <w:rFonts w:ascii="Times New Roman" w:hAnsi="Times New Roman" w:cs="Times New Roman"/>
          <w:b/>
          <w:lang w:val="sr-Cyrl-RS"/>
        </w:rPr>
        <w:t>Шифра инвестиције__</w:t>
      </w:r>
      <w:r w:rsidR="00FE2802">
        <w:rPr>
          <w:rFonts w:ascii="Times New Roman" w:hAnsi="Times New Roman" w:cs="Times New Roman"/>
          <w:b/>
          <w:lang w:val="sr-Cyrl-RS"/>
        </w:rPr>
        <w:t>_____</w:t>
      </w:r>
      <w:r w:rsidRPr="00FE2802">
        <w:rPr>
          <w:rFonts w:ascii="Times New Roman" w:hAnsi="Times New Roman" w:cs="Times New Roman"/>
          <w:b/>
          <w:lang w:val="sr-Cyrl-RS"/>
        </w:rPr>
        <w:t>___ “.</w:t>
      </w:r>
    </w:p>
    <w:p w:rsidR="00F17948" w:rsidRPr="009253C8" w:rsidRDefault="00F17948" w:rsidP="00F17948">
      <w:pPr>
        <w:widowControl w:val="0"/>
        <w:suppressAutoHyphens/>
        <w:spacing w:after="0" w:line="240" w:lineRule="auto"/>
        <w:ind w:left="-142" w:right="-852"/>
        <w:jc w:val="both"/>
        <w:rPr>
          <w:rFonts w:ascii="Times New Roman" w:eastAsia="Arial Unicode MS" w:hAnsi="Times New Roman" w:cs="Times New Roman"/>
          <w:kern w:val="2"/>
          <w:sz w:val="10"/>
          <w:lang w:val="sr-Cyrl-RS"/>
        </w:rPr>
      </w:pPr>
    </w:p>
    <w:p w:rsidR="00415C52" w:rsidRPr="009253C8" w:rsidRDefault="00713360" w:rsidP="00415C52">
      <w:pPr>
        <w:pStyle w:val="Standard"/>
        <w:ind w:right="-1" w:firstLine="708"/>
        <w:jc w:val="both"/>
        <w:rPr>
          <w:rFonts w:cs="Times New Roman"/>
          <w:sz w:val="10"/>
          <w:szCs w:val="22"/>
          <w:lang w:val="sr-Cyrl-RS"/>
        </w:rPr>
      </w:pPr>
      <w:r w:rsidRPr="00FE2802">
        <w:rPr>
          <w:rFonts w:cs="Times New Roman"/>
          <w:sz w:val="22"/>
          <w:szCs w:val="22"/>
          <w:lang w:val="sr-Cyrl-RS"/>
        </w:rPr>
        <w:t xml:space="preserve"> Обрасци за подношење захтева могу се преузети </w:t>
      </w:r>
      <w:r w:rsidRPr="00FE2802">
        <w:rPr>
          <w:rFonts w:cs="Times New Roman"/>
          <w:sz w:val="22"/>
          <w:szCs w:val="22"/>
        </w:rPr>
        <w:t>у писарници,</w:t>
      </w:r>
      <w:r w:rsidRPr="00FE2802">
        <w:rPr>
          <w:rFonts w:cs="Times New Roman"/>
          <w:sz w:val="22"/>
          <w:szCs w:val="22"/>
          <w:lang w:val="sr-Cyrl-CS"/>
        </w:rPr>
        <w:t xml:space="preserve"> </w:t>
      </w:r>
      <w:r w:rsidRPr="00FE2802">
        <w:rPr>
          <w:rFonts w:cs="Times New Roman"/>
          <w:color w:val="000000"/>
          <w:sz w:val="22"/>
          <w:szCs w:val="22"/>
        </w:rPr>
        <w:t>канцеларија</w:t>
      </w:r>
      <w:r w:rsidRPr="00FE2802">
        <w:rPr>
          <w:rFonts w:cs="Times New Roman"/>
          <w:color w:val="000000"/>
          <w:sz w:val="22"/>
          <w:szCs w:val="22"/>
          <w:lang w:val="sr-Cyrl-CS"/>
        </w:rPr>
        <w:t xml:space="preserve"> </w:t>
      </w:r>
      <w:r w:rsidRPr="00FE2802">
        <w:rPr>
          <w:rFonts w:cs="Times New Roman"/>
          <w:color w:val="000000"/>
          <w:sz w:val="22"/>
          <w:szCs w:val="22"/>
        </w:rPr>
        <w:t>број 9, зграда</w:t>
      </w:r>
      <w:r w:rsidRPr="00FE2802">
        <w:rPr>
          <w:rFonts w:cs="Times New Roman"/>
          <w:color w:val="000000"/>
          <w:sz w:val="22"/>
          <w:szCs w:val="22"/>
          <w:lang w:val="sr-Cyrl-CS"/>
        </w:rPr>
        <w:t xml:space="preserve"> </w:t>
      </w:r>
      <w:r w:rsidRPr="00FE2802">
        <w:rPr>
          <w:rFonts w:cs="Times New Roman"/>
          <w:color w:val="000000"/>
          <w:sz w:val="22"/>
          <w:szCs w:val="22"/>
        </w:rPr>
        <w:t>Скупштине</w:t>
      </w:r>
      <w:r w:rsidRPr="00FE2802">
        <w:rPr>
          <w:rFonts w:cs="Times New Roman"/>
          <w:color w:val="000000"/>
          <w:sz w:val="22"/>
          <w:szCs w:val="22"/>
          <w:lang w:val="sr-Cyrl-CS"/>
        </w:rPr>
        <w:t xml:space="preserve"> </w:t>
      </w:r>
      <w:r w:rsidRPr="00FE2802">
        <w:rPr>
          <w:rFonts w:cs="Times New Roman"/>
          <w:color w:val="000000"/>
          <w:sz w:val="22"/>
          <w:szCs w:val="22"/>
          <w:lang w:val="sr-Cyrl-RS"/>
        </w:rPr>
        <w:t>Г</w:t>
      </w:r>
      <w:r w:rsidRPr="00FE2802">
        <w:rPr>
          <w:rFonts w:cs="Times New Roman"/>
          <w:color w:val="000000"/>
          <w:sz w:val="22"/>
          <w:szCs w:val="22"/>
        </w:rPr>
        <w:t>рада</w:t>
      </w:r>
      <w:r w:rsidRPr="00FE2802">
        <w:rPr>
          <w:rFonts w:cs="Times New Roman"/>
          <w:color w:val="000000"/>
          <w:sz w:val="22"/>
          <w:szCs w:val="22"/>
          <w:lang w:val="sr-Cyrl-CS"/>
        </w:rPr>
        <w:t xml:space="preserve"> </w:t>
      </w:r>
      <w:r w:rsidRPr="00FE2802">
        <w:rPr>
          <w:rFonts w:cs="Times New Roman"/>
          <w:color w:val="000000"/>
          <w:sz w:val="22"/>
          <w:szCs w:val="22"/>
        </w:rPr>
        <w:t>Пожаревца</w:t>
      </w:r>
      <w:r w:rsidR="003A13A5" w:rsidRPr="00FE2802">
        <w:rPr>
          <w:rFonts w:cs="Times New Roman"/>
          <w:color w:val="000000"/>
          <w:sz w:val="22"/>
          <w:szCs w:val="22"/>
          <w:lang w:val="sr-Cyrl-RS"/>
        </w:rPr>
        <w:t>.</w:t>
      </w:r>
      <w:r w:rsidR="003A13A5" w:rsidRPr="00FE2802">
        <w:rPr>
          <w:rFonts w:cs="Times New Roman"/>
          <w:sz w:val="22"/>
          <w:szCs w:val="22"/>
          <w:lang w:val="sr-Cyrl-CS"/>
        </w:rPr>
        <w:t xml:space="preserve"> </w:t>
      </w:r>
      <w:r w:rsidR="003A13A5" w:rsidRPr="00FE2802">
        <w:rPr>
          <w:rFonts w:cs="Times New Roman"/>
          <w:b/>
          <w:sz w:val="22"/>
          <w:szCs w:val="22"/>
          <w:lang w:val="sr-Cyrl-CS"/>
        </w:rPr>
        <w:t>У случају да нема довољно средстава за исплату подстицаја свим корисницима који испуњавају прописане услове приликoм утврђивaњa рaнг листe прeднoст имa пoднoсилaц пријав</w:t>
      </w:r>
      <w:r w:rsidR="00A926DD" w:rsidRPr="00FE2802">
        <w:rPr>
          <w:rFonts w:cs="Times New Roman"/>
          <w:b/>
          <w:sz w:val="22"/>
          <w:szCs w:val="22"/>
          <w:lang w:val="sr-Cyrl-CS"/>
        </w:rPr>
        <w:t xml:space="preserve">е </w:t>
      </w:r>
      <w:r w:rsidR="00415C52" w:rsidRPr="00FE2802">
        <w:rPr>
          <w:rFonts w:cs="Times New Roman"/>
          <w:b/>
          <w:sz w:val="22"/>
          <w:szCs w:val="22"/>
          <w:lang w:val="sr-Cyrl-RS"/>
        </w:rPr>
        <w:t xml:space="preserve">који није добио подстицаје у предходној години, </w:t>
      </w:r>
      <w:r w:rsidR="00A926DD" w:rsidRPr="00FE2802">
        <w:rPr>
          <w:rFonts w:cs="Times New Roman"/>
          <w:b/>
          <w:sz w:val="22"/>
          <w:szCs w:val="22"/>
          <w:lang w:val="sr-Cyrl-CS"/>
        </w:rPr>
        <w:t xml:space="preserve">кojи je </w:t>
      </w:r>
      <w:r w:rsidR="00323764">
        <w:rPr>
          <w:rFonts w:cs="Times New Roman"/>
          <w:b/>
          <w:sz w:val="22"/>
          <w:szCs w:val="22"/>
          <w:lang w:val="sr-Cyrl-RS"/>
        </w:rPr>
        <w:t>млађи од 40 година</w:t>
      </w:r>
      <w:r w:rsidR="00422EC8">
        <w:rPr>
          <w:rFonts w:cs="Times New Roman"/>
          <w:b/>
          <w:sz w:val="22"/>
          <w:szCs w:val="22"/>
          <w:lang w:val="sr-Cyrl-RS"/>
        </w:rPr>
        <w:t xml:space="preserve">, чија је основна делатност пољопривреда, </w:t>
      </w:r>
      <w:r w:rsidR="00A926DD" w:rsidRPr="00FE2802">
        <w:rPr>
          <w:rFonts w:cs="Times New Roman"/>
          <w:b/>
          <w:sz w:val="22"/>
          <w:szCs w:val="22"/>
          <w:lang w:val="sr-Cyrl-CS"/>
        </w:rPr>
        <w:t xml:space="preserve"> </w:t>
      </w:r>
      <w:r w:rsidR="00A926DD" w:rsidRPr="00FE2802">
        <w:rPr>
          <w:rFonts w:cs="Times New Roman"/>
          <w:b/>
          <w:sz w:val="22"/>
          <w:szCs w:val="22"/>
          <w:lang w:val="sr-Cyrl-RS"/>
        </w:rPr>
        <w:t xml:space="preserve">и </w:t>
      </w:r>
      <w:r w:rsidR="00A926DD" w:rsidRPr="00FE2802">
        <w:rPr>
          <w:rFonts w:cs="Times New Roman"/>
          <w:b/>
          <w:sz w:val="22"/>
          <w:szCs w:val="22"/>
          <w:lang w:val="sr-Cyrl-CS"/>
        </w:rPr>
        <w:t>који ул</w:t>
      </w:r>
      <w:r w:rsidR="00422EC8">
        <w:rPr>
          <w:rFonts w:cs="Times New Roman"/>
          <w:b/>
          <w:sz w:val="22"/>
          <w:szCs w:val="22"/>
          <w:lang w:val="sr-Cyrl-CS"/>
        </w:rPr>
        <w:t>а</w:t>
      </w:r>
      <w:r w:rsidR="00A926DD" w:rsidRPr="00FE2802">
        <w:rPr>
          <w:rFonts w:cs="Times New Roman"/>
          <w:b/>
          <w:sz w:val="22"/>
          <w:szCs w:val="22"/>
          <w:lang w:val="sr-Cyrl-CS"/>
        </w:rPr>
        <w:t>же в</w:t>
      </w:r>
      <w:r w:rsidR="00323764">
        <w:rPr>
          <w:rFonts w:cs="Times New Roman"/>
          <w:b/>
          <w:sz w:val="22"/>
          <w:szCs w:val="22"/>
          <w:lang w:val="sr-Cyrl-CS"/>
        </w:rPr>
        <w:t>ећа</w:t>
      </w:r>
      <w:r w:rsidR="00A926DD" w:rsidRPr="00FE2802">
        <w:rPr>
          <w:rFonts w:cs="Times New Roman"/>
          <w:b/>
          <w:sz w:val="22"/>
          <w:szCs w:val="22"/>
          <w:lang w:val="sr-Cyrl-CS"/>
        </w:rPr>
        <w:t xml:space="preserve"> средстава </w:t>
      </w:r>
      <w:r w:rsidR="00323764">
        <w:rPr>
          <w:rFonts w:cs="Times New Roman"/>
          <w:b/>
          <w:sz w:val="22"/>
          <w:szCs w:val="22"/>
          <w:lang w:val="sr-Cyrl-CS"/>
        </w:rPr>
        <w:t>при куповини инвестиције</w:t>
      </w:r>
      <w:r w:rsidR="00323764">
        <w:rPr>
          <w:rFonts w:cs="Times New Roman"/>
          <w:b/>
          <w:sz w:val="22"/>
          <w:szCs w:val="22"/>
          <w:lang w:val="sr-Cyrl-RS"/>
        </w:rPr>
        <w:t>.</w:t>
      </w:r>
      <w:r w:rsidR="00415C52" w:rsidRPr="00FE2802">
        <w:rPr>
          <w:rFonts w:cs="Times New Roman"/>
          <w:b/>
          <w:sz w:val="22"/>
          <w:szCs w:val="22"/>
          <w:lang w:val="sr-Cyrl-RS"/>
        </w:rPr>
        <w:t xml:space="preserve"> </w:t>
      </w:r>
      <w:r w:rsidR="003A13A5" w:rsidRPr="00FE2802">
        <w:rPr>
          <w:rFonts w:cs="Times New Roman"/>
          <w:sz w:val="22"/>
          <w:szCs w:val="22"/>
          <w:lang w:val="sr-Cyrl-CS"/>
        </w:rPr>
        <w:t>Рок за подношење приговора је 8 дана од дана објављивања резултата конкурса на огласној табли. Комисија одлучује по приговору у законом прописаном року.</w:t>
      </w:r>
    </w:p>
    <w:p w:rsidR="009253C8" w:rsidRDefault="003A13A5" w:rsidP="003A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FE2802">
        <w:rPr>
          <w:rFonts w:ascii="Times New Roman" w:eastAsia="Lucida Sans Unicode" w:hAnsi="Times New Roman" w:cs="Times New Roman"/>
          <w:kern w:val="3"/>
        </w:rPr>
        <w:t>Неблаговремене пријаве</w:t>
      </w:r>
      <w:r w:rsidRPr="00FE2802">
        <w:rPr>
          <w:rFonts w:ascii="Times New Roman" w:eastAsia="Lucida Sans Unicode" w:hAnsi="Times New Roman" w:cs="Times New Roman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kern w:val="3"/>
        </w:rPr>
        <w:t>неће</w:t>
      </w:r>
      <w:r w:rsidRPr="00FE2802">
        <w:rPr>
          <w:rFonts w:ascii="Times New Roman" w:eastAsia="Lucida Sans Unicode" w:hAnsi="Times New Roman" w:cs="Times New Roman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kern w:val="3"/>
        </w:rPr>
        <w:t>бити</w:t>
      </w:r>
      <w:r w:rsidRPr="00FE2802">
        <w:rPr>
          <w:rFonts w:ascii="Times New Roman" w:eastAsia="Lucida Sans Unicode" w:hAnsi="Times New Roman" w:cs="Times New Roman"/>
          <w:kern w:val="3"/>
          <w:lang w:val="sr-Cyrl-CS"/>
        </w:rPr>
        <w:t xml:space="preserve"> </w:t>
      </w:r>
      <w:r w:rsidRPr="00FE2802">
        <w:rPr>
          <w:rFonts w:ascii="Times New Roman" w:eastAsia="Lucida Sans Unicode" w:hAnsi="Times New Roman" w:cs="Times New Roman"/>
          <w:kern w:val="3"/>
        </w:rPr>
        <w:t>разматране.</w:t>
      </w:r>
    </w:p>
    <w:p w:rsidR="003A13A5" w:rsidRPr="00FE2802" w:rsidRDefault="003A13A5" w:rsidP="003A1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RS"/>
        </w:rPr>
      </w:pPr>
      <w:r w:rsidRPr="00FE2802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RS"/>
        </w:rPr>
        <w:t xml:space="preserve">Пријаве на </w:t>
      </w:r>
      <w:r w:rsidRPr="00FE2802">
        <w:rPr>
          <w:rFonts w:ascii="Times New Roman" w:eastAsia="Arial Unicode MS" w:hAnsi="Times New Roman" w:cs="Times New Roman"/>
          <w:b/>
          <w:bCs/>
          <w:color w:val="000000"/>
          <w:kern w:val="3"/>
        </w:rPr>
        <w:t>Јавни</w:t>
      </w:r>
      <w:r w:rsidRPr="00FE2802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 xml:space="preserve"> </w:t>
      </w:r>
      <w:r w:rsidRPr="00FE2802">
        <w:rPr>
          <w:rFonts w:ascii="Times New Roman" w:eastAsia="Arial Unicode MS" w:hAnsi="Times New Roman" w:cs="Times New Roman"/>
          <w:b/>
          <w:bCs/>
          <w:color w:val="000000"/>
          <w:kern w:val="3"/>
        </w:rPr>
        <w:t>конкурс</w:t>
      </w:r>
      <w:r w:rsidRPr="00FE2802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 xml:space="preserve"> достављати у року од </w:t>
      </w:r>
      <w:r w:rsidR="00B10375" w:rsidRPr="00FE2802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>1</w:t>
      </w:r>
      <w:r w:rsidR="00A46AAC" w:rsidRPr="00FE2802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>5</w:t>
      </w:r>
      <w:r w:rsidRPr="00FE2802">
        <w:rPr>
          <w:rFonts w:ascii="Times New Roman" w:eastAsia="Arial Unicode MS" w:hAnsi="Times New Roman" w:cs="Times New Roman"/>
          <w:b/>
          <w:bCs/>
          <w:color w:val="000000"/>
          <w:kern w:val="3"/>
          <w:lang w:val="sr-Cyrl-CS"/>
        </w:rPr>
        <w:t xml:space="preserve"> дана од дана објављивања. </w:t>
      </w:r>
    </w:p>
    <w:p w:rsidR="00C80895" w:rsidRDefault="00C80895" w:rsidP="007133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lang w:val="sr-Cyrl-RS"/>
        </w:rPr>
      </w:pPr>
    </w:p>
    <w:p w:rsidR="00352939" w:rsidRPr="00021AB9" w:rsidRDefault="00352939" w:rsidP="007133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lang w:val="sr-Cyrl-RS"/>
        </w:rPr>
      </w:pPr>
    </w:p>
    <w:p w:rsidR="001316D9" w:rsidRPr="00832887" w:rsidRDefault="00832887" w:rsidP="00C808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2887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ГРАДСКОГ ВЕЋА</w:t>
      </w:r>
    </w:p>
    <w:p w:rsidR="00832887" w:rsidRDefault="00832887" w:rsidP="00C808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2887">
        <w:rPr>
          <w:rFonts w:ascii="Times New Roman" w:hAnsi="Times New Roman" w:cs="Times New Roman"/>
          <w:b/>
          <w:sz w:val="24"/>
          <w:szCs w:val="24"/>
          <w:lang w:val="sr-Cyrl-RS"/>
        </w:rPr>
        <w:t>ГРАДОНАЧЕЛНИК</w:t>
      </w:r>
    </w:p>
    <w:p w:rsidR="00644213" w:rsidRPr="00832887" w:rsidRDefault="00DE230E" w:rsidP="00C808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с.р.    </w:t>
      </w:r>
      <w:r w:rsidR="00644213">
        <w:rPr>
          <w:rFonts w:ascii="Times New Roman" w:hAnsi="Times New Roman" w:cs="Times New Roman"/>
          <w:b/>
          <w:sz w:val="24"/>
          <w:szCs w:val="24"/>
          <w:lang w:val="sr-Cyrl-RS"/>
        </w:rPr>
        <w:t>Саша Павловић, дипл.инж.електротехнике</w:t>
      </w:r>
    </w:p>
    <w:sectPr w:rsidR="00644213" w:rsidRPr="00832887" w:rsidSect="0022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default"/>
    <w:sig w:usb0="00000001" w:usb1="500078FB" w:usb2="00000000" w:usb3="00000000" w:csb0="6000009F" w:csb1="DFD70000"/>
  </w:font>
  <w:font w:name="WenQuanYi Micro Hei">
    <w:altName w:val="Times New Roman"/>
    <w:charset w:val="00"/>
    <w:family w:val="auto"/>
    <w:pitch w:val="variable"/>
  </w:font>
  <w:font w:name="Lohit Hindi">
    <w:altName w:val="Microsoft YaHei"/>
    <w:charset w:val="8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 Times_New_Roman">
    <w:altName w:val="Times New Roman"/>
    <w:charset w:val="00"/>
    <w:family w:val="roman"/>
    <w:pitch w:val="variable"/>
  </w:font>
  <w:font w:name="Times New Roman CYR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721"/>
    <w:multiLevelType w:val="hybridMultilevel"/>
    <w:tmpl w:val="CCA80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F67EB"/>
    <w:multiLevelType w:val="hybridMultilevel"/>
    <w:tmpl w:val="E6A27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467B"/>
    <w:multiLevelType w:val="hybridMultilevel"/>
    <w:tmpl w:val="437E93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37E"/>
    <w:multiLevelType w:val="hybridMultilevel"/>
    <w:tmpl w:val="1F72AC9E"/>
    <w:lvl w:ilvl="0" w:tplc="D682C13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017BC"/>
    <w:multiLevelType w:val="hybridMultilevel"/>
    <w:tmpl w:val="825A154E"/>
    <w:lvl w:ilvl="0" w:tplc="8292A00C">
      <w:start w:val="1"/>
      <w:numFmt w:val="upperRoman"/>
      <w:lvlText w:val="%1."/>
      <w:lvlJc w:val="left"/>
      <w:pPr>
        <w:ind w:left="578" w:hanging="720"/>
      </w:pPr>
      <w:rPr>
        <w:rFonts w:hint="default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7961AAD"/>
    <w:multiLevelType w:val="hybridMultilevel"/>
    <w:tmpl w:val="2B722BA0"/>
    <w:lvl w:ilvl="0" w:tplc="F02C7C3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7658"/>
    <w:multiLevelType w:val="hybridMultilevel"/>
    <w:tmpl w:val="D264D598"/>
    <w:lvl w:ilvl="0" w:tplc="D682C13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613FCD"/>
    <w:multiLevelType w:val="hybridMultilevel"/>
    <w:tmpl w:val="FB6019FA"/>
    <w:lvl w:ilvl="0" w:tplc="04D48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4"/>
    <w:rsid w:val="00003312"/>
    <w:rsid w:val="00013571"/>
    <w:rsid w:val="00017A79"/>
    <w:rsid w:val="00021AB9"/>
    <w:rsid w:val="00023C1A"/>
    <w:rsid w:val="0005645C"/>
    <w:rsid w:val="00064042"/>
    <w:rsid w:val="00074D8C"/>
    <w:rsid w:val="00082431"/>
    <w:rsid w:val="000B2B3C"/>
    <w:rsid w:val="000B627E"/>
    <w:rsid w:val="000D1489"/>
    <w:rsid w:val="000E44A7"/>
    <w:rsid w:val="001316D9"/>
    <w:rsid w:val="001351A9"/>
    <w:rsid w:val="0015161B"/>
    <w:rsid w:val="001531DB"/>
    <w:rsid w:val="00155E2C"/>
    <w:rsid w:val="001607AF"/>
    <w:rsid w:val="0019352A"/>
    <w:rsid w:val="001A710C"/>
    <w:rsid w:val="001C320F"/>
    <w:rsid w:val="001C3BF6"/>
    <w:rsid w:val="001D02F9"/>
    <w:rsid w:val="001D3F90"/>
    <w:rsid w:val="001E6E95"/>
    <w:rsid w:val="002137C0"/>
    <w:rsid w:val="002261E4"/>
    <w:rsid w:val="002838C6"/>
    <w:rsid w:val="00285635"/>
    <w:rsid w:val="00290728"/>
    <w:rsid w:val="002F3D62"/>
    <w:rsid w:val="00315E16"/>
    <w:rsid w:val="00323764"/>
    <w:rsid w:val="003328B2"/>
    <w:rsid w:val="0034703E"/>
    <w:rsid w:val="00352939"/>
    <w:rsid w:val="00356C2B"/>
    <w:rsid w:val="003664EE"/>
    <w:rsid w:val="0038572E"/>
    <w:rsid w:val="003A13A5"/>
    <w:rsid w:val="003A4949"/>
    <w:rsid w:val="003B1829"/>
    <w:rsid w:val="003B64C0"/>
    <w:rsid w:val="003B7956"/>
    <w:rsid w:val="00415C52"/>
    <w:rsid w:val="00422EC8"/>
    <w:rsid w:val="00431EB4"/>
    <w:rsid w:val="00440075"/>
    <w:rsid w:val="004621A9"/>
    <w:rsid w:val="00475263"/>
    <w:rsid w:val="004B0587"/>
    <w:rsid w:val="004B0E5C"/>
    <w:rsid w:val="004D226B"/>
    <w:rsid w:val="00511451"/>
    <w:rsid w:val="00526C06"/>
    <w:rsid w:val="005337EF"/>
    <w:rsid w:val="00541C5F"/>
    <w:rsid w:val="005552B2"/>
    <w:rsid w:val="00561CF9"/>
    <w:rsid w:val="005730C8"/>
    <w:rsid w:val="00575A9C"/>
    <w:rsid w:val="00591012"/>
    <w:rsid w:val="005B3C61"/>
    <w:rsid w:val="005B6A4F"/>
    <w:rsid w:val="005D5AD8"/>
    <w:rsid w:val="005E7D5B"/>
    <w:rsid w:val="00602CCA"/>
    <w:rsid w:val="00613958"/>
    <w:rsid w:val="00620887"/>
    <w:rsid w:val="00631853"/>
    <w:rsid w:val="00637CEC"/>
    <w:rsid w:val="00644213"/>
    <w:rsid w:val="006771FB"/>
    <w:rsid w:val="006A0DF1"/>
    <w:rsid w:val="006D6AEE"/>
    <w:rsid w:val="006E2333"/>
    <w:rsid w:val="006F7582"/>
    <w:rsid w:val="00713360"/>
    <w:rsid w:val="00726E1F"/>
    <w:rsid w:val="0072739C"/>
    <w:rsid w:val="00746550"/>
    <w:rsid w:val="00774665"/>
    <w:rsid w:val="007B194C"/>
    <w:rsid w:val="007C758E"/>
    <w:rsid w:val="007E3C98"/>
    <w:rsid w:val="00801AEF"/>
    <w:rsid w:val="00804B90"/>
    <w:rsid w:val="00832887"/>
    <w:rsid w:val="0083452A"/>
    <w:rsid w:val="00835C5A"/>
    <w:rsid w:val="00873475"/>
    <w:rsid w:val="00883CCB"/>
    <w:rsid w:val="008934FD"/>
    <w:rsid w:val="008F39CD"/>
    <w:rsid w:val="0090421F"/>
    <w:rsid w:val="009253C8"/>
    <w:rsid w:val="00935B6D"/>
    <w:rsid w:val="00997C1A"/>
    <w:rsid w:val="009C112F"/>
    <w:rsid w:val="009C62BE"/>
    <w:rsid w:val="009E1687"/>
    <w:rsid w:val="009E41DE"/>
    <w:rsid w:val="00A4073F"/>
    <w:rsid w:val="00A46AAC"/>
    <w:rsid w:val="00A4718C"/>
    <w:rsid w:val="00A60804"/>
    <w:rsid w:val="00A6328F"/>
    <w:rsid w:val="00A769AF"/>
    <w:rsid w:val="00A80A47"/>
    <w:rsid w:val="00A858A1"/>
    <w:rsid w:val="00A926DD"/>
    <w:rsid w:val="00A93E9F"/>
    <w:rsid w:val="00AB2B1C"/>
    <w:rsid w:val="00B07CF3"/>
    <w:rsid w:val="00B10375"/>
    <w:rsid w:val="00B87EF1"/>
    <w:rsid w:val="00B91EA5"/>
    <w:rsid w:val="00BA0EC9"/>
    <w:rsid w:val="00BC7570"/>
    <w:rsid w:val="00BE5736"/>
    <w:rsid w:val="00BF3D12"/>
    <w:rsid w:val="00BF6036"/>
    <w:rsid w:val="00C009C1"/>
    <w:rsid w:val="00C04D21"/>
    <w:rsid w:val="00C06E19"/>
    <w:rsid w:val="00C54D85"/>
    <w:rsid w:val="00C80895"/>
    <w:rsid w:val="00C96F65"/>
    <w:rsid w:val="00CA19AC"/>
    <w:rsid w:val="00CA239C"/>
    <w:rsid w:val="00CA4E6E"/>
    <w:rsid w:val="00CA7D6F"/>
    <w:rsid w:val="00CC65DE"/>
    <w:rsid w:val="00D8640A"/>
    <w:rsid w:val="00D970E8"/>
    <w:rsid w:val="00DB32EE"/>
    <w:rsid w:val="00DC2486"/>
    <w:rsid w:val="00DE230E"/>
    <w:rsid w:val="00DF5152"/>
    <w:rsid w:val="00E111D9"/>
    <w:rsid w:val="00E4036C"/>
    <w:rsid w:val="00E46324"/>
    <w:rsid w:val="00E51ED7"/>
    <w:rsid w:val="00E602F6"/>
    <w:rsid w:val="00E64AE4"/>
    <w:rsid w:val="00E8061D"/>
    <w:rsid w:val="00E86475"/>
    <w:rsid w:val="00EC6B88"/>
    <w:rsid w:val="00ED0534"/>
    <w:rsid w:val="00ED64EB"/>
    <w:rsid w:val="00F17948"/>
    <w:rsid w:val="00F247A2"/>
    <w:rsid w:val="00F573EB"/>
    <w:rsid w:val="00F7690E"/>
    <w:rsid w:val="00F76EA6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1B58-F04B-4BE8-91A9-89ACB2F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E4"/>
    <w:pPr>
      <w:spacing w:after="200" w:line="276" w:lineRule="auto"/>
    </w:pPr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4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0B627E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link w:val="ListParagraph"/>
    <w:locked/>
    <w:rsid w:val="000B627E"/>
    <w:rPr>
      <w:rFonts w:ascii="Calibri" w:eastAsia="Calibri" w:hAnsi="Calibri" w:cs="Times New Roman"/>
      <w:lang w:val="en-US"/>
    </w:rPr>
  </w:style>
  <w:style w:type="paragraph" w:customStyle="1" w:styleId="a">
    <w:name w:val="Садржај табеле"/>
    <w:basedOn w:val="Normal"/>
    <w:rsid w:val="001316D9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21"/>
    <w:rPr>
      <w:rFonts w:ascii="Segoe UI" w:eastAsiaTheme="minorEastAsia" w:hAnsi="Segoe UI" w:cs="Segoe UI"/>
      <w:sz w:val="18"/>
      <w:szCs w:val="18"/>
      <w:lang w:val="sr-Latn-RS" w:eastAsia="sr-Latn-RS"/>
    </w:rPr>
  </w:style>
  <w:style w:type="paragraph" w:styleId="BodyTextIndent">
    <w:name w:val="Body Text Indent"/>
    <w:basedOn w:val="Normal"/>
    <w:link w:val="BodyTextIndentChar"/>
    <w:rsid w:val="00A858A1"/>
    <w:pPr>
      <w:suppressAutoHyphens/>
      <w:spacing w:after="120" w:line="240" w:lineRule="auto"/>
      <w:ind w:left="283"/>
    </w:pPr>
    <w:rPr>
      <w:rFonts w:ascii="Cir Times_New_Roman" w:eastAsia="Times New Roman" w:hAnsi="Cir Times_New_Roman" w:cs="Times New Roman"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858A1"/>
    <w:rPr>
      <w:rFonts w:ascii="Cir Times_New_Roman" w:eastAsia="Times New Roman" w:hAnsi="Cir Times_New_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arev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arevac.rs/" TargetMode="External"/><Relationship Id="rId5" Type="http://schemas.openxmlformats.org/officeDocument/2006/relationships/hyperlink" Target="http://www.pozarev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Бошко Перић</dc:creator>
  <cp:keywords/>
  <dc:description/>
  <cp:lastModifiedBy>Лела Милачић</cp:lastModifiedBy>
  <cp:revision>29</cp:revision>
  <cp:lastPrinted>2021-08-31T09:32:00Z</cp:lastPrinted>
  <dcterms:created xsi:type="dcterms:W3CDTF">2021-08-09T09:48:00Z</dcterms:created>
  <dcterms:modified xsi:type="dcterms:W3CDTF">2021-09-06T09:17:00Z</dcterms:modified>
</cp:coreProperties>
</file>