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E62E" w14:textId="2126935F" w:rsidR="00D02A37" w:rsidRPr="0036642A" w:rsidRDefault="00AA1758" w:rsidP="00186D13">
      <w:pPr>
        <w:spacing w:after="160" w:line="259" w:lineRule="auto"/>
        <w:jc w:val="center"/>
        <w:rPr>
          <w:rFonts w:ascii="Tahoma" w:hAnsi="Tahoma" w:cs="Tahoma"/>
          <w:sz w:val="22"/>
          <w:szCs w:val="22"/>
          <w:lang w:val="sr-Cyrl-RS"/>
        </w:rPr>
      </w:pPr>
      <w:r w:rsidRPr="0036642A">
        <w:rPr>
          <w:rFonts w:ascii="Tahoma" w:hAnsi="Tahoma" w:cs="Tahoma"/>
          <w:b/>
          <w:bCs/>
          <w:color w:val="2F5496" w:themeColor="accent1" w:themeShade="BF"/>
          <w:sz w:val="32"/>
          <w:szCs w:val="32"/>
          <w:lang w:val="sr-Cyrl-RS"/>
        </w:rPr>
        <w:t xml:space="preserve">Град </w:t>
      </w:r>
      <w:r w:rsidR="00D73DB0" w:rsidRPr="0036642A">
        <w:rPr>
          <w:rFonts w:ascii="Tahoma" w:hAnsi="Tahoma" w:cs="Tahoma"/>
          <w:b/>
          <w:bCs/>
          <w:color w:val="2F5496" w:themeColor="accent1" w:themeShade="BF"/>
          <w:sz w:val="32"/>
          <w:szCs w:val="32"/>
          <w:lang w:val="sr-Cyrl-RS"/>
        </w:rPr>
        <w:t>Пожаревац</w:t>
      </w:r>
    </w:p>
    <w:p w14:paraId="270CAA0A" w14:textId="611934EE" w:rsidR="00A71C50" w:rsidRPr="0036642A" w:rsidRDefault="00836D8C" w:rsidP="00186D13">
      <w:pPr>
        <w:spacing w:after="160" w:line="259" w:lineRule="auto"/>
        <w:jc w:val="both"/>
        <w:rPr>
          <w:rFonts w:ascii="Tahoma" w:eastAsiaTheme="majorEastAsia" w:hAnsi="Tahoma" w:cs="Tahoma"/>
          <w:b/>
          <w:bCs/>
          <w:color w:val="2F5496"/>
          <w:sz w:val="28"/>
          <w:szCs w:val="28"/>
          <w:lang w:val="sr-Cyrl-RS" w:eastAsia="en-US"/>
        </w:rPr>
      </w:pPr>
      <w:r w:rsidRPr="0036642A">
        <w:rPr>
          <w:rFonts w:ascii="Tahoma" w:eastAsiaTheme="majorEastAsia" w:hAnsi="Tahoma" w:cs="Tahoma"/>
          <w:b/>
          <w:bCs/>
          <w:color w:val="2F5496"/>
          <w:sz w:val="28"/>
          <w:szCs w:val="28"/>
          <w:lang w:val="sr-Cyrl-RS" w:eastAsia="en-US"/>
        </w:rPr>
        <w:t>Основни подаци</w:t>
      </w:r>
    </w:p>
    <w:p w14:paraId="6DBEC381" w14:textId="7E506025" w:rsidR="009F06FF" w:rsidRPr="0036642A" w:rsidRDefault="00477B6E" w:rsidP="00186D13">
      <w:pPr>
        <w:spacing w:after="160" w:line="259" w:lineRule="auto"/>
        <w:jc w:val="both"/>
        <w:rPr>
          <w:rFonts w:ascii="Tahoma" w:eastAsiaTheme="minorHAnsi" w:hAnsi="Tahoma" w:cs="Tahoma"/>
          <w:bCs/>
          <w:color w:val="000000" w:themeColor="text1"/>
          <w:sz w:val="22"/>
          <w:szCs w:val="22"/>
          <w:lang w:val="sr-Cyrl-RS" w:eastAsia="en-US"/>
        </w:rPr>
      </w:pPr>
      <w:r w:rsidRPr="0036642A">
        <w:rPr>
          <w:rFonts w:ascii="Tahoma" w:eastAsiaTheme="minorHAnsi" w:hAnsi="Tahoma" w:cs="Tahoma"/>
          <w:bCs/>
          <w:color w:val="000000" w:themeColor="text1"/>
          <w:sz w:val="22"/>
          <w:szCs w:val="22"/>
          <w:lang w:val="sr-Cyrl-RS" w:eastAsia="en-US"/>
        </w:rPr>
        <w:t>Пожаревац</w:t>
      </w:r>
      <w:r w:rsidR="00AF31F8" w:rsidRPr="0036642A">
        <w:rPr>
          <w:rFonts w:ascii="Tahoma" w:eastAsiaTheme="minorHAnsi" w:hAnsi="Tahoma" w:cs="Tahoma"/>
          <w:bCs/>
          <w:color w:val="000000" w:themeColor="text1"/>
          <w:sz w:val="22"/>
          <w:szCs w:val="22"/>
          <w:lang w:val="sr-Cyrl-RS" w:eastAsia="en-US"/>
        </w:rPr>
        <w:t xml:space="preserve"> представља админ</w:t>
      </w:r>
      <w:r w:rsidRPr="0036642A">
        <w:rPr>
          <w:rFonts w:ascii="Tahoma" w:eastAsiaTheme="minorHAnsi" w:hAnsi="Tahoma" w:cs="Tahoma"/>
          <w:bCs/>
          <w:color w:val="000000" w:themeColor="text1"/>
          <w:sz w:val="22"/>
          <w:szCs w:val="22"/>
          <w:lang w:val="sr-Cyrl-RS" w:eastAsia="en-US"/>
        </w:rPr>
        <w:t xml:space="preserve">истративни, културно-образовни, </w:t>
      </w:r>
      <w:r w:rsidR="00AF31F8" w:rsidRPr="0036642A">
        <w:rPr>
          <w:rFonts w:ascii="Tahoma" w:eastAsiaTheme="minorHAnsi" w:hAnsi="Tahoma" w:cs="Tahoma"/>
          <w:bCs/>
          <w:color w:val="000000" w:themeColor="text1"/>
          <w:sz w:val="22"/>
          <w:szCs w:val="22"/>
          <w:lang w:val="sr-Cyrl-RS" w:eastAsia="en-US"/>
        </w:rPr>
        <w:t>здравствени, саобраћајни и привредни центар Браничевског округа.</w:t>
      </w:r>
      <w:r w:rsidR="009F06FF" w:rsidRPr="0036642A">
        <w:rPr>
          <w:rFonts w:ascii="Tahoma" w:eastAsiaTheme="minorHAnsi" w:hAnsi="Tahoma" w:cs="Tahoma"/>
          <w:bCs/>
          <w:color w:val="000000" w:themeColor="text1"/>
          <w:sz w:val="22"/>
          <w:szCs w:val="22"/>
          <w:lang w:val="sr-Cyrl-RS" w:eastAsia="en-US"/>
        </w:rPr>
        <w:t xml:space="preserve"> Налази се </w:t>
      </w:r>
      <w:r w:rsidRPr="0036642A">
        <w:rPr>
          <w:rFonts w:ascii="Tahoma" w:eastAsiaTheme="minorHAnsi" w:hAnsi="Tahoma" w:cs="Tahoma"/>
          <w:bCs/>
          <w:color w:val="000000" w:themeColor="text1"/>
          <w:sz w:val="22"/>
          <w:szCs w:val="22"/>
          <w:lang w:val="sr-Cyrl-RS" w:eastAsia="en-US"/>
        </w:rPr>
        <w:t xml:space="preserve">у североисточном делу Србије, на 80 км од Београда и </w:t>
      </w:r>
      <w:r w:rsidR="009F06FF" w:rsidRPr="0036642A">
        <w:rPr>
          <w:rFonts w:ascii="Tahoma" w:eastAsiaTheme="minorHAnsi" w:hAnsi="Tahoma" w:cs="Tahoma"/>
          <w:bCs/>
          <w:color w:val="000000" w:themeColor="text1"/>
          <w:sz w:val="22"/>
          <w:szCs w:val="22"/>
          <w:lang w:val="sr-Cyrl-RS" w:eastAsia="en-US"/>
        </w:rPr>
        <w:t>на 15</w:t>
      </w:r>
      <w:r w:rsidRPr="0036642A">
        <w:rPr>
          <w:rFonts w:ascii="Tahoma" w:eastAsiaTheme="minorHAnsi" w:hAnsi="Tahoma" w:cs="Tahoma"/>
          <w:bCs/>
          <w:color w:val="000000" w:themeColor="text1"/>
          <w:sz w:val="22"/>
          <w:szCs w:val="22"/>
          <w:lang w:val="sr-Cyrl-RS" w:eastAsia="en-US"/>
        </w:rPr>
        <w:t xml:space="preserve"> км од Коридора 10. Такође, град се налази</w:t>
      </w:r>
      <w:r w:rsidR="009F06FF" w:rsidRPr="0036642A">
        <w:rPr>
          <w:rFonts w:ascii="Tahoma" w:eastAsiaTheme="minorHAnsi" w:hAnsi="Tahoma" w:cs="Tahoma"/>
          <w:bCs/>
          <w:color w:val="000000" w:themeColor="text1"/>
          <w:sz w:val="22"/>
          <w:szCs w:val="22"/>
          <w:lang w:val="sr-Cyrl-RS" w:eastAsia="en-US"/>
        </w:rPr>
        <w:t xml:space="preserve"> и на веома значајној прузи Београд-Бор-Зајечар, која повезује Тимочку крајину и целу источну Србију са мрежом железничких пруга Републике Србије. Смештен је између три реке: Дунава (Коридор 7), Велике Мораве и Млаве.</w:t>
      </w:r>
    </w:p>
    <w:p w14:paraId="0A934527" w14:textId="15714B92" w:rsidR="009F06FF" w:rsidRPr="0036642A" w:rsidRDefault="009F06FF" w:rsidP="00186D13">
      <w:pPr>
        <w:spacing w:after="160" w:line="259" w:lineRule="auto"/>
        <w:jc w:val="both"/>
        <w:rPr>
          <w:rFonts w:ascii="Tahoma" w:eastAsiaTheme="minorHAnsi" w:hAnsi="Tahoma" w:cs="Tahoma"/>
          <w:bCs/>
          <w:color w:val="000000" w:themeColor="text1"/>
          <w:sz w:val="22"/>
          <w:szCs w:val="22"/>
          <w:lang w:val="sr-Cyrl-RS" w:eastAsia="en-US"/>
        </w:rPr>
      </w:pPr>
      <w:r w:rsidRPr="0036642A">
        <w:rPr>
          <w:rFonts w:ascii="Tahoma" w:eastAsiaTheme="minorHAnsi" w:hAnsi="Tahoma" w:cs="Tahoma"/>
          <w:bCs/>
          <w:color w:val="000000" w:themeColor="text1"/>
          <w:sz w:val="22"/>
          <w:szCs w:val="22"/>
          <w:lang w:val="sr-Cyrl-RS" w:eastAsia="en-US"/>
        </w:rPr>
        <w:t>Територија града захвата површину од 491 квадратног километра, од чега чак 80% укупне територије чини обрадиво земљиште. Та земља представља и једно од највреднијих богатстава овог краја, плодну стишку равницу и поморавско, подунав</w:t>
      </w:r>
      <w:r w:rsidR="003B013C" w:rsidRPr="0036642A">
        <w:rPr>
          <w:rFonts w:ascii="Tahoma" w:eastAsiaTheme="minorHAnsi" w:hAnsi="Tahoma" w:cs="Tahoma"/>
          <w:bCs/>
          <w:color w:val="000000" w:themeColor="text1"/>
          <w:sz w:val="22"/>
          <w:szCs w:val="22"/>
          <w:lang w:val="sr-Cyrl-RS" w:eastAsia="en-US"/>
        </w:rPr>
        <w:t>с</w:t>
      </w:r>
      <w:r w:rsidRPr="0036642A">
        <w:rPr>
          <w:rFonts w:ascii="Tahoma" w:eastAsiaTheme="minorHAnsi" w:hAnsi="Tahoma" w:cs="Tahoma"/>
          <w:bCs/>
          <w:color w:val="000000" w:themeColor="text1"/>
          <w:sz w:val="22"/>
          <w:szCs w:val="22"/>
          <w:lang w:val="sr-Cyrl-RS" w:eastAsia="en-US"/>
        </w:rPr>
        <w:t>ко и млавско приобаље.</w:t>
      </w:r>
    </w:p>
    <w:p w14:paraId="1883F711" w14:textId="77777777" w:rsidR="00A71C50" w:rsidRPr="0036642A" w:rsidRDefault="009F06FF" w:rsidP="00186D13">
      <w:pPr>
        <w:spacing w:after="160" w:line="259" w:lineRule="auto"/>
        <w:jc w:val="both"/>
        <w:rPr>
          <w:rFonts w:ascii="Tahoma" w:eastAsiaTheme="minorHAnsi" w:hAnsi="Tahoma" w:cs="Tahoma"/>
          <w:bCs/>
          <w:color w:val="000000" w:themeColor="text1"/>
          <w:sz w:val="22"/>
          <w:szCs w:val="22"/>
          <w:lang w:val="sr-Cyrl-RS" w:eastAsia="en-US"/>
        </w:rPr>
      </w:pPr>
      <w:r w:rsidRPr="0036642A">
        <w:rPr>
          <w:rFonts w:ascii="Tahoma" w:eastAsiaTheme="minorHAnsi" w:hAnsi="Tahoma" w:cs="Tahoma"/>
          <w:bCs/>
          <w:color w:val="000000" w:themeColor="text1"/>
          <w:sz w:val="22"/>
          <w:szCs w:val="22"/>
          <w:lang w:val="sr-Cyrl-RS" w:eastAsia="en-US"/>
        </w:rPr>
        <w:t>Састоји се од 2 градска (град Пожаревац и градска општина Костолац) и 25 сеоских насеља.</w:t>
      </w:r>
    </w:p>
    <w:p w14:paraId="2B7FCDA2" w14:textId="77777777" w:rsidR="00A71C50" w:rsidRPr="0036642A" w:rsidRDefault="00A71C50" w:rsidP="00186D13">
      <w:pPr>
        <w:spacing w:after="160" w:line="259" w:lineRule="auto"/>
        <w:jc w:val="both"/>
        <w:rPr>
          <w:rFonts w:ascii="Tahoma" w:eastAsiaTheme="majorEastAsia" w:hAnsi="Tahoma" w:cs="Tahoma"/>
          <w:b/>
          <w:bCs/>
          <w:color w:val="2F5496"/>
          <w:sz w:val="28"/>
          <w:szCs w:val="28"/>
          <w:lang w:val="sr-Cyrl-RS" w:eastAsia="en-US"/>
        </w:rPr>
      </w:pPr>
      <w:r w:rsidRPr="0036642A">
        <w:rPr>
          <w:rFonts w:ascii="Tahoma" w:eastAsiaTheme="majorEastAsia" w:hAnsi="Tahoma" w:cs="Tahoma"/>
          <w:b/>
          <w:bCs/>
          <w:color w:val="2F5496"/>
          <w:sz w:val="28"/>
          <w:szCs w:val="28"/>
          <w:lang w:val="sr-Cyrl-RS" w:eastAsia="en-US"/>
        </w:rPr>
        <w:t>Степен развијености</w:t>
      </w:r>
    </w:p>
    <w:p w14:paraId="539E0252" w14:textId="7C5C2F17" w:rsidR="00397C0A" w:rsidRPr="0036642A" w:rsidRDefault="00A71C50" w:rsidP="00186D13">
      <w:pPr>
        <w:spacing w:after="160" w:line="259" w:lineRule="auto"/>
        <w:jc w:val="both"/>
        <w:rPr>
          <w:rFonts w:ascii="Tahoma" w:eastAsiaTheme="minorHAnsi" w:hAnsi="Tahoma" w:cs="Tahoma"/>
          <w:bCs/>
          <w:color w:val="000000" w:themeColor="text1"/>
          <w:sz w:val="22"/>
          <w:szCs w:val="22"/>
          <w:lang w:val="sr-Cyrl-RS" w:eastAsia="en-US"/>
        </w:rPr>
      </w:pPr>
      <w:r w:rsidRPr="0036642A">
        <w:rPr>
          <w:rFonts w:ascii="Tahoma" w:eastAsiaTheme="minorHAnsi" w:hAnsi="Tahoma" w:cs="Tahoma"/>
          <w:bCs/>
          <w:color w:val="000000" w:themeColor="text1"/>
          <w:sz w:val="22"/>
          <w:szCs w:val="22"/>
          <w:lang w:val="sr-Cyrl-RS" w:eastAsia="en-US"/>
        </w:rPr>
        <w:t>Према степену развијености јединица локалних самоуправа (ЈЛС), Град Пожаревац спада у прву групу коју чини укупно 20 ЈЛС чији је степен развијености изнад републичког просека.</w:t>
      </w:r>
      <w:r w:rsidRPr="0036642A">
        <w:rPr>
          <w:rStyle w:val="FootnoteReference"/>
          <w:rFonts w:ascii="Tahoma" w:hAnsi="Tahoma" w:cs="Tahoma"/>
          <w:bCs/>
          <w:color w:val="000000" w:themeColor="text1"/>
          <w:sz w:val="22"/>
          <w:szCs w:val="22"/>
          <w:lang w:val="sr-Cyrl-RS"/>
        </w:rPr>
        <w:footnoteReference w:id="1"/>
      </w:r>
    </w:p>
    <w:p w14:paraId="77877585" w14:textId="01942E44" w:rsidR="00951DD1" w:rsidRPr="0036642A" w:rsidRDefault="00BD1EB7" w:rsidP="00186D13">
      <w:pPr>
        <w:spacing w:after="160" w:line="259" w:lineRule="auto"/>
        <w:jc w:val="both"/>
        <w:rPr>
          <w:rFonts w:ascii="Tahoma" w:eastAsiaTheme="minorHAnsi" w:hAnsi="Tahoma" w:cs="Tahoma"/>
          <w:bCs/>
          <w:color w:val="000000" w:themeColor="text1"/>
          <w:sz w:val="22"/>
          <w:szCs w:val="22"/>
          <w:lang w:val="sr-Cyrl-RS" w:eastAsia="en-US"/>
        </w:rPr>
      </w:pPr>
      <w:r w:rsidRPr="0036642A">
        <w:rPr>
          <w:rFonts w:ascii="Tahoma" w:eastAsiaTheme="minorHAnsi" w:hAnsi="Tahoma" w:cs="Tahoma"/>
          <w:bCs/>
          <w:color w:val="000000" w:themeColor="text1"/>
          <w:sz w:val="22"/>
          <w:szCs w:val="22"/>
          <w:lang w:val="sr-Cyrl-RS" w:eastAsia="en-US"/>
        </w:rPr>
        <w:t xml:space="preserve">У </w:t>
      </w:r>
      <w:r w:rsidR="00951DD1" w:rsidRPr="0036642A">
        <w:rPr>
          <w:rFonts w:ascii="Tahoma" w:eastAsiaTheme="minorHAnsi" w:hAnsi="Tahoma" w:cs="Tahoma"/>
          <w:bCs/>
          <w:color w:val="000000" w:themeColor="text1"/>
          <w:sz w:val="22"/>
          <w:szCs w:val="22"/>
          <w:lang w:val="sr-Cyrl-RS" w:eastAsia="en-US"/>
        </w:rPr>
        <w:t>Пожаревц</w:t>
      </w:r>
      <w:r w:rsidRPr="0036642A">
        <w:rPr>
          <w:rFonts w:ascii="Tahoma" w:eastAsiaTheme="minorHAnsi" w:hAnsi="Tahoma" w:cs="Tahoma"/>
          <w:bCs/>
          <w:color w:val="000000" w:themeColor="text1"/>
          <w:sz w:val="22"/>
          <w:szCs w:val="22"/>
          <w:lang w:val="sr-Cyrl-RS" w:eastAsia="en-US"/>
        </w:rPr>
        <w:t>у се налази седиште</w:t>
      </w:r>
      <w:r w:rsidR="00951DD1" w:rsidRPr="0036642A">
        <w:rPr>
          <w:rFonts w:ascii="Tahoma" w:eastAsiaTheme="minorHAnsi" w:hAnsi="Tahoma" w:cs="Tahoma"/>
          <w:bCs/>
          <w:color w:val="000000" w:themeColor="text1"/>
          <w:sz w:val="22"/>
          <w:szCs w:val="22"/>
          <w:lang w:val="sr-Cyrl-RS" w:eastAsia="en-US"/>
        </w:rPr>
        <w:t xml:space="preserve"> </w:t>
      </w:r>
      <w:r w:rsidRPr="0036642A">
        <w:rPr>
          <w:rFonts w:ascii="Tahoma" w:eastAsiaTheme="minorHAnsi" w:hAnsi="Tahoma" w:cs="Tahoma"/>
          <w:bCs/>
          <w:color w:val="000000" w:themeColor="text1"/>
          <w:sz w:val="22"/>
          <w:szCs w:val="22"/>
          <w:lang w:val="sr-Cyrl-RS" w:eastAsia="en-US"/>
        </w:rPr>
        <w:t>Регионалне развојне агенције Браничево - Подунавље која је акредитована о стране Регионалне развојне Србије</w:t>
      </w:r>
      <w:r w:rsidR="0098267C" w:rsidRPr="0036642A">
        <w:rPr>
          <w:rFonts w:ascii="Tahoma" w:eastAsiaTheme="minorHAnsi" w:hAnsi="Tahoma" w:cs="Tahoma"/>
          <w:bCs/>
          <w:color w:val="000000" w:themeColor="text1"/>
          <w:sz w:val="22"/>
          <w:szCs w:val="22"/>
          <w:lang w:val="sr-Cyrl-RS" w:eastAsia="en-US"/>
        </w:rPr>
        <w:t xml:space="preserve"> и која делује на простору Браничевског и Подунавског управног округа, укључујући и Град Пожаревац.</w:t>
      </w:r>
    </w:p>
    <w:p w14:paraId="59C21484" w14:textId="529C7008" w:rsidR="00257EA1" w:rsidRPr="0036642A" w:rsidRDefault="00B07A6E" w:rsidP="00186D13">
      <w:pPr>
        <w:spacing w:after="160" w:line="259" w:lineRule="auto"/>
        <w:jc w:val="both"/>
        <w:rPr>
          <w:rFonts w:ascii="Tahoma" w:eastAsiaTheme="majorEastAsia" w:hAnsi="Tahoma" w:cs="Tahoma"/>
          <w:b/>
          <w:bCs/>
          <w:color w:val="2F5496"/>
          <w:sz w:val="28"/>
          <w:szCs w:val="28"/>
          <w:lang w:val="sr-Cyrl-RS"/>
        </w:rPr>
      </w:pPr>
      <w:r w:rsidRPr="0036642A">
        <w:rPr>
          <w:rFonts w:ascii="Tahoma" w:eastAsiaTheme="majorEastAsia" w:hAnsi="Tahoma" w:cs="Tahoma"/>
          <w:b/>
          <w:bCs/>
          <w:color w:val="2F5496"/>
          <w:sz w:val="28"/>
          <w:szCs w:val="28"/>
          <w:lang w:val="sr-Cyrl-RS" w:eastAsia="en-US"/>
        </w:rPr>
        <w:t>Демографија</w:t>
      </w:r>
    </w:p>
    <w:p w14:paraId="6DDF72E6" w14:textId="5714ADA7" w:rsidR="00A42543" w:rsidRPr="0036642A" w:rsidRDefault="00333D2E"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На основу процене становништва за 2021. годину, </w:t>
      </w:r>
      <w:r w:rsidR="00AA1758" w:rsidRPr="0036642A">
        <w:rPr>
          <w:rFonts w:ascii="Tahoma" w:hAnsi="Tahoma" w:cs="Tahoma"/>
          <w:color w:val="000000"/>
          <w:sz w:val="22"/>
          <w:szCs w:val="22"/>
          <w:lang w:val="sr-Cyrl-RS"/>
        </w:rPr>
        <w:t xml:space="preserve">Град </w:t>
      </w:r>
      <w:r w:rsidR="00153A82" w:rsidRPr="0036642A">
        <w:rPr>
          <w:rFonts w:ascii="Tahoma" w:hAnsi="Tahoma" w:cs="Tahoma"/>
          <w:color w:val="000000"/>
          <w:sz w:val="22"/>
          <w:szCs w:val="22"/>
          <w:lang w:val="sr-Cyrl-RS"/>
        </w:rPr>
        <w:t>Пожаревац</w:t>
      </w:r>
      <w:r w:rsidR="00AA1758" w:rsidRPr="0036642A">
        <w:rPr>
          <w:rFonts w:ascii="Tahoma" w:hAnsi="Tahoma" w:cs="Tahoma"/>
          <w:color w:val="000000"/>
          <w:sz w:val="22"/>
          <w:szCs w:val="22"/>
          <w:lang w:val="sr-Cyrl-RS"/>
        </w:rPr>
        <w:t xml:space="preserve"> има </w:t>
      </w:r>
      <w:r w:rsidR="007062E6" w:rsidRPr="0036642A">
        <w:rPr>
          <w:rFonts w:ascii="Tahoma" w:hAnsi="Tahoma" w:cs="Tahoma"/>
          <w:color w:val="000000"/>
          <w:sz w:val="22"/>
          <w:szCs w:val="22"/>
          <w:lang w:val="sr-Cyrl-RS"/>
        </w:rPr>
        <w:t>70.168</w:t>
      </w:r>
      <w:r w:rsidR="00AA1758" w:rsidRPr="0036642A">
        <w:rPr>
          <w:rFonts w:ascii="Tahoma" w:hAnsi="Tahoma" w:cs="Tahoma"/>
          <w:color w:val="000000"/>
          <w:sz w:val="22"/>
          <w:szCs w:val="22"/>
          <w:lang w:val="sr-Cyrl-RS"/>
        </w:rPr>
        <w:t xml:space="preserve"> становника,</w:t>
      </w:r>
      <w:r w:rsidR="003D0AEE" w:rsidRPr="0036642A">
        <w:rPr>
          <w:rStyle w:val="FootnoteReference"/>
          <w:rFonts w:ascii="Tahoma" w:hAnsi="Tahoma" w:cs="Tahoma"/>
          <w:color w:val="000000"/>
          <w:sz w:val="22"/>
          <w:szCs w:val="22"/>
          <w:lang w:val="sr-Cyrl-RS"/>
        </w:rPr>
        <w:footnoteReference w:id="2"/>
      </w:r>
      <w:r w:rsidR="00AA1758" w:rsidRPr="0036642A">
        <w:rPr>
          <w:rFonts w:ascii="Tahoma" w:hAnsi="Tahoma" w:cs="Tahoma"/>
          <w:color w:val="000000"/>
          <w:sz w:val="22"/>
          <w:szCs w:val="22"/>
          <w:lang w:val="sr-Cyrl-RS"/>
        </w:rPr>
        <w:t xml:space="preserve"> што је мање у односу на званични податак из последњег </w:t>
      </w:r>
      <w:r w:rsidR="00CC1305" w:rsidRPr="0036642A">
        <w:rPr>
          <w:rFonts w:ascii="Tahoma" w:hAnsi="Tahoma" w:cs="Tahoma"/>
          <w:color w:val="000000"/>
          <w:sz w:val="22"/>
          <w:szCs w:val="22"/>
          <w:lang w:val="sr-Cyrl-RS"/>
        </w:rPr>
        <w:t xml:space="preserve">Пописа становништва из 2011. године када је Град имао </w:t>
      </w:r>
      <w:r w:rsidR="000B0DB4" w:rsidRPr="0036642A">
        <w:rPr>
          <w:rFonts w:ascii="Tahoma" w:hAnsi="Tahoma" w:cs="Tahoma"/>
          <w:color w:val="000000"/>
          <w:sz w:val="22"/>
          <w:szCs w:val="22"/>
          <w:lang w:val="sr-Cyrl-RS"/>
        </w:rPr>
        <w:t xml:space="preserve">75.334 </w:t>
      </w:r>
      <w:r w:rsidR="00CC1305" w:rsidRPr="0036642A">
        <w:rPr>
          <w:rFonts w:ascii="Tahoma" w:hAnsi="Tahoma" w:cs="Tahoma"/>
          <w:color w:val="000000"/>
          <w:sz w:val="22"/>
          <w:szCs w:val="22"/>
          <w:lang w:val="sr-Cyrl-RS"/>
        </w:rPr>
        <w:t>становника</w:t>
      </w:r>
      <w:r w:rsidR="00B07A6E" w:rsidRPr="0036642A">
        <w:rPr>
          <w:rFonts w:ascii="Tahoma" w:hAnsi="Tahoma" w:cs="Tahoma"/>
          <w:color w:val="000000"/>
          <w:sz w:val="22"/>
          <w:szCs w:val="22"/>
          <w:lang w:val="sr-Cyrl-RS"/>
        </w:rPr>
        <w:t>, од чега 53.752 живи у граду док 21.582 на селу</w:t>
      </w:r>
      <w:r w:rsidR="00CC1305" w:rsidRPr="0036642A">
        <w:rPr>
          <w:rFonts w:ascii="Tahoma" w:hAnsi="Tahoma" w:cs="Tahoma"/>
          <w:color w:val="000000"/>
          <w:sz w:val="22"/>
          <w:szCs w:val="22"/>
          <w:lang w:val="sr-Cyrl-RS"/>
        </w:rPr>
        <w:t xml:space="preserve">. </w:t>
      </w:r>
      <w:r w:rsidR="000B0DB4" w:rsidRPr="0036642A">
        <w:rPr>
          <w:rFonts w:ascii="Tahoma" w:hAnsi="Tahoma" w:cs="Tahoma"/>
          <w:color w:val="000000"/>
          <w:sz w:val="22"/>
          <w:szCs w:val="22"/>
          <w:lang w:val="sr-Cyrl-RS"/>
        </w:rPr>
        <w:t xml:space="preserve">Према подацима Републичког завода за статистику за 2021. годину, </w:t>
      </w:r>
      <w:r w:rsidR="00CC1305" w:rsidRPr="0036642A">
        <w:rPr>
          <w:rFonts w:ascii="Tahoma" w:hAnsi="Tahoma" w:cs="Tahoma"/>
          <w:color w:val="000000"/>
          <w:sz w:val="22"/>
          <w:szCs w:val="22"/>
          <w:lang w:val="sr-Cyrl-RS"/>
        </w:rPr>
        <w:t xml:space="preserve">Град </w:t>
      </w:r>
      <w:r w:rsidR="000B0DB4" w:rsidRPr="0036642A">
        <w:rPr>
          <w:rFonts w:ascii="Tahoma" w:hAnsi="Tahoma" w:cs="Tahoma"/>
          <w:color w:val="000000"/>
          <w:sz w:val="22"/>
          <w:szCs w:val="22"/>
          <w:lang w:val="sr-Cyrl-RS"/>
        </w:rPr>
        <w:t>Пожаревац</w:t>
      </w:r>
      <w:r w:rsidR="00CC1305" w:rsidRPr="0036642A">
        <w:rPr>
          <w:rFonts w:ascii="Tahoma" w:hAnsi="Tahoma" w:cs="Tahoma"/>
          <w:color w:val="000000"/>
          <w:sz w:val="22"/>
          <w:szCs w:val="22"/>
          <w:lang w:val="sr-Cyrl-RS"/>
        </w:rPr>
        <w:t xml:space="preserve"> има </w:t>
      </w:r>
      <w:r w:rsidR="00A42543" w:rsidRPr="0036642A">
        <w:rPr>
          <w:rFonts w:ascii="Tahoma" w:hAnsi="Tahoma" w:cs="Tahoma"/>
          <w:color w:val="000000"/>
          <w:sz w:val="22"/>
          <w:szCs w:val="22"/>
          <w:lang w:val="sr-Cyrl-RS"/>
        </w:rPr>
        <w:t xml:space="preserve">густину насељености од </w:t>
      </w:r>
      <w:r w:rsidR="000B0DB4" w:rsidRPr="0036642A">
        <w:rPr>
          <w:rFonts w:ascii="Tahoma" w:hAnsi="Tahoma" w:cs="Tahoma"/>
          <w:color w:val="000000"/>
          <w:sz w:val="22"/>
          <w:szCs w:val="22"/>
          <w:lang w:val="sr-Cyrl-RS"/>
        </w:rPr>
        <w:t>147</w:t>
      </w:r>
      <w:r w:rsidR="00A42543" w:rsidRPr="0036642A">
        <w:rPr>
          <w:rFonts w:ascii="Tahoma" w:hAnsi="Tahoma" w:cs="Tahoma"/>
          <w:color w:val="000000"/>
          <w:sz w:val="22"/>
          <w:szCs w:val="22"/>
          <w:lang w:val="sr-Cyrl-RS"/>
        </w:rPr>
        <w:t xml:space="preserve"> становника на 1 км</w:t>
      </w:r>
      <w:r w:rsidR="00A42543" w:rsidRPr="0036642A">
        <w:rPr>
          <w:rFonts w:ascii="Tahoma" w:hAnsi="Tahoma" w:cs="Tahoma"/>
          <w:color w:val="000000"/>
          <w:sz w:val="22"/>
          <w:szCs w:val="22"/>
          <w:vertAlign w:val="superscript"/>
          <w:lang w:val="sr-Cyrl-RS"/>
        </w:rPr>
        <w:t>2</w:t>
      </w:r>
      <w:r w:rsidR="00A42543" w:rsidRPr="0036642A">
        <w:rPr>
          <w:rFonts w:ascii="Tahoma" w:hAnsi="Tahoma" w:cs="Tahoma"/>
          <w:color w:val="000000"/>
          <w:sz w:val="22"/>
          <w:szCs w:val="22"/>
          <w:lang w:val="sr-Cyrl-RS"/>
        </w:rPr>
        <w:t>.</w:t>
      </w:r>
    </w:p>
    <w:p w14:paraId="3047C37D" w14:textId="649F8F44" w:rsidR="00A42543" w:rsidRPr="0036642A" w:rsidRDefault="00CC3196"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Табела</w:t>
      </w:r>
      <w:r w:rsidR="00E03885" w:rsidRPr="0036642A">
        <w:rPr>
          <w:rFonts w:ascii="Tahoma" w:eastAsia="Times New Roman" w:hAnsi="Tahoma" w:cs="Tahoma"/>
          <w:color w:val="2F5496" w:themeColor="accent1" w:themeShade="BF"/>
          <w:kern w:val="0"/>
          <w:sz w:val="22"/>
          <w:szCs w:val="22"/>
          <w:lang w:val="sr-Cyrl-RS" w:eastAsia="en-US" w:bidi="ar-SA"/>
        </w:rPr>
        <w:t xml:space="preserve"> 1</w:t>
      </w:r>
      <w:r w:rsidR="005017D2" w:rsidRPr="0036642A">
        <w:rPr>
          <w:rFonts w:ascii="Tahoma" w:eastAsia="Times New Roman" w:hAnsi="Tahoma" w:cs="Tahoma"/>
          <w:color w:val="2F5496" w:themeColor="accent1" w:themeShade="BF"/>
          <w:kern w:val="0"/>
          <w:sz w:val="22"/>
          <w:szCs w:val="22"/>
          <w:lang w:val="sr-Cyrl-RS" w:eastAsia="en-US" w:bidi="ar-SA"/>
        </w:rPr>
        <w:t xml:space="preserve">. Становништво на територији </w:t>
      </w:r>
      <w:r w:rsidR="00CC1305" w:rsidRPr="0036642A">
        <w:rPr>
          <w:rFonts w:ascii="Tahoma" w:eastAsia="Times New Roman" w:hAnsi="Tahoma" w:cs="Tahoma"/>
          <w:color w:val="2F5496" w:themeColor="accent1" w:themeShade="BF"/>
          <w:kern w:val="0"/>
          <w:sz w:val="22"/>
          <w:szCs w:val="22"/>
          <w:lang w:val="sr-Cyrl-RS" w:eastAsia="en-US" w:bidi="ar-SA"/>
        </w:rPr>
        <w:t>Г</w:t>
      </w:r>
      <w:r w:rsidR="005017D2" w:rsidRPr="0036642A">
        <w:rPr>
          <w:rFonts w:ascii="Tahoma" w:eastAsia="Times New Roman" w:hAnsi="Tahoma" w:cs="Tahoma"/>
          <w:color w:val="2F5496" w:themeColor="accent1" w:themeShade="BF"/>
          <w:kern w:val="0"/>
          <w:sz w:val="22"/>
          <w:szCs w:val="22"/>
          <w:lang w:val="sr-Cyrl-RS" w:eastAsia="en-US" w:bidi="ar-SA"/>
        </w:rPr>
        <w:t xml:space="preserve">рада </w:t>
      </w:r>
      <w:r w:rsidR="001A2E2D" w:rsidRPr="0036642A">
        <w:rPr>
          <w:rFonts w:ascii="Tahoma" w:eastAsia="Times New Roman" w:hAnsi="Tahoma" w:cs="Tahoma"/>
          <w:color w:val="2F5496" w:themeColor="accent1" w:themeShade="BF"/>
          <w:kern w:val="0"/>
          <w:sz w:val="22"/>
          <w:szCs w:val="22"/>
          <w:lang w:val="sr-Cyrl-RS" w:eastAsia="en-US" w:bidi="ar-SA"/>
        </w:rPr>
        <w:t>Пожаревца</w:t>
      </w:r>
      <w:r w:rsidR="00CC1305" w:rsidRPr="0036642A">
        <w:rPr>
          <w:rFonts w:ascii="Tahoma" w:eastAsia="Times New Roman" w:hAnsi="Tahoma" w:cs="Tahoma"/>
          <w:color w:val="2F5496" w:themeColor="accent1" w:themeShade="BF"/>
          <w:kern w:val="0"/>
          <w:sz w:val="22"/>
          <w:szCs w:val="22"/>
          <w:lang w:val="sr-Cyrl-RS" w:eastAsia="en-US" w:bidi="ar-SA"/>
        </w:rPr>
        <w:t xml:space="preserve"> на основу Пописа становништва</w:t>
      </w:r>
    </w:p>
    <w:tbl>
      <w:tblPr>
        <w:tblW w:w="5000" w:type="pct"/>
        <w:tblCellMar>
          <w:top w:w="55" w:type="dxa"/>
          <w:left w:w="55" w:type="dxa"/>
          <w:bottom w:w="55" w:type="dxa"/>
          <w:right w:w="55" w:type="dxa"/>
        </w:tblCellMar>
        <w:tblLook w:val="0000" w:firstRow="0" w:lastRow="0" w:firstColumn="0" w:lastColumn="0" w:noHBand="0" w:noVBand="0"/>
      </w:tblPr>
      <w:tblGrid>
        <w:gridCol w:w="977"/>
        <w:gridCol w:w="2887"/>
        <w:gridCol w:w="2887"/>
        <w:gridCol w:w="2885"/>
      </w:tblGrid>
      <w:tr w:rsidR="005017D2" w:rsidRPr="0036642A" w14:paraId="52CDC5C6" w14:textId="77777777" w:rsidTr="00600D29">
        <w:trPr>
          <w:trHeight w:val="113"/>
        </w:trPr>
        <w:tc>
          <w:tcPr>
            <w:tcW w:w="507" w:type="pct"/>
            <w:tcBorders>
              <w:top w:val="single" w:sz="1" w:space="0" w:color="000000"/>
              <w:left w:val="single" w:sz="1" w:space="0" w:color="000000"/>
              <w:bottom w:val="single" w:sz="1" w:space="0" w:color="000000"/>
            </w:tcBorders>
            <w:shd w:val="clear" w:color="auto" w:fill="E6E6E6"/>
            <w:vAlign w:val="center"/>
          </w:tcPr>
          <w:p w14:paraId="4C235578" w14:textId="77777777" w:rsidR="00A42543" w:rsidRPr="0036642A" w:rsidRDefault="00A42543"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Година</w:t>
            </w:r>
          </w:p>
        </w:tc>
        <w:tc>
          <w:tcPr>
            <w:tcW w:w="1498" w:type="pct"/>
            <w:tcBorders>
              <w:top w:val="single" w:sz="1" w:space="0" w:color="000000"/>
              <w:left w:val="single" w:sz="1" w:space="0" w:color="000000"/>
              <w:bottom w:val="single" w:sz="1" w:space="0" w:color="000000"/>
            </w:tcBorders>
            <w:shd w:val="clear" w:color="auto" w:fill="E6E6E6"/>
            <w:vAlign w:val="center"/>
          </w:tcPr>
          <w:p w14:paraId="0292CC3E" w14:textId="77777777" w:rsidR="00A42543" w:rsidRPr="0036642A" w:rsidRDefault="00A42543"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Укупан број становника</w:t>
            </w:r>
          </w:p>
        </w:tc>
        <w:tc>
          <w:tcPr>
            <w:tcW w:w="1498" w:type="pct"/>
            <w:tcBorders>
              <w:top w:val="single" w:sz="1" w:space="0" w:color="000000"/>
              <w:left w:val="single" w:sz="1" w:space="0" w:color="000000"/>
              <w:bottom w:val="single" w:sz="1" w:space="0" w:color="000000"/>
            </w:tcBorders>
            <w:shd w:val="clear" w:color="auto" w:fill="E6E6E6"/>
            <w:vAlign w:val="center"/>
          </w:tcPr>
          <w:p w14:paraId="54B20C5C" w14:textId="77777777" w:rsidR="00A42543" w:rsidRPr="0036642A" w:rsidRDefault="00A42543"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Градско становништво</w:t>
            </w:r>
          </w:p>
        </w:tc>
        <w:tc>
          <w:tcPr>
            <w:tcW w:w="1498" w:type="pct"/>
            <w:tcBorders>
              <w:top w:val="single" w:sz="1" w:space="0" w:color="000000"/>
              <w:left w:val="single" w:sz="1" w:space="0" w:color="000000"/>
              <w:bottom w:val="single" w:sz="1" w:space="0" w:color="000000"/>
              <w:right w:val="single" w:sz="1" w:space="0" w:color="000000"/>
            </w:tcBorders>
            <w:shd w:val="clear" w:color="auto" w:fill="E6E6E6"/>
            <w:vAlign w:val="center"/>
          </w:tcPr>
          <w:p w14:paraId="4D911B36" w14:textId="77777777" w:rsidR="00A42543" w:rsidRPr="0036642A" w:rsidRDefault="00A42543"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Сеоско становништво</w:t>
            </w:r>
          </w:p>
        </w:tc>
      </w:tr>
      <w:tr w:rsidR="005017D2" w:rsidRPr="0036642A" w14:paraId="380F9BAE" w14:textId="77777777" w:rsidTr="00600D29">
        <w:trPr>
          <w:trHeight w:val="113"/>
        </w:trPr>
        <w:tc>
          <w:tcPr>
            <w:tcW w:w="507" w:type="pct"/>
            <w:tcBorders>
              <w:left w:val="single" w:sz="1" w:space="0" w:color="000000"/>
              <w:bottom w:val="single" w:sz="1" w:space="0" w:color="000000"/>
            </w:tcBorders>
            <w:shd w:val="clear" w:color="auto" w:fill="auto"/>
            <w:vAlign w:val="center"/>
          </w:tcPr>
          <w:p w14:paraId="3B2930FF" w14:textId="77777777" w:rsidR="00A42543" w:rsidRPr="0036642A" w:rsidRDefault="00A42543"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1991.</w:t>
            </w:r>
          </w:p>
        </w:tc>
        <w:tc>
          <w:tcPr>
            <w:tcW w:w="1498" w:type="pct"/>
            <w:tcBorders>
              <w:left w:val="single" w:sz="1" w:space="0" w:color="000000"/>
              <w:bottom w:val="single" w:sz="1" w:space="0" w:color="000000"/>
            </w:tcBorders>
            <w:shd w:val="clear" w:color="auto" w:fill="auto"/>
            <w:vAlign w:val="center"/>
          </w:tcPr>
          <w:p w14:paraId="364967FA" w14:textId="028B95FE" w:rsidR="00A42543" w:rsidRPr="0036642A" w:rsidRDefault="00932CE7"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84.678</w:t>
            </w:r>
          </w:p>
        </w:tc>
        <w:tc>
          <w:tcPr>
            <w:tcW w:w="1498" w:type="pct"/>
            <w:tcBorders>
              <w:left w:val="single" w:sz="1" w:space="0" w:color="000000"/>
              <w:bottom w:val="single" w:sz="1" w:space="0" w:color="000000"/>
            </w:tcBorders>
            <w:shd w:val="clear" w:color="auto" w:fill="auto"/>
            <w:vAlign w:val="center"/>
          </w:tcPr>
          <w:p w14:paraId="3926A448" w14:textId="6546E5F4" w:rsidR="00A42543" w:rsidRPr="0036642A" w:rsidRDefault="00141622"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54.250</w:t>
            </w:r>
          </w:p>
        </w:tc>
        <w:tc>
          <w:tcPr>
            <w:tcW w:w="1498" w:type="pct"/>
            <w:tcBorders>
              <w:left w:val="single" w:sz="1" w:space="0" w:color="000000"/>
              <w:bottom w:val="single" w:sz="1" w:space="0" w:color="000000"/>
              <w:right w:val="single" w:sz="1" w:space="0" w:color="000000"/>
            </w:tcBorders>
            <w:shd w:val="clear" w:color="auto" w:fill="auto"/>
            <w:vAlign w:val="center"/>
          </w:tcPr>
          <w:p w14:paraId="1A793C6B" w14:textId="0C4F63E8" w:rsidR="00A42543" w:rsidRPr="0036642A" w:rsidRDefault="00141622"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30.428</w:t>
            </w:r>
          </w:p>
        </w:tc>
      </w:tr>
      <w:tr w:rsidR="005017D2" w:rsidRPr="0036642A" w14:paraId="6871B913" w14:textId="77777777" w:rsidTr="00600D29">
        <w:trPr>
          <w:trHeight w:val="113"/>
        </w:trPr>
        <w:tc>
          <w:tcPr>
            <w:tcW w:w="507" w:type="pct"/>
            <w:tcBorders>
              <w:left w:val="single" w:sz="1" w:space="0" w:color="000000"/>
              <w:bottom w:val="single" w:sz="1" w:space="0" w:color="000000"/>
            </w:tcBorders>
            <w:shd w:val="clear" w:color="auto" w:fill="auto"/>
            <w:vAlign w:val="center"/>
          </w:tcPr>
          <w:p w14:paraId="49D42EA3" w14:textId="77777777" w:rsidR="00A42543" w:rsidRPr="0036642A" w:rsidRDefault="00A42543"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2002.</w:t>
            </w:r>
          </w:p>
        </w:tc>
        <w:tc>
          <w:tcPr>
            <w:tcW w:w="1498" w:type="pct"/>
            <w:tcBorders>
              <w:left w:val="single" w:sz="1" w:space="0" w:color="000000"/>
              <w:bottom w:val="single" w:sz="1" w:space="0" w:color="000000"/>
            </w:tcBorders>
            <w:shd w:val="clear" w:color="auto" w:fill="auto"/>
            <w:vAlign w:val="center"/>
          </w:tcPr>
          <w:p w14:paraId="6C0E078B" w14:textId="2A895968" w:rsidR="00A42543" w:rsidRPr="0036642A" w:rsidRDefault="00932CE7"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74.902</w:t>
            </w:r>
          </w:p>
        </w:tc>
        <w:tc>
          <w:tcPr>
            <w:tcW w:w="1498" w:type="pct"/>
            <w:tcBorders>
              <w:left w:val="single" w:sz="1" w:space="0" w:color="000000"/>
              <w:bottom w:val="single" w:sz="1" w:space="0" w:color="000000"/>
            </w:tcBorders>
            <w:shd w:val="clear" w:color="auto" w:fill="auto"/>
            <w:vAlign w:val="center"/>
          </w:tcPr>
          <w:p w14:paraId="714441A6" w14:textId="5267702A" w:rsidR="00A42543" w:rsidRPr="0036642A" w:rsidRDefault="00141622"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51.049</w:t>
            </w:r>
          </w:p>
        </w:tc>
        <w:tc>
          <w:tcPr>
            <w:tcW w:w="1498" w:type="pct"/>
            <w:tcBorders>
              <w:left w:val="single" w:sz="1" w:space="0" w:color="000000"/>
              <w:bottom w:val="single" w:sz="1" w:space="0" w:color="000000"/>
              <w:right w:val="single" w:sz="1" w:space="0" w:color="000000"/>
            </w:tcBorders>
            <w:shd w:val="clear" w:color="auto" w:fill="auto"/>
            <w:vAlign w:val="center"/>
          </w:tcPr>
          <w:p w14:paraId="62977BB5" w14:textId="6BF0B4A7" w:rsidR="00A42543" w:rsidRPr="0036642A" w:rsidRDefault="00141622"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23.853</w:t>
            </w:r>
          </w:p>
        </w:tc>
      </w:tr>
      <w:tr w:rsidR="005017D2" w:rsidRPr="0036642A" w14:paraId="5BDC9308" w14:textId="77777777" w:rsidTr="00600D29">
        <w:trPr>
          <w:trHeight w:val="129"/>
        </w:trPr>
        <w:tc>
          <w:tcPr>
            <w:tcW w:w="507" w:type="pct"/>
            <w:tcBorders>
              <w:left w:val="single" w:sz="1" w:space="0" w:color="000000"/>
              <w:bottom w:val="single" w:sz="1" w:space="0" w:color="000000"/>
            </w:tcBorders>
            <w:shd w:val="clear" w:color="auto" w:fill="auto"/>
            <w:vAlign w:val="center"/>
          </w:tcPr>
          <w:p w14:paraId="6DD60470" w14:textId="77777777" w:rsidR="00A42543" w:rsidRPr="0036642A" w:rsidRDefault="00A42543"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2011.</w:t>
            </w:r>
          </w:p>
        </w:tc>
        <w:tc>
          <w:tcPr>
            <w:tcW w:w="1498" w:type="pct"/>
            <w:tcBorders>
              <w:left w:val="single" w:sz="1" w:space="0" w:color="000000"/>
              <w:bottom w:val="single" w:sz="1" w:space="0" w:color="000000"/>
            </w:tcBorders>
            <w:shd w:val="clear" w:color="auto" w:fill="auto"/>
            <w:vAlign w:val="center"/>
          </w:tcPr>
          <w:p w14:paraId="4675242A" w14:textId="5FAA2301" w:rsidR="00A42543" w:rsidRPr="0036642A" w:rsidRDefault="00932CE7"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75.334</w:t>
            </w:r>
          </w:p>
        </w:tc>
        <w:tc>
          <w:tcPr>
            <w:tcW w:w="1498" w:type="pct"/>
            <w:tcBorders>
              <w:left w:val="single" w:sz="1" w:space="0" w:color="000000"/>
              <w:bottom w:val="single" w:sz="1" w:space="0" w:color="000000"/>
            </w:tcBorders>
            <w:shd w:val="clear" w:color="auto" w:fill="auto"/>
            <w:vAlign w:val="center"/>
          </w:tcPr>
          <w:p w14:paraId="16F93341" w14:textId="31DE1BB4" w:rsidR="00A42543" w:rsidRPr="0036642A" w:rsidRDefault="00A42543"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53.</w:t>
            </w:r>
            <w:r w:rsidR="00932CE7" w:rsidRPr="0036642A">
              <w:rPr>
                <w:rFonts w:ascii="Tahoma" w:hAnsi="Tahoma" w:cs="Tahoma"/>
                <w:sz w:val="21"/>
                <w:szCs w:val="21"/>
                <w:lang w:val="sr-Cyrl-RS"/>
              </w:rPr>
              <w:t>752</w:t>
            </w:r>
          </w:p>
        </w:tc>
        <w:tc>
          <w:tcPr>
            <w:tcW w:w="1498" w:type="pct"/>
            <w:tcBorders>
              <w:left w:val="single" w:sz="1" w:space="0" w:color="000000"/>
              <w:bottom w:val="single" w:sz="1" w:space="0" w:color="000000"/>
              <w:right w:val="single" w:sz="1" w:space="0" w:color="000000"/>
            </w:tcBorders>
            <w:shd w:val="clear" w:color="auto" w:fill="auto"/>
            <w:vAlign w:val="center"/>
          </w:tcPr>
          <w:p w14:paraId="71300FD7" w14:textId="24E46921" w:rsidR="00A42543" w:rsidRPr="0036642A" w:rsidRDefault="00932CE7"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21.582</w:t>
            </w:r>
          </w:p>
        </w:tc>
      </w:tr>
    </w:tbl>
    <w:p w14:paraId="7D16C70F" w14:textId="71119E04" w:rsidR="00A42543" w:rsidRPr="0036642A" w:rsidRDefault="005017D2" w:rsidP="00186D13">
      <w:pPr>
        <w:pStyle w:val="BodyText"/>
        <w:spacing w:after="160" w:line="259" w:lineRule="auto"/>
        <w:jc w:val="both"/>
        <w:rPr>
          <w:rFonts w:ascii="Tahoma" w:hAnsi="Tahoma" w:cs="Tahoma"/>
          <w:color w:val="000000"/>
          <w:sz w:val="18"/>
          <w:szCs w:val="18"/>
          <w:lang w:val="sr-Cyrl-RS"/>
        </w:rPr>
      </w:pPr>
      <w:r w:rsidRPr="0036642A">
        <w:rPr>
          <w:rFonts w:ascii="Tahoma" w:hAnsi="Tahoma" w:cs="Tahoma"/>
          <w:color w:val="000000"/>
          <w:sz w:val="18"/>
          <w:szCs w:val="18"/>
          <w:lang w:val="sr-Cyrl-RS"/>
        </w:rPr>
        <w:t xml:space="preserve">Извор: </w:t>
      </w:r>
      <w:r w:rsidR="003D0AEE" w:rsidRPr="0036642A">
        <w:rPr>
          <w:rFonts w:ascii="Tahoma" w:hAnsi="Tahoma" w:cs="Tahoma"/>
          <w:color w:val="000000"/>
          <w:sz w:val="18"/>
          <w:szCs w:val="18"/>
          <w:lang w:val="sr-Cyrl-RS"/>
        </w:rPr>
        <w:t>Попис становништва</w:t>
      </w:r>
      <w:r w:rsidR="00D27D25" w:rsidRPr="0036642A">
        <w:rPr>
          <w:rFonts w:ascii="Tahoma" w:hAnsi="Tahoma" w:cs="Tahoma"/>
          <w:color w:val="000000"/>
          <w:sz w:val="18"/>
          <w:szCs w:val="18"/>
          <w:lang w:val="sr-Cyrl-RS"/>
        </w:rPr>
        <w:t>, Републички завод за статистику</w:t>
      </w:r>
    </w:p>
    <w:p w14:paraId="168A059F" w14:textId="122C4A6B" w:rsidR="00257EA1" w:rsidRPr="0036642A" w:rsidRDefault="00AD2921"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У 2021. години укупан број младих је процењен на </w:t>
      </w:r>
      <w:r w:rsidR="00385E94" w:rsidRPr="0036642A">
        <w:rPr>
          <w:rFonts w:ascii="Tahoma" w:hAnsi="Tahoma" w:cs="Tahoma"/>
          <w:color w:val="000000"/>
          <w:sz w:val="22"/>
          <w:szCs w:val="22"/>
          <w:lang w:val="sr-Cyrl-RS"/>
        </w:rPr>
        <w:t>12.460 (6</w:t>
      </w:r>
      <w:r w:rsidRPr="0036642A">
        <w:rPr>
          <w:rFonts w:ascii="Tahoma" w:hAnsi="Tahoma" w:cs="Tahoma"/>
          <w:color w:val="000000"/>
          <w:sz w:val="22"/>
          <w:szCs w:val="22"/>
          <w:lang w:val="sr-Cyrl-RS"/>
        </w:rPr>
        <w:t>.</w:t>
      </w:r>
      <w:r w:rsidR="00385E94" w:rsidRPr="0036642A">
        <w:rPr>
          <w:rFonts w:ascii="Tahoma" w:hAnsi="Tahoma" w:cs="Tahoma"/>
          <w:color w:val="000000"/>
          <w:sz w:val="22"/>
          <w:szCs w:val="22"/>
          <w:lang w:val="sr-Cyrl-RS"/>
        </w:rPr>
        <w:t>165 жена и 6</w:t>
      </w:r>
      <w:r w:rsidRPr="0036642A">
        <w:rPr>
          <w:rFonts w:ascii="Tahoma" w:hAnsi="Tahoma" w:cs="Tahoma"/>
          <w:color w:val="000000"/>
          <w:sz w:val="22"/>
          <w:szCs w:val="22"/>
          <w:lang w:val="sr-Cyrl-RS"/>
        </w:rPr>
        <w:t>.</w:t>
      </w:r>
      <w:r w:rsidR="00385E94" w:rsidRPr="0036642A">
        <w:rPr>
          <w:rFonts w:ascii="Tahoma" w:hAnsi="Tahoma" w:cs="Tahoma"/>
          <w:color w:val="000000"/>
          <w:sz w:val="22"/>
          <w:szCs w:val="22"/>
          <w:lang w:val="sr-Cyrl-RS"/>
        </w:rPr>
        <w:t>295 мушкараца)</w:t>
      </w:r>
      <w:r w:rsidR="00FC3BD3" w:rsidRPr="0036642A">
        <w:rPr>
          <w:rFonts w:ascii="Tahoma" w:hAnsi="Tahoma" w:cs="Tahoma"/>
          <w:color w:val="000000"/>
          <w:sz w:val="22"/>
          <w:szCs w:val="22"/>
          <w:lang w:val="sr-Cyrl-RS"/>
        </w:rPr>
        <w:t xml:space="preserve">. </w:t>
      </w:r>
      <w:r w:rsidRPr="0036642A">
        <w:rPr>
          <w:rFonts w:ascii="Tahoma" w:hAnsi="Tahoma" w:cs="Tahoma"/>
          <w:color w:val="000000"/>
          <w:sz w:val="22"/>
          <w:szCs w:val="22"/>
          <w:lang w:val="sr-Cyrl-RS"/>
        </w:rPr>
        <w:t>Исте године р</w:t>
      </w:r>
      <w:r w:rsidR="00FC3BD3" w:rsidRPr="0036642A">
        <w:rPr>
          <w:rFonts w:ascii="Tahoma" w:hAnsi="Tahoma" w:cs="Tahoma"/>
          <w:color w:val="000000"/>
          <w:sz w:val="22"/>
          <w:szCs w:val="22"/>
          <w:lang w:val="sr-Cyrl-RS"/>
        </w:rPr>
        <w:t xml:space="preserve">адни контингент становништва </w:t>
      </w:r>
      <w:r w:rsidRPr="0036642A">
        <w:rPr>
          <w:rFonts w:ascii="Tahoma" w:hAnsi="Tahoma" w:cs="Tahoma"/>
          <w:color w:val="000000"/>
          <w:sz w:val="22"/>
          <w:szCs w:val="22"/>
          <w:lang w:val="sr-Cyrl-RS"/>
        </w:rPr>
        <w:t xml:space="preserve">је процењен на </w:t>
      </w:r>
      <w:r w:rsidR="00FC3BD3" w:rsidRPr="0036642A">
        <w:rPr>
          <w:rFonts w:ascii="Tahoma" w:hAnsi="Tahoma" w:cs="Tahoma"/>
          <w:color w:val="000000"/>
          <w:sz w:val="22"/>
          <w:szCs w:val="22"/>
          <w:lang w:val="sr-Cyrl-RS"/>
        </w:rPr>
        <w:t xml:space="preserve">45.601, од чега су 22.988 жене а 22.613 мушкарци. </w:t>
      </w:r>
    </w:p>
    <w:p w14:paraId="18CDBFB9" w14:textId="66156742" w:rsidR="00BA40CB" w:rsidRPr="0036642A" w:rsidRDefault="00CC3196"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Табела</w:t>
      </w:r>
      <w:r w:rsidR="00E03885" w:rsidRPr="0036642A">
        <w:rPr>
          <w:rFonts w:ascii="Tahoma" w:eastAsia="Times New Roman" w:hAnsi="Tahoma" w:cs="Tahoma"/>
          <w:color w:val="2F5496" w:themeColor="accent1" w:themeShade="BF"/>
          <w:kern w:val="0"/>
          <w:sz w:val="22"/>
          <w:szCs w:val="22"/>
          <w:lang w:val="sr-Cyrl-RS" w:eastAsia="en-US" w:bidi="ar-SA"/>
        </w:rPr>
        <w:t xml:space="preserve"> 2</w:t>
      </w:r>
      <w:r w:rsidR="00600D29" w:rsidRPr="0036642A">
        <w:rPr>
          <w:rFonts w:ascii="Tahoma" w:eastAsia="Times New Roman" w:hAnsi="Tahoma" w:cs="Tahoma"/>
          <w:color w:val="2F5496" w:themeColor="accent1" w:themeShade="BF"/>
          <w:kern w:val="0"/>
          <w:sz w:val="22"/>
          <w:szCs w:val="22"/>
          <w:lang w:val="sr-Cyrl-RS" w:eastAsia="en-US" w:bidi="ar-SA"/>
        </w:rPr>
        <w:t xml:space="preserve">. </w:t>
      </w:r>
      <w:r w:rsidR="00BA40CB" w:rsidRPr="0036642A">
        <w:rPr>
          <w:rFonts w:ascii="Tahoma" w:eastAsia="Times New Roman" w:hAnsi="Tahoma" w:cs="Tahoma"/>
          <w:color w:val="2F5496" w:themeColor="accent1" w:themeShade="BF"/>
          <w:kern w:val="0"/>
          <w:sz w:val="22"/>
          <w:szCs w:val="22"/>
          <w:lang w:val="sr-Cyrl-RS" w:eastAsia="en-US" w:bidi="ar-SA"/>
        </w:rPr>
        <w:t>Становништво према старосним гру</w:t>
      </w:r>
      <w:r w:rsidRPr="0036642A">
        <w:rPr>
          <w:rFonts w:ascii="Tahoma" w:eastAsia="Times New Roman" w:hAnsi="Tahoma" w:cs="Tahoma"/>
          <w:color w:val="2F5496" w:themeColor="accent1" w:themeShade="BF"/>
          <w:kern w:val="0"/>
          <w:sz w:val="22"/>
          <w:szCs w:val="22"/>
          <w:lang w:val="sr-Cyrl-RS" w:eastAsia="en-US" w:bidi="ar-SA"/>
        </w:rPr>
        <w:t xml:space="preserve">пама и полу, 2020 - 2021. </w:t>
      </w:r>
    </w:p>
    <w:tbl>
      <w:tblPr>
        <w:tblStyle w:val="PlainTable2"/>
        <w:tblW w:w="9777" w:type="dxa"/>
        <w:tblLayout w:type="fixed"/>
        <w:tblLook w:val="0000" w:firstRow="0" w:lastRow="0" w:firstColumn="0" w:lastColumn="0" w:noHBand="0" w:noVBand="0"/>
      </w:tblPr>
      <w:tblGrid>
        <w:gridCol w:w="3257"/>
        <w:gridCol w:w="1559"/>
        <w:gridCol w:w="1701"/>
        <w:gridCol w:w="1559"/>
        <w:gridCol w:w="1701"/>
      </w:tblGrid>
      <w:tr w:rsidR="00BA46CD" w:rsidRPr="0036642A" w14:paraId="4B744C84" w14:textId="6AB23C0B" w:rsidTr="00BA46CD">
        <w:trPr>
          <w:cnfStyle w:val="000000100000" w:firstRow="0" w:lastRow="0" w:firstColumn="0" w:lastColumn="0" w:oddVBand="0" w:evenVBand="0" w:oddHBand="1" w:evenHBand="0" w:firstRowFirstColumn="0" w:firstRowLastColumn="0" w:lastRowFirstColumn="0" w:lastRowLastColumn="0"/>
          <w:trHeight w:val="487"/>
        </w:trPr>
        <w:tc>
          <w:tcPr>
            <w:cnfStyle w:val="000010000000" w:firstRow="0" w:lastRow="0" w:firstColumn="0" w:lastColumn="0" w:oddVBand="1" w:evenVBand="0" w:oddHBand="0" w:evenHBand="0" w:firstRowFirstColumn="0" w:firstRowLastColumn="0" w:lastRowFirstColumn="0" w:lastRowLastColumn="0"/>
            <w:tcW w:w="3257" w:type="dxa"/>
            <w:vMerge w:val="restart"/>
            <w:shd w:val="clear" w:color="auto" w:fill="D9D9D9" w:themeFill="background1" w:themeFillShade="D9"/>
            <w:vAlign w:val="center"/>
          </w:tcPr>
          <w:p w14:paraId="147496FE" w14:textId="77777777"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lastRenderedPageBreak/>
              <w:t>Групација</w:t>
            </w:r>
          </w:p>
        </w:tc>
        <w:tc>
          <w:tcPr>
            <w:cnfStyle w:val="000001000000" w:firstRow="0" w:lastRow="0" w:firstColumn="0" w:lastColumn="0" w:oddVBand="0" w:evenVBand="1" w:oddHBand="0" w:evenHBand="0" w:firstRowFirstColumn="0" w:firstRowLastColumn="0" w:lastRowFirstColumn="0" w:lastRowLastColumn="0"/>
            <w:tcW w:w="3260" w:type="dxa"/>
            <w:gridSpan w:val="2"/>
            <w:shd w:val="clear" w:color="auto" w:fill="D9D9D9" w:themeFill="background1" w:themeFillShade="D9"/>
            <w:vAlign w:val="center"/>
          </w:tcPr>
          <w:p w14:paraId="14F0709A" w14:textId="5B970549"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2020</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D9D9D9" w:themeFill="background1" w:themeFillShade="D9"/>
            <w:vAlign w:val="center"/>
          </w:tcPr>
          <w:p w14:paraId="52B669CE" w14:textId="4846EFCC"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2021</w:t>
            </w:r>
          </w:p>
        </w:tc>
      </w:tr>
      <w:tr w:rsidR="007813EC" w:rsidRPr="0036642A" w14:paraId="622C44E4" w14:textId="77777777" w:rsidTr="00BA46CD">
        <w:trPr>
          <w:trHeight w:val="168"/>
        </w:trPr>
        <w:tc>
          <w:tcPr>
            <w:cnfStyle w:val="000010000000" w:firstRow="0" w:lastRow="0" w:firstColumn="0" w:lastColumn="0" w:oddVBand="1" w:evenVBand="0" w:oddHBand="0" w:evenHBand="0" w:firstRowFirstColumn="0" w:firstRowLastColumn="0" w:lastRowFirstColumn="0" w:lastRowLastColumn="0"/>
            <w:tcW w:w="3257" w:type="dxa"/>
            <w:vMerge/>
            <w:shd w:val="clear" w:color="auto" w:fill="D9D9D9" w:themeFill="background1" w:themeFillShade="D9"/>
            <w:vAlign w:val="center"/>
          </w:tcPr>
          <w:p w14:paraId="1603A18D" w14:textId="77777777"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p>
        </w:tc>
        <w:tc>
          <w:tcPr>
            <w:cnfStyle w:val="000001000000" w:firstRow="0" w:lastRow="0" w:firstColumn="0" w:lastColumn="0" w:oddVBand="0" w:evenVBand="1" w:oddHBand="0" w:evenHBand="0" w:firstRowFirstColumn="0" w:firstRowLastColumn="0" w:lastRowFirstColumn="0" w:lastRowLastColumn="0"/>
            <w:tcW w:w="1559" w:type="dxa"/>
            <w:shd w:val="clear" w:color="auto" w:fill="D9D9D9" w:themeFill="background1" w:themeFillShade="D9"/>
            <w:vAlign w:val="center"/>
          </w:tcPr>
          <w:p w14:paraId="245966D5" w14:textId="646A48FD"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Ж</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D9D9D9" w:themeFill="background1" w:themeFillShade="D9"/>
            <w:vAlign w:val="center"/>
          </w:tcPr>
          <w:p w14:paraId="14CAAD3B" w14:textId="5C7EF09E"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М</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D9D9D9" w:themeFill="background1" w:themeFillShade="D9"/>
            <w:vAlign w:val="center"/>
          </w:tcPr>
          <w:p w14:paraId="3E647E96" w14:textId="0CE1CE05"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Ж</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D9D9D9" w:themeFill="background1" w:themeFillShade="D9"/>
            <w:vAlign w:val="center"/>
          </w:tcPr>
          <w:p w14:paraId="30590547" w14:textId="4DA94984" w:rsidR="00BA40CB" w:rsidRPr="0036642A" w:rsidRDefault="00BA40CB"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М</w:t>
            </w:r>
          </w:p>
        </w:tc>
      </w:tr>
      <w:tr w:rsidR="00BA40CB" w:rsidRPr="0036642A" w14:paraId="7E69AF1C" w14:textId="3B05EEAF" w:rsidTr="00BA4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7" w:type="dxa"/>
            <w:vAlign w:val="center"/>
          </w:tcPr>
          <w:p w14:paraId="1D8538D7" w14:textId="0EC8D80A" w:rsidR="00BA40CB" w:rsidRPr="0036642A" w:rsidRDefault="00BA40CB"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Деца старости до 6 година (предшколски узраст)</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1AE25EC8" w14:textId="464E85C4"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223</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95AEDDA" w14:textId="4D6E7AAE"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411</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3063C42D" w14:textId="2265542F"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162</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DA28A29" w14:textId="245B42ED"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374</w:t>
            </w:r>
          </w:p>
        </w:tc>
      </w:tr>
      <w:tr w:rsidR="00BA40CB" w:rsidRPr="0036642A" w14:paraId="50CD82BE" w14:textId="0F9B37E4" w:rsidTr="00BA46CD">
        <w:tc>
          <w:tcPr>
            <w:cnfStyle w:val="000010000000" w:firstRow="0" w:lastRow="0" w:firstColumn="0" w:lastColumn="0" w:oddVBand="1" w:evenVBand="0" w:oddHBand="0" w:evenHBand="0" w:firstRowFirstColumn="0" w:firstRowLastColumn="0" w:lastRowFirstColumn="0" w:lastRowLastColumn="0"/>
            <w:tcW w:w="3257" w:type="dxa"/>
            <w:vAlign w:val="center"/>
          </w:tcPr>
          <w:p w14:paraId="57BCD122" w14:textId="3B705261"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Деца старости 7-14 година (узраст основне школе)</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01AFE99C" w14:textId="4A3DB020"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746</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4A1BA7F" w14:textId="69A6FE9A"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887</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5B7C7626" w14:textId="51C76688"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709</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0BBD602" w14:textId="5C234C3F"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w:t>
            </w:r>
            <w:r w:rsidR="00E412BE" w:rsidRPr="0036642A">
              <w:rPr>
                <w:rFonts w:ascii="Tahoma" w:hAnsi="Tahoma" w:cs="Tahoma"/>
                <w:sz w:val="21"/>
                <w:szCs w:val="21"/>
                <w:lang w:val="sr-Cyrl-RS"/>
              </w:rPr>
              <w:t>.</w:t>
            </w:r>
            <w:r w:rsidRPr="0036642A">
              <w:rPr>
                <w:rFonts w:ascii="Tahoma" w:hAnsi="Tahoma" w:cs="Tahoma"/>
                <w:sz w:val="21"/>
                <w:szCs w:val="21"/>
                <w:lang w:val="sr-Cyrl-RS"/>
              </w:rPr>
              <w:t>826</w:t>
            </w:r>
          </w:p>
        </w:tc>
      </w:tr>
      <w:tr w:rsidR="007813EC" w:rsidRPr="0036642A" w14:paraId="6498DD1A" w14:textId="510DDCB3" w:rsidTr="00BA4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7" w:type="dxa"/>
            <w:tcBorders>
              <w:bottom w:val="single" w:sz="12" w:space="0" w:color="auto"/>
            </w:tcBorders>
            <w:vAlign w:val="center"/>
          </w:tcPr>
          <w:p w14:paraId="475AE1CC" w14:textId="17B2F08E"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Деца старости 15-18 година (узраст средње школе)</w:t>
            </w:r>
          </w:p>
        </w:tc>
        <w:tc>
          <w:tcPr>
            <w:cnfStyle w:val="000001000000" w:firstRow="0" w:lastRow="0" w:firstColumn="0" w:lastColumn="0" w:oddVBand="0" w:evenVBand="1" w:oddHBand="0" w:evenHBand="0" w:firstRowFirstColumn="0" w:firstRowLastColumn="0" w:lastRowFirstColumn="0" w:lastRowLastColumn="0"/>
            <w:tcW w:w="1559" w:type="dxa"/>
            <w:tcBorders>
              <w:bottom w:val="single" w:sz="12" w:space="0" w:color="auto"/>
            </w:tcBorders>
            <w:vAlign w:val="center"/>
          </w:tcPr>
          <w:p w14:paraId="049527C1" w14:textId="3B9A9B89"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w:t>
            </w:r>
            <w:r w:rsidR="00E412BE" w:rsidRPr="0036642A">
              <w:rPr>
                <w:rFonts w:ascii="Tahoma" w:hAnsi="Tahoma" w:cs="Tahoma"/>
                <w:sz w:val="21"/>
                <w:szCs w:val="21"/>
                <w:lang w:val="sr-Cyrl-RS"/>
              </w:rPr>
              <w:t>.</w:t>
            </w:r>
            <w:r w:rsidRPr="0036642A">
              <w:rPr>
                <w:rFonts w:ascii="Tahoma" w:hAnsi="Tahoma" w:cs="Tahoma"/>
                <w:sz w:val="21"/>
                <w:szCs w:val="21"/>
                <w:lang w:val="sr-Cyrl-RS"/>
              </w:rPr>
              <w:t>587</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12" w:space="0" w:color="auto"/>
            </w:tcBorders>
            <w:vAlign w:val="center"/>
          </w:tcPr>
          <w:p w14:paraId="6922C604" w14:textId="4682422C"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w:t>
            </w:r>
            <w:r w:rsidR="00E412BE" w:rsidRPr="0036642A">
              <w:rPr>
                <w:rFonts w:ascii="Tahoma" w:hAnsi="Tahoma" w:cs="Tahoma"/>
                <w:sz w:val="21"/>
                <w:szCs w:val="21"/>
                <w:lang w:val="sr-Cyrl-RS"/>
              </w:rPr>
              <w:t>.</w:t>
            </w:r>
            <w:r w:rsidRPr="0036642A">
              <w:rPr>
                <w:rFonts w:ascii="Tahoma" w:hAnsi="Tahoma" w:cs="Tahoma"/>
                <w:sz w:val="21"/>
                <w:szCs w:val="21"/>
                <w:lang w:val="sr-Cyrl-RS"/>
              </w:rPr>
              <w:t>663</w:t>
            </w:r>
          </w:p>
        </w:tc>
        <w:tc>
          <w:tcPr>
            <w:cnfStyle w:val="000001000000" w:firstRow="0" w:lastRow="0" w:firstColumn="0" w:lastColumn="0" w:oddVBand="0" w:evenVBand="1" w:oddHBand="0" w:evenHBand="0" w:firstRowFirstColumn="0" w:firstRowLastColumn="0" w:lastRowFirstColumn="0" w:lastRowLastColumn="0"/>
            <w:tcW w:w="1559" w:type="dxa"/>
            <w:tcBorders>
              <w:bottom w:val="single" w:sz="12" w:space="0" w:color="auto"/>
            </w:tcBorders>
            <w:vAlign w:val="center"/>
          </w:tcPr>
          <w:p w14:paraId="76137C6A" w14:textId="69B55DD9"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w:t>
            </w:r>
            <w:r w:rsidR="00E412BE" w:rsidRPr="0036642A">
              <w:rPr>
                <w:rFonts w:ascii="Tahoma" w:hAnsi="Tahoma" w:cs="Tahoma"/>
                <w:sz w:val="21"/>
                <w:szCs w:val="21"/>
                <w:lang w:val="sr-Cyrl-RS"/>
              </w:rPr>
              <w:t>.</w:t>
            </w:r>
            <w:r w:rsidRPr="0036642A">
              <w:rPr>
                <w:rFonts w:ascii="Tahoma" w:hAnsi="Tahoma" w:cs="Tahoma"/>
                <w:sz w:val="21"/>
                <w:szCs w:val="21"/>
                <w:lang w:val="sr-Cyrl-RS"/>
              </w:rPr>
              <w:t>567</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12" w:space="0" w:color="auto"/>
            </w:tcBorders>
            <w:vAlign w:val="center"/>
          </w:tcPr>
          <w:p w14:paraId="1BD88DEE" w14:textId="5130F809" w:rsidR="00BA40CB"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w:t>
            </w:r>
            <w:r w:rsidR="00E412BE" w:rsidRPr="0036642A">
              <w:rPr>
                <w:rFonts w:ascii="Tahoma" w:hAnsi="Tahoma" w:cs="Tahoma"/>
                <w:sz w:val="21"/>
                <w:szCs w:val="21"/>
                <w:lang w:val="sr-Cyrl-RS"/>
              </w:rPr>
              <w:t>.</w:t>
            </w:r>
            <w:r w:rsidRPr="0036642A">
              <w:rPr>
                <w:rFonts w:ascii="Tahoma" w:hAnsi="Tahoma" w:cs="Tahoma"/>
                <w:sz w:val="21"/>
                <w:szCs w:val="21"/>
                <w:lang w:val="sr-Cyrl-RS"/>
              </w:rPr>
              <w:t>661</w:t>
            </w:r>
          </w:p>
        </w:tc>
      </w:tr>
      <w:tr w:rsidR="00BA46CD" w:rsidRPr="0036642A" w14:paraId="56BDEE5C" w14:textId="77777777" w:rsidTr="00BA46CD">
        <w:tc>
          <w:tcPr>
            <w:cnfStyle w:val="000010000000" w:firstRow="0" w:lastRow="0" w:firstColumn="0" w:lastColumn="0" w:oddVBand="1" w:evenVBand="0" w:oddHBand="0" w:evenHBand="0" w:firstRowFirstColumn="0" w:firstRowLastColumn="0" w:lastRowFirstColumn="0" w:lastRowLastColumn="0"/>
            <w:tcW w:w="3257" w:type="dxa"/>
            <w:tcBorders>
              <w:top w:val="single" w:sz="12" w:space="0" w:color="auto"/>
              <w:bottom w:val="single" w:sz="4" w:space="0" w:color="7F7F7F" w:themeColor="text1" w:themeTint="80"/>
            </w:tcBorders>
            <w:vAlign w:val="center"/>
          </w:tcPr>
          <w:p w14:paraId="4406DD9D" w14:textId="78169D2E"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Деца старости 0-17 година</w:t>
            </w:r>
          </w:p>
        </w:tc>
        <w:tc>
          <w:tcPr>
            <w:cnfStyle w:val="000001000000" w:firstRow="0" w:lastRow="0" w:firstColumn="0" w:lastColumn="0" w:oddVBand="0" w:evenVBand="1" w:oddHBand="0" w:evenHBand="0" w:firstRowFirstColumn="0" w:firstRowLastColumn="0" w:lastRowFirstColumn="0" w:lastRowLastColumn="0"/>
            <w:tcW w:w="1559" w:type="dxa"/>
            <w:tcBorders>
              <w:top w:val="single" w:sz="12" w:space="0" w:color="auto"/>
              <w:bottom w:val="single" w:sz="4" w:space="0" w:color="7F7F7F" w:themeColor="text1" w:themeTint="80"/>
            </w:tcBorders>
            <w:vAlign w:val="center"/>
          </w:tcPr>
          <w:p w14:paraId="5670B184" w14:textId="354D9D6E"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160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12" w:space="0" w:color="auto"/>
              <w:bottom w:val="single" w:sz="4" w:space="0" w:color="7F7F7F" w:themeColor="text1" w:themeTint="80"/>
            </w:tcBorders>
            <w:vAlign w:val="center"/>
          </w:tcPr>
          <w:p w14:paraId="3C56FADB" w14:textId="0E315EDD"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549</w:t>
            </w:r>
          </w:p>
        </w:tc>
        <w:tc>
          <w:tcPr>
            <w:cnfStyle w:val="000001000000" w:firstRow="0" w:lastRow="0" w:firstColumn="0" w:lastColumn="0" w:oddVBand="0" w:evenVBand="1" w:oddHBand="0" w:evenHBand="0" w:firstRowFirstColumn="0" w:firstRowLastColumn="0" w:lastRowFirstColumn="0" w:lastRowLastColumn="0"/>
            <w:tcW w:w="1559" w:type="dxa"/>
            <w:tcBorders>
              <w:top w:val="single" w:sz="12" w:space="0" w:color="auto"/>
              <w:bottom w:val="single" w:sz="4" w:space="0" w:color="7F7F7F" w:themeColor="text1" w:themeTint="80"/>
            </w:tcBorders>
            <w:vAlign w:val="center"/>
          </w:tcPr>
          <w:p w14:paraId="6FE27E98" w14:textId="6DDE43FE"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042</w:t>
            </w:r>
          </w:p>
        </w:tc>
        <w:tc>
          <w:tcPr>
            <w:cnfStyle w:val="000010000000" w:firstRow="0" w:lastRow="0" w:firstColumn="0" w:lastColumn="0" w:oddVBand="1" w:evenVBand="0" w:oddHBand="0" w:evenHBand="0" w:firstRowFirstColumn="0" w:firstRowLastColumn="0" w:lastRowFirstColumn="0" w:lastRowLastColumn="0"/>
            <w:tcW w:w="1701" w:type="dxa"/>
            <w:tcBorders>
              <w:top w:val="single" w:sz="12" w:space="0" w:color="auto"/>
              <w:bottom w:val="single" w:sz="4" w:space="0" w:color="7F7F7F" w:themeColor="text1" w:themeTint="80"/>
            </w:tcBorders>
            <w:vAlign w:val="center"/>
          </w:tcPr>
          <w:p w14:paraId="5F1F81A8" w14:textId="5EA8415E"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464</w:t>
            </w:r>
          </w:p>
        </w:tc>
      </w:tr>
      <w:tr w:rsidR="00385E94" w:rsidRPr="0036642A" w14:paraId="51E69827" w14:textId="77777777" w:rsidTr="00BA4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7" w:type="dxa"/>
            <w:vAlign w:val="center"/>
          </w:tcPr>
          <w:p w14:paraId="53BA6E84" w14:textId="7FD3DF3B"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Број младих (15-29 година)</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322EAAD3" w14:textId="7D9D4373"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247</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35C3792" w14:textId="171105B3"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332</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43CCAA7D" w14:textId="02E35246"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165</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DB55E12" w14:textId="77E093A7"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E412BE" w:rsidRPr="0036642A">
              <w:rPr>
                <w:rFonts w:ascii="Tahoma" w:hAnsi="Tahoma" w:cs="Tahoma"/>
                <w:sz w:val="21"/>
                <w:szCs w:val="21"/>
                <w:lang w:val="sr-Cyrl-RS"/>
              </w:rPr>
              <w:t>.</w:t>
            </w:r>
            <w:r w:rsidRPr="0036642A">
              <w:rPr>
                <w:rFonts w:ascii="Tahoma" w:hAnsi="Tahoma" w:cs="Tahoma"/>
                <w:sz w:val="21"/>
                <w:szCs w:val="21"/>
                <w:lang w:val="sr-Cyrl-RS"/>
              </w:rPr>
              <w:t>295</w:t>
            </w:r>
          </w:p>
        </w:tc>
      </w:tr>
      <w:tr w:rsidR="00BA46CD" w:rsidRPr="0036642A" w14:paraId="644D1E61" w14:textId="77777777" w:rsidTr="00BA46CD">
        <w:tc>
          <w:tcPr>
            <w:cnfStyle w:val="000010000000" w:firstRow="0" w:lastRow="0" w:firstColumn="0" w:lastColumn="0" w:oddVBand="1" w:evenVBand="0" w:oddHBand="0" w:evenHBand="0" w:firstRowFirstColumn="0" w:firstRowLastColumn="0" w:lastRowFirstColumn="0" w:lastRowLastColumn="0"/>
            <w:tcW w:w="3257" w:type="dxa"/>
            <w:tcBorders>
              <w:top w:val="single" w:sz="4" w:space="0" w:color="7F7F7F" w:themeColor="text1" w:themeTint="80"/>
              <w:bottom w:val="single" w:sz="12" w:space="0" w:color="auto"/>
            </w:tcBorders>
            <w:vAlign w:val="center"/>
          </w:tcPr>
          <w:p w14:paraId="4E31E3F8" w14:textId="12BBF35F"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Радни контингент становништва (15</w:t>
            </w:r>
            <w:r w:rsidRPr="0036642A">
              <w:rPr>
                <w:rFonts w:ascii="Calibri" w:eastAsia="Calibri" w:hAnsi="Calibri" w:cs="Calibri"/>
                <w:sz w:val="21"/>
                <w:szCs w:val="21"/>
                <w:lang w:val="sr-Cyrl-RS"/>
              </w:rPr>
              <w:t>─</w:t>
            </w:r>
            <w:r w:rsidRPr="0036642A">
              <w:rPr>
                <w:rFonts w:ascii="Tahoma" w:hAnsi="Tahoma" w:cs="Tahoma"/>
                <w:sz w:val="21"/>
                <w:szCs w:val="21"/>
                <w:lang w:val="sr-Cyrl-RS"/>
              </w:rPr>
              <w:t>64 година)</w:t>
            </w:r>
          </w:p>
        </w:tc>
        <w:tc>
          <w:tcPr>
            <w:cnfStyle w:val="000001000000" w:firstRow="0" w:lastRow="0" w:firstColumn="0" w:lastColumn="0" w:oddVBand="0" w:evenVBand="1" w:oddHBand="0" w:evenHBand="0" w:firstRowFirstColumn="0" w:firstRowLastColumn="0" w:lastRowFirstColumn="0" w:lastRowLastColumn="0"/>
            <w:tcW w:w="1559" w:type="dxa"/>
            <w:tcBorders>
              <w:top w:val="single" w:sz="4" w:space="0" w:color="7F7F7F" w:themeColor="text1" w:themeTint="80"/>
              <w:bottom w:val="single" w:sz="12" w:space="0" w:color="auto"/>
            </w:tcBorders>
            <w:vAlign w:val="center"/>
          </w:tcPr>
          <w:p w14:paraId="6B037BAE" w14:textId="15317F5A"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23</w:t>
            </w:r>
            <w:r w:rsidR="00E412BE" w:rsidRPr="0036642A">
              <w:rPr>
                <w:rFonts w:ascii="Tahoma" w:hAnsi="Tahoma" w:cs="Tahoma"/>
                <w:sz w:val="21"/>
                <w:szCs w:val="21"/>
                <w:lang w:val="sr-Cyrl-RS"/>
              </w:rPr>
              <w:t>.</w:t>
            </w:r>
            <w:r w:rsidRPr="0036642A">
              <w:rPr>
                <w:rFonts w:ascii="Tahoma" w:hAnsi="Tahoma" w:cs="Tahoma"/>
                <w:sz w:val="21"/>
                <w:szCs w:val="21"/>
                <w:lang w:val="sr-Cyrl-RS"/>
              </w:rPr>
              <w:t>298</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7F7F7F" w:themeColor="text1" w:themeTint="80"/>
              <w:bottom w:val="single" w:sz="12" w:space="0" w:color="auto"/>
            </w:tcBorders>
            <w:vAlign w:val="center"/>
          </w:tcPr>
          <w:p w14:paraId="7FACB333" w14:textId="03146D76"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22</w:t>
            </w:r>
            <w:r w:rsidR="00E412BE" w:rsidRPr="0036642A">
              <w:rPr>
                <w:rFonts w:ascii="Tahoma" w:hAnsi="Tahoma" w:cs="Tahoma"/>
                <w:sz w:val="21"/>
                <w:szCs w:val="21"/>
                <w:lang w:val="sr-Cyrl-RS"/>
              </w:rPr>
              <w:t>.</w:t>
            </w:r>
            <w:r w:rsidRPr="0036642A">
              <w:rPr>
                <w:rFonts w:ascii="Tahoma" w:hAnsi="Tahoma" w:cs="Tahoma"/>
                <w:sz w:val="21"/>
                <w:szCs w:val="21"/>
                <w:lang w:val="sr-Cyrl-RS"/>
              </w:rPr>
              <w:t>870</w:t>
            </w:r>
          </w:p>
        </w:tc>
        <w:tc>
          <w:tcPr>
            <w:cnfStyle w:val="000001000000" w:firstRow="0" w:lastRow="0" w:firstColumn="0" w:lastColumn="0" w:oddVBand="0" w:evenVBand="1" w:oddHBand="0" w:evenHBand="0" w:firstRowFirstColumn="0" w:firstRowLastColumn="0" w:lastRowFirstColumn="0" w:lastRowLastColumn="0"/>
            <w:tcW w:w="1559" w:type="dxa"/>
            <w:tcBorders>
              <w:top w:val="single" w:sz="4" w:space="0" w:color="7F7F7F" w:themeColor="text1" w:themeTint="80"/>
              <w:bottom w:val="single" w:sz="12" w:space="0" w:color="auto"/>
            </w:tcBorders>
            <w:vAlign w:val="center"/>
          </w:tcPr>
          <w:p w14:paraId="1F63A86F" w14:textId="65D80997"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22</w:t>
            </w:r>
            <w:r w:rsidR="00E412BE" w:rsidRPr="0036642A">
              <w:rPr>
                <w:rFonts w:ascii="Tahoma" w:hAnsi="Tahoma" w:cs="Tahoma"/>
                <w:sz w:val="21"/>
                <w:szCs w:val="21"/>
                <w:lang w:val="sr-Cyrl-RS"/>
              </w:rPr>
              <w:t>.</w:t>
            </w:r>
            <w:r w:rsidRPr="0036642A">
              <w:rPr>
                <w:rFonts w:ascii="Tahoma" w:hAnsi="Tahoma" w:cs="Tahoma"/>
                <w:sz w:val="21"/>
                <w:szCs w:val="21"/>
                <w:lang w:val="sr-Cyrl-RS"/>
              </w:rPr>
              <w:t>988</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7F7F7F" w:themeColor="text1" w:themeTint="80"/>
              <w:bottom w:val="single" w:sz="12" w:space="0" w:color="auto"/>
            </w:tcBorders>
            <w:vAlign w:val="center"/>
          </w:tcPr>
          <w:p w14:paraId="4D417C5F" w14:textId="7D8D6C12" w:rsidR="00385E94" w:rsidRPr="0036642A" w:rsidRDefault="00385E94" w:rsidP="00186D13">
            <w:pPr>
              <w:pStyle w:val="Sadrajtabele"/>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22</w:t>
            </w:r>
            <w:r w:rsidR="00E412BE" w:rsidRPr="0036642A">
              <w:rPr>
                <w:rFonts w:ascii="Tahoma" w:hAnsi="Tahoma" w:cs="Tahoma"/>
                <w:sz w:val="21"/>
                <w:szCs w:val="21"/>
                <w:lang w:val="sr-Cyrl-RS"/>
              </w:rPr>
              <w:t>.</w:t>
            </w:r>
            <w:r w:rsidRPr="0036642A">
              <w:rPr>
                <w:rFonts w:ascii="Tahoma" w:hAnsi="Tahoma" w:cs="Tahoma"/>
                <w:sz w:val="21"/>
                <w:szCs w:val="21"/>
                <w:lang w:val="sr-Cyrl-RS"/>
              </w:rPr>
              <w:t>613</w:t>
            </w:r>
          </w:p>
        </w:tc>
      </w:tr>
      <w:tr w:rsidR="007813EC" w:rsidRPr="0036642A" w14:paraId="4E13307C" w14:textId="5DC9A133" w:rsidTr="00BA4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7" w:type="dxa"/>
            <w:tcBorders>
              <w:top w:val="single" w:sz="12" w:space="0" w:color="auto"/>
            </w:tcBorders>
            <w:vAlign w:val="center"/>
          </w:tcPr>
          <w:p w14:paraId="57670C2E" w14:textId="3B905580" w:rsidR="00BA40CB" w:rsidRPr="0036642A" w:rsidRDefault="00385E94"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Укупан број становника</w:t>
            </w:r>
          </w:p>
        </w:tc>
        <w:tc>
          <w:tcPr>
            <w:cnfStyle w:val="000001000000" w:firstRow="0" w:lastRow="0" w:firstColumn="0" w:lastColumn="0" w:oddVBand="0" w:evenVBand="1" w:oddHBand="0" w:evenHBand="0" w:firstRowFirstColumn="0" w:firstRowLastColumn="0" w:lastRowFirstColumn="0" w:lastRowLastColumn="0"/>
            <w:tcW w:w="1559" w:type="dxa"/>
            <w:tcBorders>
              <w:top w:val="single" w:sz="12" w:space="0" w:color="auto"/>
            </w:tcBorders>
            <w:vAlign w:val="center"/>
          </w:tcPr>
          <w:p w14:paraId="274B2378" w14:textId="26EF5AD1" w:rsidR="00BA40CB" w:rsidRPr="0036642A" w:rsidRDefault="00385E94"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36</w:t>
            </w:r>
            <w:r w:rsidR="00E412BE" w:rsidRPr="0036642A">
              <w:rPr>
                <w:rFonts w:ascii="Tahoma" w:hAnsi="Tahoma" w:cs="Tahoma"/>
                <w:b/>
                <w:bCs/>
                <w:sz w:val="21"/>
                <w:szCs w:val="21"/>
                <w:lang w:val="sr-Cyrl-RS"/>
              </w:rPr>
              <w:t>.</w:t>
            </w:r>
            <w:r w:rsidRPr="0036642A">
              <w:rPr>
                <w:rFonts w:ascii="Tahoma" w:hAnsi="Tahoma" w:cs="Tahoma"/>
                <w:b/>
                <w:bCs/>
                <w:sz w:val="21"/>
                <w:szCs w:val="21"/>
                <w:lang w:val="sr-Cyrl-RS"/>
              </w:rPr>
              <w:t>712</w:t>
            </w:r>
          </w:p>
        </w:tc>
        <w:tc>
          <w:tcPr>
            <w:cnfStyle w:val="000010000000" w:firstRow="0" w:lastRow="0" w:firstColumn="0" w:lastColumn="0" w:oddVBand="1" w:evenVBand="0" w:oddHBand="0" w:evenHBand="0" w:firstRowFirstColumn="0" w:firstRowLastColumn="0" w:lastRowFirstColumn="0" w:lastRowLastColumn="0"/>
            <w:tcW w:w="1701" w:type="dxa"/>
            <w:tcBorders>
              <w:top w:val="single" w:sz="12" w:space="0" w:color="auto"/>
            </w:tcBorders>
            <w:vAlign w:val="center"/>
          </w:tcPr>
          <w:p w14:paraId="089C7582" w14:textId="41B7FBA5" w:rsidR="00BA40CB" w:rsidRPr="0036642A" w:rsidRDefault="00385E94"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34</w:t>
            </w:r>
            <w:r w:rsidR="00E412BE" w:rsidRPr="0036642A">
              <w:rPr>
                <w:rFonts w:ascii="Tahoma" w:hAnsi="Tahoma" w:cs="Tahoma"/>
                <w:b/>
                <w:bCs/>
                <w:sz w:val="21"/>
                <w:szCs w:val="21"/>
                <w:lang w:val="sr-Cyrl-RS"/>
              </w:rPr>
              <w:t>.</w:t>
            </w:r>
            <w:r w:rsidRPr="0036642A">
              <w:rPr>
                <w:rFonts w:ascii="Tahoma" w:hAnsi="Tahoma" w:cs="Tahoma"/>
                <w:b/>
                <w:bCs/>
                <w:sz w:val="21"/>
                <w:szCs w:val="21"/>
                <w:lang w:val="sr-Cyrl-RS"/>
              </w:rPr>
              <w:t>314</w:t>
            </w:r>
          </w:p>
        </w:tc>
        <w:tc>
          <w:tcPr>
            <w:cnfStyle w:val="000001000000" w:firstRow="0" w:lastRow="0" w:firstColumn="0" w:lastColumn="0" w:oddVBand="0" w:evenVBand="1" w:oddHBand="0" w:evenHBand="0" w:firstRowFirstColumn="0" w:firstRowLastColumn="0" w:lastRowFirstColumn="0" w:lastRowLastColumn="0"/>
            <w:tcW w:w="1559" w:type="dxa"/>
            <w:tcBorders>
              <w:top w:val="single" w:sz="12" w:space="0" w:color="auto"/>
            </w:tcBorders>
            <w:vAlign w:val="center"/>
          </w:tcPr>
          <w:p w14:paraId="7554B791" w14:textId="2BF4CE9C" w:rsidR="00BA40CB" w:rsidRPr="0036642A" w:rsidRDefault="00385E94"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36</w:t>
            </w:r>
            <w:r w:rsidR="00E412BE" w:rsidRPr="0036642A">
              <w:rPr>
                <w:rFonts w:ascii="Tahoma" w:hAnsi="Tahoma" w:cs="Tahoma"/>
                <w:b/>
                <w:bCs/>
                <w:sz w:val="21"/>
                <w:szCs w:val="21"/>
                <w:lang w:val="sr-Cyrl-RS"/>
              </w:rPr>
              <w:t>.</w:t>
            </w:r>
            <w:r w:rsidRPr="0036642A">
              <w:rPr>
                <w:rFonts w:ascii="Tahoma" w:hAnsi="Tahoma" w:cs="Tahoma"/>
                <w:b/>
                <w:bCs/>
                <w:sz w:val="21"/>
                <w:szCs w:val="21"/>
                <w:lang w:val="sr-Cyrl-RS"/>
              </w:rPr>
              <w:t>290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12" w:space="0" w:color="auto"/>
            </w:tcBorders>
            <w:vAlign w:val="center"/>
          </w:tcPr>
          <w:p w14:paraId="1B3A1525" w14:textId="3577D8DD" w:rsidR="00BA40CB" w:rsidRPr="0036642A" w:rsidRDefault="00385E94" w:rsidP="00186D13">
            <w:pPr>
              <w:pStyle w:val="Sadrajtabele"/>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33</w:t>
            </w:r>
            <w:r w:rsidR="00E412BE" w:rsidRPr="0036642A">
              <w:rPr>
                <w:rFonts w:ascii="Tahoma" w:hAnsi="Tahoma" w:cs="Tahoma"/>
                <w:b/>
                <w:bCs/>
                <w:sz w:val="21"/>
                <w:szCs w:val="21"/>
                <w:lang w:val="sr-Cyrl-RS"/>
              </w:rPr>
              <w:t>.</w:t>
            </w:r>
            <w:r w:rsidRPr="0036642A">
              <w:rPr>
                <w:rFonts w:ascii="Tahoma" w:hAnsi="Tahoma" w:cs="Tahoma"/>
                <w:b/>
                <w:bCs/>
                <w:sz w:val="21"/>
                <w:szCs w:val="21"/>
                <w:lang w:val="sr-Cyrl-RS"/>
              </w:rPr>
              <w:t>878</w:t>
            </w:r>
          </w:p>
        </w:tc>
      </w:tr>
    </w:tbl>
    <w:p w14:paraId="54351BB3" w14:textId="560EC62F" w:rsidR="00600D29" w:rsidRPr="0036642A" w:rsidRDefault="00D27D25" w:rsidP="00186D13">
      <w:pPr>
        <w:pStyle w:val="BodyText"/>
        <w:spacing w:after="160" w:line="259" w:lineRule="auto"/>
        <w:jc w:val="both"/>
        <w:rPr>
          <w:rFonts w:ascii="Tahoma" w:hAnsi="Tahoma" w:cs="Tahoma"/>
          <w:color w:val="000000"/>
          <w:sz w:val="18"/>
          <w:szCs w:val="18"/>
          <w:lang w:val="sr-Cyrl-RS"/>
        </w:rPr>
      </w:pPr>
      <w:r w:rsidRPr="0036642A">
        <w:rPr>
          <w:rFonts w:ascii="Tahoma" w:hAnsi="Tahoma" w:cs="Tahoma"/>
          <w:color w:val="000000"/>
          <w:sz w:val="18"/>
          <w:szCs w:val="18"/>
          <w:lang w:val="sr-Cyrl-RS"/>
        </w:rPr>
        <w:t xml:space="preserve">Извор: </w:t>
      </w:r>
      <w:r w:rsidR="00BA40CB" w:rsidRPr="0036642A">
        <w:rPr>
          <w:rFonts w:ascii="Tahoma" w:hAnsi="Tahoma" w:cs="Tahoma"/>
          <w:color w:val="000000"/>
          <w:sz w:val="18"/>
          <w:szCs w:val="18"/>
          <w:lang w:val="sr-Cyrl-RS"/>
        </w:rPr>
        <w:t>Профил Града Пожаревца, 2022. година</w:t>
      </w:r>
      <w:r w:rsidRPr="0036642A">
        <w:rPr>
          <w:rFonts w:ascii="Tahoma" w:hAnsi="Tahoma" w:cs="Tahoma"/>
          <w:color w:val="000000"/>
          <w:sz w:val="18"/>
          <w:szCs w:val="18"/>
          <w:lang w:val="sr-Cyrl-RS"/>
        </w:rPr>
        <w:t>, Републички завод за статистику</w:t>
      </w:r>
      <w:r w:rsidR="00385E94" w:rsidRPr="0036642A">
        <w:rPr>
          <w:rFonts w:ascii="Tahoma" w:hAnsi="Tahoma" w:cs="Tahoma"/>
          <w:color w:val="000000"/>
          <w:sz w:val="18"/>
          <w:szCs w:val="18"/>
          <w:lang w:val="sr-Cyrl-RS"/>
        </w:rPr>
        <w:t>: http://devinfo.stat.gov.rs</w:t>
      </w:r>
    </w:p>
    <w:p w14:paraId="29B92110" w14:textId="52926BDB" w:rsidR="00257EA1" w:rsidRPr="0036642A" w:rsidRDefault="00257EA1" w:rsidP="00186D13">
      <w:pPr>
        <w:pStyle w:val="BodyText"/>
        <w:spacing w:after="160" w:line="259" w:lineRule="auto"/>
        <w:jc w:val="both"/>
        <w:rPr>
          <w:rFonts w:ascii="Tahoma" w:eastAsiaTheme="majorEastAsia" w:hAnsi="Tahoma" w:cs="Tahoma"/>
          <w:b/>
          <w:bCs/>
          <w:color w:val="2F5496"/>
          <w:kern w:val="0"/>
          <w:sz w:val="28"/>
          <w:szCs w:val="28"/>
          <w:lang w:val="sr-Cyrl-RS" w:eastAsia="en-US" w:bidi="ar-SA"/>
        </w:rPr>
      </w:pPr>
      <w:r w:rsidRPr="0036642A">
        <w:rPr>
          <w:rFonts w:ascii="Tahoma" w:eastAsiaTheme="majorEastAsia" w:hAnsi="Tahoma" w:cs="Tahoma"/>
          <w:b/>
          <w:bCs/>
          <w:color w:val="2F5496"/>
          <w:kern w:val="0"/>
          <w:sz w:val="28"/>
          <w:szCs w:val="28"/>
          <w:lang w:val="sr-Cyrl-RS" w:eastAsia="en-US" w:bidi="ar-SA"/>
        </w:rPr>
        <w:t>Стање на тржишту рада и привредна активност</w:t>
      </w:r>
    </w:p>
    <w:p w14:paraId="3F0443E5" w14:textId="109D898E" w:rsidR="00257EA1" w:rsidRPr="0036642A" w:rsidRDefault="00703561" w:rsidP="00186D13">
      <w:pPr>
        <w:pStyle w:val="BodyText"/>
        <w:spacing w:after="160" w:line="259" w:lineRule="auto"/>
        <w:jc w:val="both"/>
        <w:rPr>
          <w:rFonts w:ascii="Tahoma" w:hAnsi="Tahoma" w:cs="Tahoma"/>
          <w:b/>
          <w:sz w:val="22"/>
          <w:szCs w:val="22"/>
          <w:lang w:val="sr-Cyrl-RS"/>
        </w:rPr>
      </w:pPr>
      <w:r w:rsidRPr="0036642A">
        <w:rPr>
          <w:rFonts w:ascii="Tahoma" w:hAnsi="Tahoma" w:cs="Tahoma"/>
          <w:bCs/>
          <w:sz w:val="22"/>
          <w:szCs w:val="22"/>
          <w:lang w:val="sr-Cyrl-RS"/>
        </w:rPr>
        <w:t>Према областима делатности највеће потребе исказују прерађивачка индустрија, трговина на велико и мало, образовање и грађевинарство док према подручјима рада највеће потребе исказују трговина, угоститељство и туризам, економија, право и администрација, машинство и обрада метала и васпитање и образовање. Исто тако, претходни период карактерише веома слаба територијална и професионална покретљивост радне снаге.</w:t>
      </w:r>
      <w:r w:rsidR="00FD06BD" w:rsidRPr="0036642A">
        <w:rPr>
          <w:rFonts w:ascii="Tahoma" w:hAnsi="Tahoma" w:cs="Tahoma"/>
          <w:bCs/>
          <w:sz w:val="22"/>
          <w:szCs w:val="22"/>
          <w:lang w:val="sr-Cyrl-RS"/>
        </w:rPr>
        <w:t xml:space="preserve"> Свакако, у 2022. години бележи се пад незапослености у односу на крај 2020. године</w:t>
      </w:r>
      <w:r w:rsidR="009E3AE1" w:rsidRPr="0036642A">
        <w:rPr>
          <w:rFonts w:ascii="Tahoma" w:hAnsi="Tahoma" w:cs="Tahoma"/>
          <w:bCs/>
          <w:sz w:val="22"/>
          <w:szCs w:val="22"/>
          <w:lang w:val="sr-Cyrl-RS"/>
        </w:rPr>
        <w:t>.</w:t>
      </w:r>
      <w:r w:rsidR="00257EA1" w:rsidRPr="0036642A">
        <w:rPr>
          <w:rFonts w:ascii="Tahoma" w:hAnsi="Tahoma" w:cs="Tahoma"/>
          <w:bCs/>
          <w:sz w:val="22"/>
          <w:szCs w:val="22"/>
          <w:lang w:val="sr-Cyrl-RS"/>
        </w:rPr>
        <w:t xml:space="preserve"> </w:t>
      </w:r>
    </w:p>
    <w:p w14:paraId="38AF9E9C" w14:textId="15AC72E3" w:rsidR="00257EA1" w:rsidRPr="0036642A" w:rsidRDefault="00257EA1" w:rsidP="00186D13">
      <w:pPr>
        <w:pStyle w:val="BodyText"/>
        <w:spacing w:after="160" w:line="259" w:lineRule="auto"/>
        <w:jc w:val="both"/>
        <w:rPr>
          <w:rFonts w:ascii="Tahoma" w:eastAsiaTheme="majorEastAsia" w:hAnsi="Tahoma" w:cs="Tahoma"/>
          <w:b/>
          <w:bCs/>
          <w:color w:val="2F5496"/>
          <w:kern w:val="0"/>
          <w:lang w:val="sr-Cyrl-RS" w:eastAsia="en-US" w:bidi="ar-SA"/>
        </w:rPr>
      </w:pPr>
      <w:r w:rsidRPr="0036642A">
        <w:rPr>
          <w:rFonts w:ascii="Tahoma" w:eastAsiaTheme="majorEastAsia" w:hAnsi="Tahoma" w:cs="Tahoma"/>
          <w:b/>
          <w:bCs/>
          <w:color w:val="2F5496"/>
          <w:kern w:val="0"/>
          <w:lang w:val="sr-Cyrl-RS" w:eastAsia="en-US" w:bidi="ar-SA"/>
        </w:rPr>
        <w:t>Запосленост</w:t>
      </w:r>
    </w:p>
    <w:p w14:paraId="13C0387F" w14:textId="6157A12F" w:rsidR="009E3AE1" w:rsidRPr="0036642A" w:rsidRDefault="009E3AE1"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На основу података из пописа становништва из 2011. године 2,39% становништва града Пожаревца нема основно образовање, 60,02% становништва старијег од 15 година има средње, више или високо образовање што је за 1,5% веће учешће у односу на стање у Републици Србији тј. квалификациона структура у делу средњег и вишег образовања је изнад републичког просека.</w:t>
      </w:r>
    </w:p>
    <w:p w14:paraId="44649E90" w14:textId="24B3ADC8" w:rsidR="00257EA1" w:rsidRPr="0036642A" w:rsidRDefault="00CC3196" w:rsidP="00186D13">
      <w:pPr>
        <w:spacing w:after="160" w:line="259" w:lineRule="auto"/>
        <w:jc w:val="both"/>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3</w:t>
      </w:r>
      <w:r w:rsidR="005017D2" w:rsidRPr="0036642A">
        <w:rPr>
          <w:rFonts w:ascii="Tahoma" w:hAnsi="Tahoma" w:cs="Tahoma"/>
          <w:color w:val="2F5496" w:themeColor="accent1" w:themeShade="BF"/>
          <w:sz w:val="22"/>
          <w:szCs w:val="22"/>
          <w:lang w:val="sr-Cyrl-RS" w:eastAsia="en-US"/>
        </w:rPr>
        <w:t xml:space="preserve">. </w:t>
      </w:r>
      <w:r w:rsidR="001204A2" w:rsidRPr="0036642A">
        <w:rPr>
          <w:rFonts w:ascii="Tahoma" w:hAnsi="Tahoma" w:cs="Tahoma"/>
          <w:color w:val="2F5496" w:themeColor="accent1" w:themeShade="BF"/>
          <w:sz w:val="22"/>
          <w:szCs w:val="22"/>
          <w:lang w:val="sr-Cyrl-RS" w:eastAsia="en-US"/>
        </w:rPr>
        <w:t>Број запослених у Граду Пожаревцу</w:t>
      </w:r>
      <w:r w:rsidR="0095174E" w:rsidRPr="0036642A">
        <w:rPr>
          <w:rFonts w:ascii="Tahoma" w:hAnsi="Tahoma" w:cs="Tahoma"/>
          <w:color w:val="2F5496" w:themeColor="accent1" w:themeShade="BF"/>
          <w:sz w:val="22"/>
          <w:szCs w:val="22"/>
          <w:lang w:val="sr-Cyrl-RS" w:eastAsia="en-US"/>
        </w:rPr>
        <w:t>, 2018-2021</w:t>
      </w:r>
      <w:r w:rsidR="002F77AF" w:rsidRPr="0036642A">
        <w:rPr>
          <w:rFonts w:ascii="Tahoma" w:hAnsi="Tahoma" w:cs="Tahoma"/>
          <w:color w:val="2F5496" w:themeColor="accent1" w:themeShade="BF"/>
          <w:sz w:val="22"/>
          <w:szCs w:val="22"/>
          <w:lang w:val="sr-Cyrl-RS" w:eastAsia="en-US"/>
        </w:rPr>
        <w:t>.</w:t>
      </w:r>
    </w:p>
    <w:tbl>
      <w:tblPr>
        <w:tblStyle w:val="TableGrid"/>
        <w:tblW w:w="9579" w:type="dxa"/>
        <w:tblLayout w:type="fixed"/>
        <w:tblLook w:val="0000" w:firstRow="0" w:lastRow="0" w:firstColumn="0" w:lastColumn="0" w:noHBand="0" w:noVBand="0"/>
      </w:tblPr>
      <w:tblGrid>
        <w:gridCol w:w="3768"/>
        <w:gridCol w:w="1417"/>
        <w:gridCol w:w="1418"/>
        <w:gridCol w:w="1417"/>
        <w:gridCol w:w="1559"/>
      </w:tblGrid>
      <w:tr w:rsidR="001204A2" w:rsidRPr="0036642A" w14:paraId="171F96CF" w14:textId="44484AF3" w:rsidTr="00C67505">
        <w:tc>
          <w:tcPr>
            <w:tcW w:w="3768" w:type="dxa"/>
            <w:shd w:val="clear" w:color="auto" w:fill="D9D9D9" w:themeFill="background1" w:themeFillShade="D9"/>
          </w:tcPr>
          <w:p w14:paraId="1611B675" w14:textId="181F0393" w:rsidR="001204A2" w:rsidRPr="0036642A" w:rsidRDefault="00C67505" w:rsidP="00186D13">
            <w:pPr>
              <w:suppressLineNumbers/>
              <w:snapToGrid w:val="0"/>
              <w:spacing w:after="160" w:line="259" w:lineRule="auto"/>
              <w:jc w:val="both"/>
              <w:rPr>
                <w:rFonts w:ascii="Tahoma" w:hAnsi="Tahoma" w:cs="Tahoma"/>
                <w:b/>
                <w:bCs/>
                <w:sz w:val="22"/>
                <w:szCs w:val="22"/>
                <w:lang w:val="sr-Cyrl-RS"/>
              </w:rPr>
            </w:pPr>
            <w:r w:rsidRPr="0036642A">
              <w:rPr>
                <w:rFonts w:ascii="Tahoma" w:hAnsi="Tahoma" w:cs="Tahoma"/>
                <w:b/>
                <w:bCs/>
                <w:sz w:val="22"/>
                <w:szCs w:val="22"/>
                <w:lang w:val="sr-Cyrl-RS"/>
              </w:rPr>
              <w:t>Година</w:t>
            </w:r>
          </w:p>
        </w:tc>
        <w:tc>
          <w:tcPr>
            <w:tcW w:w="1417" w:type="dxa"/>
            <w:shd w:val="clear" w:color="auto" w:fill="D9D9D9" w:themeFill="background1" w:themeFillShade="D9"/>
          </w:tcPr>
          <w:p w14:paraId="409174CE" w14:textId="2524C834" w:rsidR="001204A2" w:rsidRPr="0036642A" w:rsidRDefault="00C67505" w:rsidP="00186D13">
            <w:pPr>
              <w:suppressLineNumbers/>
              <w:snapToGrid w:val="0"/>
              <w:spacing w:after="160" w:line="259" w:lineRule="auto"/>
              <w:jc w:val="center"/>
              <w:rPr>
                <w:rFonts w:ascii="Tahoma" w:hAnsi="Tahoma" w:cs="Tahoma"/>
                <w:b/>
                <w:bCs/>
                <w:sz w:val="22"/>
                <w:szCs w:val="22"/>
                <w:lang w:val="sr-Cyrl-RS"/>
              </w:rPr>
            </w:pPr>
            <w:r w:rsidRPr="0036642A">
              <w:rPr>
                <w:rFonts w:ascii="Tahoma" w:hAnsi="Tahoma" w:cs="Tahoma"/>
                <w:b/>
                <w:bCs/>
                <w:sz w:val="22"/>
                <w:szCs w:val="22"/>
                <w:lang w:val="sr-Cyrl-RS"/>
              </w:rPr>
              <w:t>2018.</w:t>
            </w:r>
          </w:p>
        </w:tc>
        <w:tc>
          <w:tcPr>
            <w:tcW w:w="1418" w:type="dxa"/>
            <w:shd w:val="clear" w:color="auto" w:fill="D9D9D9" w:themeFill="background1" w:themeFillShade="D9"/>
          </w:tcPr>
          <w:p w14:paraId="273AD58F" w14:textId="5CAE6FF1" w:rsidR="001204A2" w:rsidRPr="0036642A" w:rsidRDefault="00C67505" w:rsidP="00186D13">
            <w:pPr>
              <w:suppressLineNumbers/>
              <w:snapToGrid w:val="0"/>
              <w:spacing w:after="160" w:line="259" w:lineRule="auto"/>
              <w:jc w:val="center"/>
              <w:rPr>
                <w:rFonts w:ascii="Tahoma" w:hAnsi="Tahoma" w:cs="Tahoma"/>
                <w:b/>
                <w:bCs/>
                <w:sz w:val="22"/>
                <w:szCs w:val="22"/>
                <w:lang w:val="sr-Cyrl-RS"/>
              </w:rPr>
            </w:pPr>
            <w:r w:rsidRPr="0036642A">
              <w:rPr>
                <w:rFonts w:ascii="Tahoma" w:hAnsi="Tahoma" w:cs="Tahoma"/>
                <w:b/>
                <w:bCs/>
                <w:sz w:val="22"/>
                <w:szCs w:val="22"/>
                <w:lang w:val="sr-Cyrl-RS"/>
              </w:rPr>
              <w:t>2019.</w:t>
            </w:r>
          </w:p>
        </w:tc>
        <w:tc>
          <w:tcPr>
            <w:tcW w:w="1417" w:type="dxa"/>
            <w:shd w:val="clear" w:color="auto" w:fill="D9D9D9" w:themeFill="background1" w:themeFillShade="D9"/>
          </w:tcPr>
          <w:p w14:paraId="39817AFB" w14:textId="6A1EB182" w:rsidR="001204A2" w:rsidRPr="0036642A" w:rsidRDefault="00C67505" w:rsidP="00186D13">
            <w:pPr>
              <w:suppressLineNumbers/>
              <w:snapToGrid w:val="0"/>
              <w:spacing w:after="160" w:line="259" w:lineRule="auto"/>
              <w:jc w:val="center"/>
              <w:rPr>
                <w:rFonts w:ascii="Tahoma" w:hAnsi="Tahoma" w:cs="Tahoma"/>
                <w:b/>
                <w:bCs/>
                <w:sz w:val="22"/>
                <w:szCs w:val="22"/>
                <w:lang w:val="sr-Cyrl-RS"/>
              </w:rPr>
            </w:pPr>
            <w:r w:rsidRPr="0036642A">
              <w:rPr>
                <w:rFonts w:ascii="Tahoma" w:hAnsi="Tahoma" w:cs="Tahoma"/>
                <w:b/>
                <w:bCs/>
                <w:sz w:val="22"/>
                <w:szCs w:val="22"/>
                <w:lang w:val="sr-Cyrl-RS"/>
              </w:rPr>
              <w:t>2020.</w:t>
            </w:r>
          </w:p>
        </w:tc>
        <w:tc>
          <w:tcPr>
            <w:tcW w:w="1559" w:type="dxa"/>
            <w:shd w:val="clear" w:color="auto" w:fill="D9D9D9" w:themeFill="background1" w:themeFillShade="D9"/>
          </w:tcPr>
          <w:p w14:paraId="24702A50" w14:textId="56E1C755" w:rsidR="001204A2" w:rsidRPr="0036642A" w:rsidRDefault="00C67505" w:rsidP="00186D13">
            <w:pPr>
              <w:suppressLineNumbers/>
              <w:snapToGrid w:val="0"/>
              <w:spacing w:after="160" w:line="259" w:lineRule="auto"/>
              <w:jc w:val="center"/>
              <w:rPr>
                <w:rFonts w:ascii="Tahoma" w:hAnsi="Tahoma" w:cs="Tahoma"/>
                <w:b/>
                <w:bCs/>
                <w:sz w:val="22"/>
                <w:szCs w:val="22"/>
                <w:lang w:val="sr-Cyrl-RS"/>
              </w:rPr>
            </w:pPr>
            <w:r w:rsidRPr="0036642A">
              <w:rPr>
                <w:rFonts w:ascii="Tahoma" w:hAnsi="Tahoma" w:cs="Tahoma"/>
                <w:b/>
                <w:bCs/>
                <w:sz w:val="22"/>
                <w:szCs w:val="22"/>
                <w:lang w:val="sr-Cyrl-RS"/>
              </w:rPr>
              <w:t>2021.</w:t>
            </w:r>
          </w:p>
        </w:tc>
      </w:tr>
      <w:tr w:rsidR="00C67505" w:rsidRPr="0036642A" w14:paraId="3F38A05B" w14:textId="77777777" w:rsidTr="009E3AE1">
        <w:tc>
          <w:tcPr>
            <w:tcW w:w="3768" w:type="dxa"/>
          </w:tcPr>
          <w:p w14:paraId="0BD07DC2" w14:textId="037A4D6A" w:rsidR="00C67505" w:rsidRPr="0036642A" w:rsidRDefault="00C67505" w:rsidP="00C67505">
            <w:pPr>
              <w:suppressLineNumbers/>
              <w:snapToGrid w:val="0"/>
              <w:spacing w:after="160" w:line="259" w:lineRule="auto"/>
              <w:jc w:val="both"/>
              <w:rPr>
                <w:rFonts w:ascii="Tahoma" w:hAnsi="Tahoma" w:cs="Tahoma"/>
                <w:sz w:val="22"/>
                <w:szCs w:val="22"/>
                <w:lang w:val="sr-Cyrl-RS"/>
              </w:rPr>
            </w:pPr>
            <w:r w:rsidRPr="0036642A">
              <w:rPr>
                <w:rFonts w:ascii="Tahoma" w:hAnsi="Tahoma" w:cs="Tahoma"/>
                <w:sz w:val="22"/>
                <w:szCs w:val="22"/>
                <w:lang w:val="sr-Cyrl-RS"/>
              </w:rPr>
              <w:t>Број запослених</w:t>
            </w:r>
          </w:p>
        </w:tc>
        <w:tc>
          <w:tcPr>
            <w:tcW w:w="1417" w:type="dxa"/>
            <w:shd w:val="clear" w:color="auto" w:fill="auto"/>
          </w:tcPr>
          <w:p w14:paraId="587544C1" w14:textId="05F899A1" w:rsidR="00C67505" w:rsidRPr="0036642A" w:rsidRDefault="00C67505" w:rsidP="00C67505">
            <w:pPr>
              <w:suppressLineNumbers/>
              <w:snapToGrid w:val="0"/>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22.187</w:t>
            </w:r>
          </w:p>
        </w:tc>
        <w:tc>
          <w:tcPr>
            <w:tcW w:w="1418" w:type="dxa"/>
            <w:shd w:val="clear" w:color="auto" w:fill="auto"/>
          </w:tcPr>
          <w:p w14:paraId="25DB92AE" w14:textId="2D2A58DB" w:rsidR="00C67505" w:rsidRPr="0036642A" w:rsidRDefault="00C67505" w:rsidP="00C67505">
            <w:pPr>
              <w:suppressLineNumbers/>
              <w:snapToGrid w:val="0"/>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22.277</w:t>
            </w:r>
          </w:p>
        </w:tc>
        <w:tc>
          <w:tcPr>
            <w:tcW w:w="1417" w:type="dxa"/>
            <w:shd w:val="clear" w:color="auto" w:fill="auto"/>
          </w:tcPr>
          <w:p w14:paraId="7396ECA2" w14:textId="4C9F9935" w:rsidR="00C67505" w:rsidRPr="0036642A" w:rsidRDefault="00C67505" w:rsidP="00C67505">
            <w:pPr>
              <w:suppressLineNumbers/>
              <w:snapToGrid w:val="0"/>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22.274</w:t>
            </w:r>
          </w:p>
        </w:tc>
        <w:tc>
          <w:tcPr>
            <w:tcW w:w="1559" w:type="dxa"/>
            <w:shd w:val="clear" w:color="auto" w:fill="auto"/>
          </w:tcPr>
          <w:p w14:paraId="0000F160" w14:textId="21C56351" w:rsidR="00C67505" w:rsidRPr="0036642A" w:rsidRDefault="00C67505" w:rsidP="00C67505">
            <w:pPr>
              <w:suppressLineNumbers/>
              <w:snapToGrid w:val="0"/>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22.055</w:t>
            </w:r>
          </w:p>
        </w:tc>
      </w:tr>
    </w:tbl>
    <w:p w14:paraId="3457351E" w14:textId="77777777" w:rsidR="009E3AE1" w:rsidRPr="0036642A" w:rsidRDefault="009E3AE1" w:rsidP="00186D13">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eastAsia="ar-SA"/>
        </w:rPr>
        <w:t>Извор: Нацрт – Локални акциони план запошљавања Града Пожаревца за 2022. годину</w:t>
      </w:r>
    </w:p>
    <w:p w14:paraId="27953585" w14:textId="7B8AFC98" w:rsidR="009E3AE1" w:rsidRPr="0036642A" w:rsidRDefault="009E3AE1"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Како се из табеле може видети од 201</w:t>
      </w:r>
      <w:r w:rsidR="007014C9" w:rsidRPr="0036642A">
        <w:rPr>
          <w:rFonts w:ascii="Tahoma" w:hAnsi="Tahoma" w:cs="Tahoma"/>
          <w:sz w:val="22"/>
          <w:szCs w:val="22"/>
          <w:lang w:val="sr-Cyrl-RS"/>
        </w:rPr>
        <w:t>8</w:t>
      </w:r>
      <w:r w:rsidRPr="0036642A">
        <w:rPr>
          <w:rFonts w:ascii="Tahoma" w:hAnsi="Tahoma" w:cs="Tahoma"/>
          <w:sz w:val="22"/>
          <w:szCs w:val="22"/>
          <w:lang w:val="sr-Cyrl-RS"/>
        </w:rPr>
        <w:t>. године запосленост је расла, да би највећа запосленост забележена у 2019.</w:t>
      </w:r>
      <w:r w:rsidR="007014C9" w:rsidRPr="0036642A">
        <w:rPr>
          <w:rFonts w:ascii="Tahoma" w:hAnsi="Tahoma" w:cs="Tahoma"/>
          <w:sz w:val="22"/>
          <w:szCs w:val="22"/>
          <w:lang w:val="sr-Cyrl-RS"/>
        </w:rPr>
        <w:t xml:space="preserve"> </w:t>
      </w:r>
      <w:r w:rsidRPr="0036642A">
        <w:rPr>
          <w:rFonts w:ascii="Tahoma" w:hAnsi="Tahoma" w:cs="Tahoma"/>
          <w:sz w:val="22"/>
          <w:szCs w:val="22"/>
          <w:lang w:val="sr-Cyrl-RS"/>
        </w:rPr>
        <w:t>години када је износила 22.277</w:t>
      </w:r>
      <w:r w:rsidR="002C2396" w:rsidRPr="0036642A">
        <w:rPr>
          <w:rFonts w:ascii="Tahoma" w:hAnsi="Tahoma" w:cs="Tahoma"/>
          <w:sz w:val="22"/>
          <w:szCs w:val="22"/>
          <w:lang w:val="sr-Cyrl-RS"/>
        </w:rPr>
        <w:t xml:space="preserve"> упослених лица</w:t>
      </w:r>
      <w:r w:rsidRPr="0036642A">
        <w:rPr>
          <w:rFonts w:ascii="Tahoma" w:hAnsi="Tahoma" w:cs="Tahoma"/>
          <w:sz w:val="22"/>
          <w:szCs w:val="22"/>
          <w:lang w:val="sr-Cyrl-RS"/>
        </w:rPr>
        <w:t>. Затим се бележи благи пад броја запослених у 2020. години када је износио 22.274</w:t>
      </w:r>
      <w:r w:rsidR="002C2396" w:rsidRPr="0036642A">
        <w:rPr>
          <w:rFonts w:ascii="Tahoma" w:hAnsi="Tahoma" w:cs="Tahoma"/>
          <w:sz w:val="22"/>
          <w:szCs w:val="22"/>
          <w:lang w:val="sr-Cyrl-RS"/>
        </w:rPr>
        <w:t xml:space="preserve"> лица</w:t>
      </w:r>
      <w:r w:rsidRPr="0036642A">
        <w:rPr>
          <w:rFonts w:ascii="Tahoma" w:hAnsi="Tahoma" w:cs="Tahoma"/>
          <w:sz w:val="22"/>
          <w:szCs w:val="22"/>
          <w:lang w:val="sr-Cyrl-RS"/>
        </w:rPr>
        <w:t xml:space="preserve">, док у 2021. години број запослених </w:t>
      </w:r>
      <w:r w:rsidR="002C2396" w:rsidRPr="0036642A">
        <w:rPr>
          <w:rFonts w:ascii="Tahoma" w:hAnsi="Tahoma" w:cs="Tahoma"/>
          <w:sz w:val="22"/>
          <w:szCs w:val="22"/>
          <w:lang w:val="sr-Cyrl-RS"/>
        </w:rPr>
        <w:t xml:space="preserve">лица </w:t>
      </w:r>
      <w:r w:rsidRPr="0036642A">
        <w:rPr>
          <w:rFonts w:ascii="Tahoma" w:hAnsi="Tahoma" w:cs="Tahoma"/>
          <w:sz w:val="22"/>
          <w:szCs w:val="22"/>
          <w:lang w:val="sr-Cyrl-RS"/>
        </w:rPr>
        <w:t xml:space="preserve">износи 2.055. У периоду пандемије вируса Ковид 19 Град Пожаревац </w:t>
      </w:r>
      <w:r w:rsidR="00B94983" w:rsidRPr="0036642A">
        <w:rPr>
          <w:rFonts w:ascii="Tahoma" w:hAnsi="Tahoma" w:cs="Tahoma"/>
          <w:sz w:val="22"/>
          <w:szCs w:val="22"/>
          <w:lang w:val="sr-Cyrl-RS"/>
        </w:rPr>
        <w:t xml:space="preserve">је успео да сачува радна места на начин да се криза није значајно одразила на пад </w:t>
      </w:r>
      <w:r w:rsidRPr="0036642A">
        <w:rPr>
          <w:rFonts w:ascii="Tahoma" w:hAnsi="Tahoma" w:cs="Tahoma"/>
          <w:sz w:val="22"/>
          <w:szCs w:val="22"/>
          <w:lang w:val="sr-Cyrl-RS"/>
        </w:rPr>
        <w:t>запосленост</w:t>
      </w:r>
      <w:r w:rsidR="00B94983" w:rsidRPr="0036642A">
        <w:rPr>
          <w:rFonts w:ascii="Tahoma" w:hAnsi="Tahoma" w:cs="Tahoma"/>
          <w:sz w:val="22"/>
          <w:szCs w:val="22"/>
          <w:lang w:val="sr-Cyrl-RS"/>
        </w:rPr>
        <w:t>и</w:t>
      </w:r>
      <w:r w:rsidRPr="0036642A">
        <w:rPr>
          <w:rFonts w:ascii="Tahoma" w:hAnsi="Tahoma" w:cs="Tahoma"/>
          <w:sz w:val="22"/>
          <w:szCs w:val="22"/>
          <w:lang w:val="sr-Cyrl-RS"/>
        </w:rPr>
        <w:t>.</w:t>
      </w:r>
    </w:p>
    <w:p w14:paraId="5DE87C5A" w14:textId="79CF7A56" w:rsidR="0095174E" w:rsidRPr="0036642A" w:rsidRDefault="00FD5C47"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Графикон 1. Регистровани запослени према општини пребивалишта, 2019─</w:t>
      </w:r>
      <w:r w:rsidR="0095174E" w:rsidRPr="0036642A">
        <w:rPr>
          <w:rFonts w:ascii="Tahoma" w:hAnsi="Tahoma" w:cs="Tahoma"/>
          <w:color w:val="2F5496" w:themeColor="accent1" w:themeShade="BF"/>
          <w:sz w:val="22"/>
          <w:szCs w:val="22"/>
          <w:lang w:val="sr-Cyrl-RS" w:eastAsia="en-US"/>
        </w:rPr>
        <w:t>20</w:t>
      </w:r>
      <w:r w:rsidR="00280F38" w:rsidRPr="0036642A">
        <w:rPr>
          <w:rFonts w:ascii="Tahoma" w:hAnsi="Tahoma" w:cs="Tahoma"/>
          <w:color w:val="2F5496" w:themeColor="accent1" w:themeShade="BF"/>
          <w:sz w:val="22"/>
          <w:szCs w:val="22"/>
          <w:lang w:val="sr-Cyrl-RS" w:eastAsia="en-US"/>
        </w:rPr>
        <w:t>21</w:t>
      </w:r>
    </w:p>
    <w:p w14:paraId="214F569A" w14:textId="7CE82443" w:rsidR="00C05B02" w:rsidRPr="0036642A" w:rsidRDefault="00C05B02" w:rsidP="001B2081">
      <w:pPr>
        <w:spacing w:after="160" w:line="259" w:lineRule="auto"/>
        <w:jc w:val="center"/>
        <w:rPr>
          <w:rFonts w:ascii="Tahoma" w:hAnsi="Tahoma" w:cs="Tahoma"/>
          <w:sz w:val="22"/>
          <w:szCs w:val="22"/>
          <w:lang w:val="sr-Cyrl-RS"/>
        </w:rPr>
      </w:pPr>
      <w:r w:rsidRPr="0036642A">
        <w:rPr>
          <w:noProof/>
          <w:lang w:val="sr-Cyrl-RS"/>
        </w:rPr>
        <w:lastRenderedPageBreak/>
        <w:drawing>
          <wp:inline distT="0" distB="0" distL="0" distR="0" wp14:anchorId="70C414F3" wp14:editId="663E43A5">
            <wp:extent cx="4572000" cy="2743200"/>
            <wp:effectExtent l="0" t="0" r="0" b="0"/>
            <wp:docPr id="1" name="Chart 1">
              <a:extLst xmlns:a="http://schemas.openxmlformats.org/drawingml/2006/main">
                <a:ext uri="{FF2B5EF4-FFF2-40B4-BE49-F238E27FC236}">
                  <a16:creationId xmlns:a16="http://schemas.microsoft.com/office/drawing/2014/main" id="{10038092-2E50-304A-8900-211B5BFB42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A4B581" w14:textId="3AF772B8" w:rsidR="004C41E0" w:rsidRPr="0036642A" w:rsidRDefault="004C41E0" w:rsidP="00186D13">
      <w:pPr>
        <w:spacing w:after="160" w:line="259" w:lineRule="auto"/>
        <w:jc w:val="center"/>
        <w:rPr>
          <w:rFonts w:ascii="Tahoma" w:hAnsi="Tahoma" w:cs="Tahoma"/>
          <w:sz w:val="22"/>
          <w:szCs w:val="22"/>
          <w:lang w:val="sr-Cyrl-RS"/>
        </w:rPr>
      </w:pPr>
      <w:r w:rsidRPr="0036642A">
        <w:rPr>
          <w:rFonts w:ascii="Tahoma" w:hAnsi="Tahoma" w:cs="Tahoma"/>
          <w:color w:val="000000"/>
          <w:sz w:val="18"/>
          <w:szCs w:val="18"/>
          <w:lang w:val="sr-Cyrl-RS"/>
        </w:rPr>
        <w:t xml:space="preserve">Извор: Профил Града Пожаревца, 2022. година, Републички завод за статистику: </w:t>
      </w:r>
      <w:r w:rsidRPr="0036642A">
        <w:rPr>
          <w:rFonts w:ascii="Tahoma" w:hAnsi="Tahoma" w:cs="Tahoma"/>
          <w:color w:val="000000"/>
          <w:sz w:val="18"/>
          <w:szCs w:val="18"/>
          <w:lang w:val="sr-Cyrl-RS" w:bidi="hi-IN"/>
        </w:rPr>
        <w:t>http://devinfo.stat.gov.rs</w:t>
      </w:r>
    </w:p>
    <w:p w14:paraId="6196A946" w14:textId="6BCF52D7" w:rsidR="004C41E0" w:rsidRPr="0036642A" w:rsidRDefault="002A0E00"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Укупан број запослених у правним лицима (привредна друштва, предузећа, задруге, установе и дру</w:t>
      </w:r>
      <w:r w:rsidR="00B40612" w:rsidRPr="0036642A">
        <w:rPr>
          <w:rFonts w:ascii="Tahoma" w:hAnsi="Tahoma" w:cs="Tahoma"/>
          <w:sz w:val="22"/>
          <w:szCs w:val="22"/>
          <w:lang w:val="sr-Cyrl-RS"/>
        </w:rPr>
        <w:t>ге организације) и предузетници</w:t>
      </w:r>
      <w:r w:rsidRPr="0036642A">
        <w:rPr>
          <w:rFonts w:ascii="Tahoma" w:hAnsi="Tahoma" w:cs="Tahoma"/>
          <w:sz w:val="22"/>
          <w:szCs w:val="22"/>
          <w:lang w:val="sr-Cyrl-RS"/>
        </w:rPr>
        <w:t xml:space="preserve">, лица која самостално обављају делатност и запослени код њих износи </w:t>
      </w:r>
      <w:r w:rsidR="00B40612" w:rsidRPr="0036642A">
        <w:rPr>
          <w:rFonts w:ascii="Tahoma" w:hAnsi="Tahoma" w:cs="Tahoma"/>
          <w:sz w:val="22"/>
          <w:szCs w:val="22"/>
          <w:lang w:val="sr-Cyrl-RS"/>
        </w:rPr>
        <w:t>21.637. Од тога, 18.306 чине запослени у правним лицима, док је укупно 3.331 предузетника, лица која самостално обављају делатност и запослени код њих.</w:t>
      </w:r>
      <w:r w:rsidR="00B40612" w:rsidRPr="0036642A">
        <w:rPr>
          <w:rStyle w:val="FootnoteReference"/>
          <w:rFonts w:ascii="Tahoma" w:hAnsi="Tahoma" w:cs="Tahoma"/>
          <w:sz w:val="22"/>
          <w:szCs w:val="22"/>
          <w:lang w:val="sr-Cyrl-RS"/>
        </w:rPr>
        <w:footnoteReference w:id="3"/>
      </w:r>
      <w:r w:rsidR="00B40612" w:rsidRPr="0036642A">
        <w:rPr>
          <w:rFonts w:ascii="Tahoma" w:hAnsi="Tahoma" w:cs="Tahoma"/>
          <w:sz w:val="22"/>
          <w:szCs w:val="22"/>
          <w:lang w:val="sr-Cyrl-RS"/>
        </w:rPr>
        <w:t xml:space="preserve"> </w:t>
      </w:r>
    </w:p>
    <w:p w14:paraId="6BE8CA34" w14:textId="01AD44C8" w:rsidR="004C41E0" w:rsidRPr="0036642A" w:rsidRDefault="00CC3196"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Графикон</w:t>
      </w:r>
      <w:r w:rsidR="00E03885" w:rsidRPr="0036642A">
        <w:rPr>
          <w:rFonts w:ascii="Tahoma" w:hAnsi="Tahoma" w:cs="Tahoma"/>
          <w:color w:val="2F5496" w:themeColor="accent1" w:themeShade="BF"/>
          <w:sz w:val="22"/>
          <w:szCs w:val="22"/>
          <w:lang w:val="sr-Cyrl-RS" w:eastAsia="en-US"/>
        </w:rPr>
        <w:t xml:space="preserve"> 2</w:t>
      </w:r>
      <w:r w:rsidR="004C41E0" w:rsidRPr="0036642A">
        <w:rPr>
          <w:rFonts w:ascii="Tahoma" w:hAnsi="Tahoma" w:cs="Tahoma"/>
          <w:color w:val="2F5496" w:themeColor="accent1" w:themeShade="BF"/>
          <w:sz w:val="22"/>
          <w:szCs w:val="22"/>
          <w:lang w:val="sr-Cyrl-RS" w:eastAsia="en-US"/>
        </w:rPr>
        <w:t xml:space="preserve">. </w:t>
      </w:r>
      <w:r w:rsidR="00E7677D" w:rsidRPr="0036642A">
        <w:rPr>
          <w:rFonts w:ascii="Tahoma" w:hAnsi="Tahoma" w:cs="Tahoma"/>
          <w:color w:val="2F5496" w:themeColor="accent1" w:themeShade="BF"/>
          <w:sz w:val="22"/>
          <w:szCs w:val="22"/>
          <w:lang w:val="sr-Cyrl-RS" w:eastAsia="en-US"/>
        </w:rPr>
        <w:t>Регистрована запосленост према општини рада по секторима делатности, 202</w:t>
      </w:r>
      <w:r w:rsidR="0067257A" w:rsidRPr="0036642A">
        <w:rPr>
          <w:rFonts w:ascii="Tahoma" w:hAnsi="Tahoma" w:cs="Tahoma"/>
          <w:color w:val="2F5496" w:themeColor="accent1" w:themeShade="BF"/>
          <w:sz w:val="22"/>
          <w:szCs w:val="22"/>
          <w:lang w:val="sr-Cyrl-RS" w:eastAsia="en-US"/>
        </w:rPr>
        <w:t>1</w:t>
      </w:r>
      <w:r w:rsidR="00F40DEF" w:rsidRPr="0036642A">
        <w:rPr>
          <w:rFonts w:ascii="Tahoma" w:hAnsi="Tahoma" w:cs="Tahoma"/>
          <w:color w:val="2F5496" w:themeColor="accent1" w:themeShade="BF"/>
          <w:sz w:val="22"/>
          <w:szCs w:val="22"/>
          <w:lang w:val="sr-Cyrl-RS" w:eastAsia="en-US"/>
        </w:rPr>
        <w:t>.</w:t>
      </w:r>
    </w:p>
    <w:p w14:paraId="7AD40667" w14:textId="09EE9A84" w:rsidR="004C41E0" w:rsidRPr="0036642A" w:rsidRDefault="00AD7228" w:rsidP="00186D13">
      <w:pPr>
        <w:spacing w:after="160" w:line="259" w:lineRule="auto"/>
        <w:jc w:val="both"/>
        <w:rPr>
          <w:rFonts w:ascii="Tahoma" w:hAnsi="Tahoma" w:cs="Tahoma"/>
          <w:sz w:val="22"/>
          <w:szCs w:val="22"/>
          <w:lang w:val="sr-Cyrl-RS" w:eastAsia="sr-Latn-CS"/>
        </w:rPr>
      </w:pPr>
      <w:r w:rsidRPr="0036642A">
        <w:rPr>
          <w:noProof/>
          <w:lang w:val="sr-Cyrl-RS"/>
        </w:rPr>
        <w:drawing>
          <wp:inline distT="0" distB="0" distL="0" distR="0" wp14:anchorId="21AA6869" wp14:editId="49304050">
            <wp:extent cx="6120130" cy="2765425"/>
            <wp:effectExtent l="0" t="0" r="1270" b="3175"/>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1172A6" w14:textId="304F3B17" w:rsidR="00E7677D" w:rsidRPr="0036642A" w:rsidRDefault="00E7677D" w:rsidP="00186D13">
      <w:pPr>
        <w:pStyle w:val="BodyText"/>
        <w:spacing w:after="160" w:line="259" w:lineRule="auto"/>
        <w:jc w:val="center"/>
        <w:rPr>
          <w:rFonts w:ascii="Tahoma" w:eastAsiaTheme="majorEastAsia" w:hAnsi="Tahoma" w:cs="Tahoma"/>
          <w:b/>
          <w:bCs/>
          <w:color w:val="2F5496"/>
          <w:kern w:val="0"/>
          <w:lang w:val="sr-Cyrl-RS" w:eastAsia="en-US" w:bidi="ar-SA"/>
        </w:rPr>
      </w:pPr>
      <w:r w:rsidRPr="0036642A">
        <w:rPr>
          <w:rFonts w:ascii="Tahoma" w:hAnsi="Tahoma" w:cs="Tahoma"/>
          <w:color w:val="000000"/>
          <w:sz w:val="18"/>
          <w:szCs w:val="18"/>
          <w:lang w:val="sr-Cyrl-RS"/>
        </w:rPr>
        <w:t>Извор: Општине и региони у Републици Србији, 2021, Републички завод за статистику</w:t>
      </w:r>
    </w:p>
    <w:p w14:paraId="2C680786" w14:textId="35AABCCF" w:rsidR="00E7677D" w:rsidRPr="0036642A" w:rsidRDefault="007209E0"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Као што је већ напоменуто, Пожаревац је административни, трговачки, саобраћајни, услужни, здравствени и образовни центар Браничевског округа, тако да је неопходно истаћи велики број запослених у сектору трговине, прерађивачке индустрије, рударства, здравства, школства, саобраћаја, </w:t>
      </w:r>
      <w:r w:rsidR="006D4134" w:rsidRPr="0036642A">
        <w:rPr>
          <w:rFonts w:ascii="Tahoma" w:hAnsi="Tahoma" w:cs="Tahoma"/>
          <w:color w:val="000000"/>
          <w:sz w:val="22"/>
          <w:szCs w:val="22"/>
          <w:lang w:val="sr-Cyrl-RS"/>
        </w:rPr>
        <w:t xml:space="preserve">и у </w:t>
      </w:r>
      <w:r w:rsidRPr="0036642A">
        <w:rPr>
          <w:rFonts w:ascii="Tahoma" w:hAnsi="Tahoma" w:cs="Tahoma"/>
          <w:color w:val="000000"/>
          <w:sz w:val="22"/>
          <w:szCs w:val="22"/>
          <w:lang w:val="sr-Cyrl-RS"/>
        </w:rPr>
        <w:t>административним пословима.</w:t>
      </w:r>
    </w:p>
    <w:p w14:paraId="01D1757B" w14:textId="42D77131" w:rsidR="00244BD0" w:rsidRPr="0036642A" w:rsidRDefault="00244BD0"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 xml:space="preserve">Табела </w:t>
      </w:r>
      <w:r w:rsidR="00C67505" w:rsidRPr="0036642A">
        <w:rPr>
          <w:rFonts w:ascii="Tahoma" w:eastAsia="Times New Roman" w:hAnsi="Tahoma" w:cs="Tahoma"/>
          <w:color w:val="2F5496" w:themeColor="accent1" w:themeShade="BF"/>
          <w:kern w:val="0"/>
          <w:sz w:val="22"/>
          <w:szCs w:val="22"/>
          <w:lang w:val="sr-Cyrl-RS" w:eastAsia="en-US" w:bidi="ar-SA"/>
        </w:rPr>
        <w:t>4</w:t>
      </w:r>
      <w:r w:rsidRPr="0036642A">
        <w:rPr>
          <w:rFonts w:ascii="Tahoma" w:eastAsia="Times New Roman" w:hAnsi="Tahoma" w:cs="Tahoma"/>
          <w:color w:val="2F5496" w:themeColor="accent1" w:themeShade="BF"/>
          <w:kern w:val="0"/>
          <w:sz w:val="22"/>
          <w:szCs w:val="22"/>
          <w:lang w:val="sr-Cyrl-RS" w:eastAsia="en-US" w:bidi="ar-SA"/>
        </w:rPr>
        <w:t>. Регистрована запосленост, 2021.</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87"/>
        <w:gridCol w:w="1727"/>
        <w:gridCol w:w="1799"/>
        <w:gridCol w:w="1799"/>
        <w:gridCol w:w="1800"/>
      </w:tblGrid>
      <w:tr w:rsidR="00D372DF" w:rsidRPr="0036642A" w14:paraId="49D15F5A" w14:textId="77777777" w:rsidTr="00D372DF">
        <w:trPr>
          <w:trHeight w:val="1750"/>
        </w:trPr>
        <w:tc>
          <w:tcPr>
            <w:tcW w:w="1560" w:type="dxa"/>
            <w:shd w:val="clear" w:color="auto" w:fill="D9D9D9" w:themeFill="background1" w:themeFillShade="D9"/>
          </w:tcPr>
          <w:p w14:paraId="5B94972B" w14:textId="77777777" w:rsidR="00244BD0" w:rsidRPr="0036642A" w:rsidRDefault="00244BD0" w:rsidP="00186D13">
            <w:pPr>
              <w:pStyle w:val="BodyText"/>
              <w:spacing w:after="160" w:line="259" w:lineRule="auto"/>
              <w:rPr>
                <w:rFonts w:ascii="Tahoma" w:hAnsi="Tahoma" w:cs="Tahoma"/>
                <w:b/>
                <w:bCs/>
                <w:color w:val="000000"/>
                <w:sz w:val="20"/>
                <w:szCs w:val="20"/>
                <w:lang w:val="sr-Cyrl-RS"/>
              </w:rPr>
            </w:pPr>
            <w:r w:rsidRPr="0036642A">
              <w:rPr>
                <w:rFonts w:ascii="Tahoma" w:hAnsi="Tahoma" w:cs="Tahoma"/>
                <w:b/>
                <w:bCs/>
                <w:color w:val="000000"/>
                <w:sz w:val="20"/>
                <w:szCs w:val="20"/>
                <w:lang w:val="sr-Cyrl-RS"/>
              </w:rPr>
              <w:lastRenderedPageBreak/>
              <w:t>Регион/Град</w:t>
            </w:r>
          </w:p>
          <w:p w14:paraId="6E784242" w14:textId="77777777" w:rsidR="00244BD0" w:rsidRPr="0036642A" w:rsidRDefault="00244BD0" w:rsidP="00186D13">
            <w:pPr>
              <w:pStyle w:val="BodyText"/>
              <w:spacing w:after="160" w:line="259" w:lineRule="auto"/>
              <w:rPr>
                <w:rFonts w:ascii="Tahoma" w:hAnsi="Tahoma" w:cs="Tahoma"/>
                <w:b/>
                <w:bCs/>
                <w:color w:val="000000"/>
                <w:sz w:val="20"/>
                <w:szCs w:val="20"/>
                <w:lang w:val="sr-Cyrl-RS"/>
              </w:rPr>
            </w:pPr>
            <w:r w:rsidRPr="0036642A">
              <w:rPr>
                <w:rFonts w:ascii="Tahoma" w:hAnsi="Tahoma" w:cs="Tahoma"/>
                <w:b/>
                <w:bCs/>
                <w:color w:val="000000"/>
                <w:sz w:val="20"/>
                <w:szCs w:val="20"/>
                <w:lang w:val="sr-Cyrl-RS"/>
              </w:rPr>
              <w:t xml:space="preserve">Запосленост према општини рада </w:t>
            </w:r>
          </w:p>
        </w:tc>
        <w:tc>
          <w:tcPr>
            <w:tcW w:w="987" w:type="dxa"/>
            <w:shd w:val="clear" w:color="auto" w:fill="D9D9D9" w:themeFill="background1" w:themeFillShade="D9"/>
          </w:tcPr>
          <w:p w14:paraId="1692D591" w14:textId="77777777" w:rsidR="00244BD0" w:rsidRPr="0036642A" w:rsidRDefault="00244BD0" w:rsidP="00186D13">
            <w:pPr>
              <w:pStyle w:val="BodyText"/>
              <w:spacing w:after="160" w:line="259" w:lineRule="auto"/>
              <w:rPr>
                <w:rFonts w:ascii="Tahoma" w:hAnsi="Tahoma" w:cs="Tahoma"/>
                <w:b/>
                <w:bCs/>
                <w:color w:val="000000"/>
                <w:sz w:val="20"/>
                <w:szCs w:val="20"/>
                <w:lang w:val="sr-Cyrl-RS"/>
              </w:rPr>
            </w:pPr>
            <w:r w:rsidRPr="0036642A">
              <w:rPr>
                <w:rFonts w:ascii="Tahoma" w:hAnsi="Tahoma" w:cs="Tahoma"/>
                <w:b/>
                <w:bCs/>
                <w:color w:val="000000"/>
                <w:sz w:val="20"/>
                <w:szCs w:val="20"/>
                <w:lang w:val="sr-Cyrl-RS"/>
              </w:rPr>
              <w:t>Укупно</w:t>
            </w:r>
          </w:p>
        </w:tc>
        <w:tc>
          <w:tcPr>
            <w:tcW w:w="1727" w:type="dxa"/>
            <w:shd w:val="clear" w:color="auto" w:fill="D9D9D9" w:themeFill="background1" w:themeFillShade="D9"/>
          </w:tcPr>
          <w:p w14:paraId="1A17CB42" w14:textId="77777777" w:rsidR="00244BD0" w:rsidRPr="0036642A" w:rsidRDefault="00244BD0" w:rsidP="00186D13">
            <w:pPr>
              <w:pStyle w:val="BodyText"/>
              <w:spacing w:after="160" w:line="259" w:lineRule="auto"/>
              <w:rPr>
                <w:rFonts w:ascii="Tahoma" w:hAnsi="Tahoma" w:cs="Tahoma"/>
                <w:b/>
                <w:bCs/>
                <w:color w:val="000000"/>
                <w:sz w:val="20"/>
                <w:szCs w:val="20"/>
                <w:lang w:val="sr-Cyrl-RS"/>
              </w:rPr>
            </w:pPr>
            <w:r w:rsidRPr="0036642A">
              <w:rPr>
                <w:rFonts w:ascii="Tahoma" w:hAnsi="Tahoma" w:cs="Tahoma"/>
                <w:b/>
                <w:bCs/>
                <w:color w:val="000000"/>
                <w:sz w:val="20"/>
                <w:szCs w:val="20"/>
                <w:lang w:val="sr-Cyrl-RS"/>
              </w:rPr>
              <w:t>Запослени у правним лицима (привредна друштва,  предузећа, установе, задруге и друге организације)</w:t>
            </w:r>
          </w:p>
        </w:tc>
        <w:tc>
          <w:tcPr>
            <w:tcW w:w="1799" w:type="dxa"/>
            <w:shd w:val="clear" w:color="auto" w:fill="D9D9D9" w:themeFill="background1" w:themeFillShade="D9"/>
          </w:tcPr>
          <w:p w14:paraId="1DDD6391" w14:textId="77777777" w:rsidR="00244BD0" w:rsidRPr="0036642A" w:rsidRDefault="00244BD0" w:rsidP="00186D13">
            <w:pPr>
              <w:pStyle w:val="BodyText"/>
              <w:spacing w:after="160" w:line="259" w:lineRule="auto"/>
              <w:rPr>
                <w:rFonts w:ascii="Tahoma" w:hAnsi="Tahoma" w:cs="Tahoma"/>
                <w:b/>
                <w:bCs/>
                <w:color w:val="000000"/>
                <w:sz w:val="20"/>
                <w:szCs w:val="20"/>
                <w:lang w:val="sr-Cyrl-RS"/>
              </w:rPr>
            </w:pPr>
            <w:r w:rsidRPr="0036642A">
              <w:rPr>
                <w:rFonts w:ascii="Tahoma" w:hAnsi="Tahoma" w:cs="Tahoma"/>
                <w:b/>
                <w:bCs/>
                <w:color w:val="000000"/>
                <w:sz w:val="20"/>
                <w:szCs w:val="20"/>
                <w:lang w:val="sr-Cyrl-RS"/>
              </w:rPr>
              <w:t>Приватни предузетници (лица која  самостално обављају делатност) и запослени код њих</w:t>
            </w:r>
          </w:p>
        </w:tc>
        <w:tc>
          <w:tcPr>
            <w:tcW w:w="1799" w:type="dxa"/>
            <w:shd w:val="clear" w:color="auto" w:fill="D9D9D9" w:themeFill="background1" w:themeFillShade="D9"/>
          </w:tcPr>
          <w:p w14:paraId="51417B2E" w14:textId="77777777" w:rsidR="00244BD0" w:rsidRPr="0036642A" w:rsidRDefault="00244BD0" w:rsidP="00186D13">
            <w:pPr>
              <w:pStyle w:val="BodyText"/>
              <w:spacing w:after="160" w:line="259" w:lineRule="auto"/>
              <w:rPr>
                <w:rFonts w:ascii="Tahoma" w:hAnsi="Tahoma" w:cs="Tahoma"/>
                <w:b/>
                <w:bCs/>
                <w:color w:val="000000"/>
                <w:sz w:val="20"/>
                <w:szCs w:val="20"/>
                <w:lang w:val="sr-Cyrl-RS"/>
              </w:rPr>
            </w:pPr>
            <w:r w:rsidRPr="0036642A">
              <w:rPr>
                <w:rFonts w:ascii="Tahoma" w:hAnsi="Tahoma" w:cs="Tahoma"/>
                <w:b/>
                <w:bCs/>
                <w:color w:val="000000"/>
                <w:sz w:val="20"/>
                <w:szCs w:val="20"/>
                <w:lang w:val="sr-Cyrl-RS"/>
              </w:rPr>
              <w:t>Регистровани индивидуални пољопривредници</w:t>
            </w:r>
          </w:p>
        </w:tc>
        <w:tc>
          <w:tcPr>
            <w:tcW w:w="1800" w:type="dxa"/>
            <w:shd w:val="clear" w:color="auto" w:fill="D9D9D9" w:themeFill="background1" w:themeFillShade="D9"/>
          </w:tcPr>
          <w:p w14:paraId="581F74D1" w14:textId="77777777" w:rsidR="00244BD0" w:rsidRPr="0036642A" w:rsidRDefault="00244BD0" w:rsidP="00186D13">
            <w:pPr>
              <w:pStyle w:val="BodyText"/>
              <w:spacing w:after="160" w:line="259" w:lineRule="auto"/>
              <w:rPr>
                <w:rFonts w:ascii="Tahoma" w:hAnsi="Tahoma" w:cs="Tahoma"/>
                <w:b/>
                <w:bCs/>
                <w:color w:val="000000"/>
                <w:sz w:val="20"/>
                <w:szCs w:val="20"/>
                <w:lang w:val="sr-Cyrl-RS"/>
              </w:rPr>
            </w:pPr>
            <w:r w:rsidRPr="0036642A">
              <w:rPr>
                <w:rFonts w:ascii="Tahoma" w:hAnsi="Tahoma" w:cs="Tahoma"/>
                <w:b/>
                <w:bCs/>
                <w:color w:val="000000"/>
                <w:sz w:val="20"/>
                <w:szCs w:val="20"/>
                <w:lang w:val="sr-Cyrl-RS"/>
              </w:rPr>
              <w:t>Запосленост према општини пребивалишта</w:t>
            </w:r>
          </w:p>
        </w:tc>
      </w:tr>
      <w:tr w:rsidR="00244BD0" w:rsidRPr="0036642A" w14:paraId="3BB1DB6C" w14:textId="77777777" w:rsidTr="00244BD0">
        <w:trPr>
          <w:trHeight w:val="448"/>
        </w:trPr>
        <w:tc>
          <w:tcPr>
            <w:tcW w:w="1560" w:type="dxa"/>
            <w:shd w:val="clear" w:color="auto" w:fill="auto"/>
          </w:tcPr>
          <w:p w14:paraId="0043C8FB" w14:textId="77777777" w:rsidR="00244BD0" w:rsidRPr="0036642A" w:rsidRDefault="00244BD0" w:rsidP="00186D13">
            <w:pPr>
              <w:pStyle w:val="BodyText"/>
              <w:spacing w:after="160" w:line="259" w:lineRule="auto"/>
              <w:rPr>
                <w:rFonts w:ascii="Tahoma" w:hAnsi="Tahoma" w:cs="Tahoma"/>
                <w:color w:val="000000"/>
                <w:sz w:val="20"/>
                <w:szCs w:val="20"/>
                <w:lang w:val="sr-Cyrl-RS"/>
              </w:rPr>
            </w:pPr>
            <w:r w:rsidRPr="0036642A">
              <w:rPr>
                <w:rFonts w:ascii="Tahoma" w:hAnsi="Tahoma" w:cs="Tahoma"/>
                <w:color w:val="000000"/>
                <w:sz w:val="20"/>
                <w:szCs w:val="20"/>
                <w:lang w:val="sr-Cyrl-RS"/>
              </w:rPr>
              <w:t>Браничевски округ</w:t>
            </w:r>
          </w:p>
        </w:tc>
        <w:tc>
          <w:tcPr>
            <w:tcW w:w="987" w:type="dxa"/>
          </w:tcPr>
          <w:p w14:paraId="4381EB06"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41.282</w:t>
            </w:r>
          </w:p>
        </w:tc>
        <w:tc>
          <w:tcPr>
            <w:tcW w:w="1727" w:type="dxa"/>
            <w:shd w:val="clear" w:color="auto" w:fill="auto"/>
          </w:tcPr>
          <w:p w14:paraId="6A22149A"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28.101</w:t>
            </w:r>
          </w:p>
        </w:tc>
        <w:tc>
          <w:tcPr>
            <w:tcW w:w="1799" w:type="dxa"/>
            <w:shd w:val="clear" w:color="auto" w:fill="auto"/>
          </w:tcPr>
          <w:p w14:paraId="387D54DA"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8.485</w:t>
            </w:r>
          </w:p>
        </w:tc>
        <w:tc>
          <w:tcPr>
            <w:tcW w:w="1799" w:type="dxa"/>
            <w:shd w:val="clear" w:color="auto" w:fill="auto"/>
          </w:tcPr>
          <w:p w14:paraId="3B2D012B"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4.696</w:t>
            </w:r>
          </w:p>
        </w:tc>
        <w:tc>
          <w:tcPr>
            <w:tcW w:w="1800" w:type="dxa"/>
          </w:tcPr>
          <w:p w14:paraId="48929D85"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44.651 </w:t>
            </w:r>
          </w:p>
        </w:tc>
      </w:tr>
      <w:tr w:rsidR="00244BD0" w:rsidRPr="0036642A" w14:paraId="46781806" w14:textId="77777777" w:rsidTr="00244BD0">
        <w:trPr>
          <w:trHeight w:val="463"/>
        </w:trPr>
        <w:tc>
          <w:tcPr>
            <w:tcW w:w="1560" w:type="dxa"/>
            <w:shd w:val="clear" w:color="auto" w:fill="auto"/>
          </w:tcPr>
          <w:p w14:paraId="313B8B7D" w14:textId="77777777" w:rsidR="00244BD0" w:rsidRPr="0036642A" w:rsidRDefault="00244BD0" w:rsidP="00186D13">
            <w:pPr>
              <w:pStyle w:val="BodyText"/>
              <w:spacing w:after="160" w:line="259" w:lineRule="auto"/>
              <w:rPr>
                <w:rFonts w:ascii="Tahoma" w:hAnsi="Tahoma" w:cs="Tahoma"/>
                <w:color w:val="000000"/>
                <w:sz w:val="20"/>
                <w:szCs w:val="20"/>
                <w:lang w:val="sr-Cyrl-RS"/>
              </w:rPr>
            </w:pPr>
            <w:r w:rsidRPr="0036642A">
              <w:rPr>
                <w:rFonts w:ascii="Tahoma" w:hAnsi="Tahoma" w:cs="Tahoma"/>
                <w:color w:val="000000"/>
                <w:sz w:val="20"/>
                <w:szCs w:val="20"/>
                <w:lang w:val="sr-Cyrl-RS"/>
              </w:rPr>
              <w:t xml:space="preserve">Град Пожаревац </w:t>
            </w:r>
          </w:p>
        </w:tc>
        <w:tc>
          <w:tcPr>
            <w:tcW w:w="987" w:type="dxa"/>
          </w:tcPr>
          <w:p w14:paraId="5462F84D"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22.055</w:t>
            </w:r>
          </w:p>
        </w:tc>
        <w:tc>
          <w:tcPr>
            <w:tcW w:w="1727" w:type="dxa"/>
            <w:shd w:val="clear" w:color="auto" w:fill="auto"/>
          </w:tcPr>
          <w:p w14:paraId="73DC7D28"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18.116</w:t>
            </w:r>
          </w:p>
        </w:tc>
        <w:tc>
          <w:tcPr>
            <w:tcW w:w="1799" w:type="dxa"/>
            <w:shd w:val="clear" w:color="auto" w:fill="auto"/>
          </w:tcPr>
          <w:p w14:paraId="6CBA69E7"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3.349</w:t>
            </w:r>
          </w:p>
        </w:tc>
        <w:tc>
          <w:tcPr>
            <w:tcW w:w="1799" w:type="dxa"/>
            <w:shd w:val="clear" w:color="auto" w:fill="auto"/>
          </w:tcPr>
          <w:p w14:paraId="467DC538"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590</w:t>
            </w:r>
          </w:p>
        </w:tc>
        <w:tc>
          <w:tcPr>
            <w:tcW w:w="1800" w:type="dxa"/>
          </w:tcPr>
          <w:p w14:paraId="6203CA63"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23.460</w:t>
            </w:r>
          </w:p>
        </w:tc>
      </w:tr>
      <w:tr w:rsidR="00244BD0" w:rsidRPr="0036642A" w14:paraId="46EA19B4" w14:textId="77777777" w:rsidTr="00244BD0">
        <w:trPr>
          <w:trHeight w:val="224"/>
        </w:trPr>
        <w:tc>
          <w:tcPr>
            <w:tcW w:w="1560" w:type="dxa"/>
            <w:shd w:val="clear" w:color="auto" w:fill="auto"/>
          </w:tcPr>
          <w:p w14:paraId="083E72C7" w14:textId="77777777" w:rsidR="00244BD0" w:rsidRPr="0036642A" w:rsidRDefault="00244BD0" w:rsidP="00186D13">
            <w:pPr>
              <w:pStyle w:val="BodyText"/>
              <w:spacing w:after="160" w:line="259" w:lineRule="auto"/>
              <w:rPr>
                <w:rFonts w:ascii="Tahoma" w:hAnsi="Tahoma" w:cs="Tahoma"/>
                <w:color w:val="000000"/>
                <w:sz w:val="20"/>
                <w:szCs w:val="20"/>
                <w:lang w:val="sr-Cyrl-RS"/>
              </w:rPr>
            </w:pPr>
            <w:r w:rsidRPr="0036642A">
              <w:rPr>
                <w:rFonts w:ascii="Tahoma" w:hAnsi="Tahoma" w:cs="Tahoma"/>
                <w:color w:val="000000"/>
                <w:sz w:val="20"/>
                <w:szCs w:val="20"/>
                <w:lang w:val="sr-Cyrl-RS"/>
              </w:rPr>
              <w:t xml:space="preserve">Пожаревац </w:t>
            </w:r>
          </w:p>
        </w:tc>
        <w:tc>
          <w:tcPr>
            <w:tcW w:w="987" w:type="dxa"/>
          </w:tcPr>
          <w:p w14:paraId="5EC5F28A"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16.250</w:t>
            </w:r>
          </w:p>
        </w:tc>
        <w:tc>
          <w:tcPr>
            <w:tcW w:w="1727" w:type="dxa"/>
            <w:shd w:val="clear" w:color="auto" w:fill="auto"/>
          </w:tcPr>
          <w:p w14:paraId="6AF68573"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12.622</w:t>
            </w:r>
          </w:p>
        </w:tc>
        <w:tc>
          <w:tcPr>
            <w:tcW w:w="1799" w:type="dxa"/>
            <w:shd w:val="clear" w:color="auto" w:fill="auto"/>
          </w:tcPr>
          <w:p w14:paraId="0E6A8D82"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3.074</w:t>
            </w:r>
          </w:p>
        </w:tc>
        <w:tc>
          <w:tcPr>
            <w:tcW w:w="1799" w:type="dxa"/>
            <w:shd w:val="clear" w:color="auto" w:fill="auto"/>
          </w:tcPr>
          <w:p w14:paraId="28C36A1A"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554</w:t>
            </w:r>
          </w:p>
        </w:tc>
        <w:tc>
          <w:tcPr>
            <w:tcW w:w="1800" w:type="dxa"/>
          </w:tcPr>
          <w:p w14:paraId="6BCA31EC"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p>
        </w:tc>
      </w:tr>
      <w:tr w:rsidR="00244BD0" w:rsidRPr="0036642A" w14:paraId="616526EF" w14:textId="77777777" w:rsidTr="00244BD0">
        <w:trPr>
          <w:trHeight w:val="209"/>
        </w:trPr>
        <w:tc>
          <w:tcPr>
            <w:tcW w:w="1560" w:type="dxa"/>
            <w:shd w:val="clear" w:color="auto" w:fill="auto"/>
          </w:tcPr>
          <w:p w14:paraId="1DE8E8AE" w14:textId="77777777" w:rsidR="00244BD0" w:rsidRPr="0036642A" w:rsidRDefault="00244BD0" w:rsidP="00186D13">
            <w:pPr>
              <w:pStyle w:val="BodyText"/>
              <w:spacing w:after="160" w:line="259" w:lineRule="auto"/>
              <w:rPr>
                <w:rFonts w:ascii="Tahoma" w:hAnsi="Tahoma" w:cs="Tahoma"/>
                <w:color w:val="000000"/>
                <w:sz w:val="20"/>
                <w:szCs w:val="20"/>
                <w:lang w:val="sr-Cyrl-RS"/>
              </w:rPr>
            </w:pPr>
            <w:r w:rsidRPr="0036642A">
              <w:rPr>
                <w:rFonts w:ascii="Tahoma" w:hAnsi="Tahoma" w:cs="Tahoma"/>
                <w:color w:val="000000"/>
                <w:sz w:val="20"/>
                <w:szCs w:val="20"/>
                <w:lang w:val="sr-Cyrl-RS"/>
              </w:rPr>
              <w:t xml:space="preserve">Костолац </w:t>
            </w:r>
          </w:p>
        </w:tc>
        <w:tc>
          <w:tcPr>
            <w:tcW w:w="987" w:type="dxa"/>
          </w:tcPr>
          <w:p w14:paraId="0B333055"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5805</w:t>
            </w:r>
          </w:p>
        </w:tc>
        <w:tc>
          <w:tcPr>
            <w:tcW w:w="1727" w:type="dxa"/>
            <w:shd w:val="clear" w:color="auto" w:fill="auto"/>
          </w:tcPr>
          <w:p w14:paraId="45D1ED8B"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5.493</w:t>
            </w:r>
          </w:p>
        </w:tc>
        <w:tc>
          <w:tcPr>
            <w:tcW w:w="1799" w:type="dxa"/>
            <w:shd w:val="clear" w:color="auto" w:fill="auto"/>
          </w:tcPr>
          <w:p w14:paraId="2192BDF9"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275</w:t>
            </w:r>
          </w:p>
        </w:tc>
        <w:tc>
          <w:tcPr>
            <w:tcW w:w="1799" w:type="dxa"/>
            <w:shd w:val="clear" w:color="auto" w:fill="auto"/>
          </w:tcPr>
          <w:p w14:paraId="158EB015"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r w:rsidRPr="0036642A">
              <w:rPr>
                <w:rFonts w:ascii="Tahoma" w:hAnsi="Tahoma" w:cs="Tahoma"/>
                <w:color w:val="000000"/>
                <w:sz w:val="20"/>
                <w:szCs w:val="20"/>
                <w:lang w:val="sr-Cyrl-RS"/>
              </w:rPr>
              <w:t>36</w:t>
            </w:r>
          </w:p>
        </w:tc>
        <w:tc>
          <w:tcPr>
            <w:tcW w:w="1800" w:type="dxa"/>
          </w:tcPr>
          <w:p w14:paraId="1E05D911" w14:textId="77777777" w:rsidR="00244BD0" w:rsidRPr="0036642A" w:rsidRDefault="00244BD0" w:rsidP="00186D13">
            <w:pPr>
              <w:pStyle w:val="BodyText"/>
              <w:spacing w:after="160" w:line="259" w:lineRule="auto"/>
              <w:jc w:val="both"/>
              <w:rPr>
                <w:rFonts w:ascii="Tahoma" w:hAnsi="Tahoma" w:cs="Tahoma"/>
                <w:color w:val="000000"/>
                <w:sz w:val="20"/>
                <w:szCs w:val="20"/>
                <w:lang w:val="sr-Cyrl-RS"/>
              </w:rPr>
            </w:pPr>
          </w:p>
        </w:tc>
      </w:tr>
    </w:tbl>
    <w:p w14:paraId="3526FC51" w14:textId="48D83C89" w:rsidR="00244BD0" w:rsidRPr="0036642A" w:rsidRDefault="00244BD0" w:rsidP="00186D13">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eastAsia="ar-SA"/>
        </w:rPr>
        <w:t>Извор: Нацрт – Локални акциони план запошљавања Града Пожаревца за 2022. годину</w:t>
      </w:r>
    </w:p>
    <w:p w14:paraId="33AA8C57" w14:textId="080F7BA5" w:rsidR="00244BD0" w:rsidRPr="0036642A" w:rsidRDefault="00244BD0"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Укупан број запослених на подручју Браничевског округа у 2021. години је 41.282, што је за 354 мање у односу на 2020. годину када је укупан број запослених износио 41.636.</w:t>
      </w:r>
    </w:p>
    <w:p w14:paraId="30D6AD93" w14:textId="5255F293" w:rsidR="00244BD0" w:rsidRPr="0036642A" w:rsidRDefault="003D7A16"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У</w:t>
      </w:r>
      <w:r w:rsidR="00244BD0" w:rsidRPr="0036642A">
        <w:rPr>
          <w:rFonts w:ascii="Tahoma" w:hAnsi="Tahoma" w:cs="Tahoma"/>
          <w:color w:val="000000"/>
          <w:sz w:val="22"/>
          <w:szCs w:val="22"/>
          <w:lang w:val="sr-Cyrl-RS"/>
        </w:rPr>
        <w:t>купан број запослених у 2021. години је износио 22.055. У односу на 2020. годину овај број је мањи за 219, посматрано према општини рада. У истом периоду повећао се број запослених гледано према општини пребивалишта. У 2020. години укупан број запослених Пожаревљана према општини пребивалишта износио је 22.926, а у 2021. години 23.460, што је повећање од 594 особе, односно 9,77%</w:t>
      </w:r>
    </w:p>
    <w:p w14:paraId="36CDB8EE" w14:textId="3A4F732F" w:rsidR="00244BD0" w:rsidRPr="0036642A" w:rsidRDefault="00244BD0"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Проценат запослених у правним лицима на територији града у 2021. години чини 64,46% ове категорије у Браничевском округу.</w:t>
      </w:r>
    </w:p>
    <w:p w14:paraId="7F952B4E" w14:textId="2239854E" w:rsidR="00244BD0" w:rsidRPr="0036642A" w:rsidRDefault="00244BD0"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Приватни предузетници, лица која самостално обављају делатност и запослени код њих у укупном броју запослених у Браничевском округу су заступљени са 20,55% док 11,37% регистровани индивидуални пољопривредни произвођачи. </w:t>
      </w:r>
    </w:p>
    <w:p w14:paraId="36E2AF56" w14:textId="4C2A1F6C" w:rsidR="00E13EB6" w:rsidRPr="0036642A" w:rsidRDefault="00E13EB6" w:rsidP="00186D13">
      <w:pPr>
        <w:pStyle w:val="BodyText"/>
        <w:spacing w:after="160" w:line="259" w:lineRule="auto"/>
        <w:jc w:val="both"/>
        <w:rPr>
          <w:rFonts w:ascii="Tahoma" w:eastAsiaTheme="majorEastAsia" w:hAnsi="Tahoma" w:cs="Tahoma"/>
          <w:b/>
          <w:bCs/>
          <w:color w:val="2F5496"/>
          <w:kern w:val="0"/>
          <w:lang w:val="sr-Cyrl-RS" w:eastAsia="en-US" w:bidi="ar-SA"/>
        </w:rPr>
      </w:pPr>
      <w:r w:rsidRPr="0036642A">
        <w:rPr>
          <w:rFonts w:ascii="Tahoma" w:eastAsiaTheme="majorEastAsia" w:hAnsi="Tahoma" w:cs="Tahoma"/>
          <w:b/>
          <w:bCs/>
          <w:color w:val="2F5496"/>
          <w:kern w:val="0"/>
          <w:lang w:val="sr-Cyrl-RS" w:eastAsia="en-US" w:bidi="ar-SA"/>
        </w:rPr>
        <w:t xml:space="preserve">Просечне зараде </w:t>
      </w:r>
    </w:p>
    <w:p w14:paraId="6AE97780" w14:textId="004D96B5" w:rsidR="00DC71B4" w:rsidRPr="0036642A" w:rsidRDefault="00DC71B4" w:rsidP="00186D13">
      <w:pPr>
        <w:spacing w:after="160" w:line="259" w:lineRule="auto"/>
        <w:jc w:val="both"/>
        <w:rPr>
          <w:rFonts w:ascii="Tahoma" w:eastAsia="Lucida Sans Unicode" w:hAnsi="Tahoma" w:cs="Tahoma"/>
          <w:color w:val="000000"/>
          <w:kern w:val="1"/>
          <w:sz w:val="22"/>
          <w:szCs w:val="22"/>
          <w:lang w:val="sr-Cyrl-RS" w:eastAsia="hi-IN" w:bidi="hi-IN"/>
        </w:rPr>
      </w:pPr>
      <w:r w:rsidRPr="0036642A">
        <w:rPr>
          <w:rFonts w:ascii="Tahoma" w:eastAsia="Lucida Sans Unicode" w:hAnsi="Tahoma" w:cs="Tahoma"/>
          <w:color w:val="000000"/>
          <w:kern w:val="1"/>
          <w:sz w:val="22"/>
          <w:szCs w:val="22"/>
          <w:lang w:val="sr-Cyrl-RS" w:eastAsia="hi-IN" w:bidi="hi-IN"/>
        </w:rPr>
        <w:t xml:space="preserve">У погледу просечних нето зарада запослених, приметан је пораст </w:t>
      </w:r>
      <w:r w:rsidR="00F414F8" w:rsidRPr="0036642A">
        <w:rPr>
          <w:rFonts w:ascii="Tahoma" w:eastAsia="Lucida Sans Unicode" w:hAnsi="Tahoma" w:cs="Tahoma"/>
          <w:color w:val="000000"/>
          <w:kern w:val="1"/>
          <w:sz w:val="22"/>
          <w:szCs w:val="22"/>
          <w:lang w:val="sr-Cyrl-RS" w:eastAsia="hi-IN" w:bidi="hi-IN"/>
        </w:rPr>
        <w:t>од 2018. до 2021. године. У просеку, на годишњем нивоу зараде су бележиле раст од 8,5%.</w:t>
      </w:r>
    </w:p>
    <w:p w14:paraId="6C6A26DC" w14:textId="4C8379EE" w:rsidR="00E13EB6" w:rsidRPr="0036642A" w:rsidRDefault="00CC3196" w:rsidP="00186D13">
      <w:pPr>
        <w:spacing w:after="160" w:line="259" w:lineRule="auto"/>
        <w:jc w:val="both"/>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w:t>
      </w:r>
      <w:r w:rsidR="00C67505" w:rsidRPr="0036642A">
        <w:rPr>
          <w:rFonts w:ascii="Tahoma" w:hAnsi="Tahoma" w:cs="Tahoma"/>
          <w:color w:val="2F5496" w:themeColor="accent1" w:themeShade="BF"/>
          <w:sz w:val="22"/>
          <w:szCs w:val="22"/>
          <w:lang w:val="sr-Cyrl-RS" w:eastAsia="en-US"/>
        </w:rPr>
        <w:t>5</w:t>
      </w:r>
      <w:r w:rsidR="00B40612" w:rsidRPr="0036642A">
        <w:rPr>
          <w:rFonts w:ascii="Tahoma" w:hAnsi="Tahoma" w:cs="Tahoma"/>
          <w:color w:val="2F5496" w:themeColor="accent1" w:themeShade="BF"/>
          <w:sz w:val="22"/>
          <w:szCs w:val="22"/>
          <w:lang w:val="sr-Cyrl-RS" w:eastAsia="en-US"/>
        </w:rPr>
        <w:t>. Просечна нето зарада</w:t>
      </w:r>
      <w:r w:rsidR="00987F40" w:rsidRPr="0036642A">
        <w:rPr>
          <w:rFonts w:ascii="Tahoma" w:hAnsi="Tahoma" w:cs="Tahoma"/>
          <w:color w:val="2F5496" w:themeColor="accent1" w:themeShade="BF"/>
          <w:sz w:val="22"/>
          <w:szCs w:val="22"/>
          <w:lang w:val="sr-Cyrl-RS" w:eastAsia="en-US"/>
        </w:rPr>
        <w:t xml:space="preserve"> на дан 31.12.</w:t>
      </w:r>
      <w:r w:rsidR="00B40612" w:rsidRPr="0036642A">
        <w:rPr>
          <w:rFonts w:ascii="Tahoma" w:hAnsi="Tahoma" w:cs="Tahoma"/>
          <w:color w:val="2F5496" w:themeColor="accent1" w:themeShade="BF"/>
          <w:sz w:val="22"/>
          <w:szCs w:val="22"/>
          <w:lang w:val="sr-Cyrl-RS" w:eastAsia="en-US"/>
        </w:rPr>
        <w:t xml:space="preserve"> (у РСД)</w:t>
      </w:r>
      <w:r w:rsidR="002F77AF" w:rsidRPr="0036642A">
        <w:rPr>
          <w:rFonts w:ascii="Tahoma" w:hAnsi="Tahoma" w:cs="Tahoma"/>
          <w:color w:val="2F5496" w:themeColor="accent1" w:themeShade="BF"/>
          <w:sz w:val="22"/>
          <w:szCs w:val="22"/>
          <w:lang w:val="sr-Cyrl-RS" w:eastAsia="en-US"/>
        </w:rPr>
        <w:t>, 2018-2021.</w:t>
      </w:r>
    </w:p>
    <w:tbl>
      <w:tblPr>
        <w:tblStyle w:val="TableGrid"/>
        <w:tblW w:w="0" w:type="auto"/>
        <w:tblLook w:val="04A0" w:firstRow="1" w:lastRow="0" w:firstColumn="1" w:lastColumn="0" w:noHBand="0" w:noVBand="1"/>
      </w:tblPr>
      <w:tblGrid>
        <w:gridCol w:w="2340"/>
        <w:gridCol w:w="1822"/>
        <w:gridCol w:w="1822"/>
        <w:gridCol w:w="1822"/>
        <w:gridCol w:w="1822"/>
      </w:tblGrid>
      <w:tr w:rsidR="00B40612" w:rsidRPr="0036642A" w14:paraId="25C582DB" w14:textId="77777777" w:rsidTr="003C240E">
        <w:tc>
          <w:tcPr>
            <w:tcW w:w="2340" w:type="dxa"/>
            <w:shd w:val="clear" w:color="auto" w:fill="D9D9D9" w:themeFill="background1" w:themeFillShade="D9"/>
          </w:tcPr>
          <w:p w14:paraId="6F3AE50E" w14:textId="3A39AC84" w:rsidR="00B40612" w:rsidRPr="0036642A" w:rsidRDefault="00B40612" w:rsidP="00186D13">
            <w:pPr>
              <w:suppressLineNumbers/>
              <w:snapToGrid w:val="0"/>
              <w:spacing w:after="160" w:line="259" w:lineRule="auto"/>
              <w:jc w:val="both"/>
              <w:rPr>
                <w:rFonts w:ascii="Tahoma" w:hAnsi="Tahoma" w:cs="Tahoma"/>
                <w:b/>
                <w:bCs/>
                <w:sz w:val="21"/>
                <w:szCs w:val="21"/>
                <w:lang w:val="sr-Cyrl-RS"/>
              </w:rPr>
            </w:pPr>
            <w:r w:rsidRPr="0036642A">
              <w:rPr>
                <w:rFonts w:ascii="Tahoma" w:hAnsi="Tahoma" w:cs="Tahoma"/>
                <w:b/>
                <w:bCs/>
                <w:sz w:val="21"/>
                <w:szCs w:val="21"/>
                <w:lang w:val="sr-Cyrl-RS"/>
              </w:rPr>
              <w:t>Град/Година</w:t>
            </w:r>
          </w:p>
        </w:tc>
        <w:tc>
          <w:tcPr>
            <w:tcW w:w="1822" w:type="dxa"/>
            <w:shd w:val="clear" w:color="auto" w:fill="D9D9D9" w:themeFill="background1" w:themeFillShade="D9"/>
          </w:tcPr>
          <w:p w14:paraId="4172480A" w14:textId="112C1895" w:rsidR="00B40612" w:rsidRPr="0036642A" w:rsidRDefault="00B40612" w:rsidP="00186D13">
            <w:pPr>
              <w:suppressLineNumbers/>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2018.</w:t>
            </w:r>
          </w:p>
        </w:tc>
        <w:tc>
          <w:tcPr>
            <w:tcW w:w="1822" w:type="dxa"/>
            <w:shd w:val="clear" w:color="auto" w:fill="D9D9D9" w:themeFill="background1" w:themeFillShade="D9"/>
          </w:tcPr>
          <w:p w14:paraId="58428E82" w14:textId="09A925C8" w:rsidR="00B40612" w:rsidRPr="0036642A" w:rsidRDefault="00B40612" w:rsidP="00186D13">
            <w:pPr>
              <w:suppressLineNumbers/>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2019.</w:t>
            </w:r>
          </w:p>
        </w:tc>
        <w:tc>
          <w:tcPr>
            <w:tcW w:w="1822" w:type="dxa"/>
            <w:shd w:val="clear" w:color="auto" w:fill="D9D9D9" w:themeFill="background1" w:themeFillShade="D9"/>
          </w:tcPr>
          <w:p w14:paraId="5B517BD4" w14:textId="2073BFD4" w:rsidR="00B40612" w:rsidRPr="0036642A" w:rsidRDefault="00B40612" w:rsidP="00186D13">
            <w:pPr>
              <w:suppressLineNumbers/>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2020.</w:t>
            </w:r>
          </w:p>
        </w:tc>
        <w:tc>
          <w:tcPr>
            <w:tcW w:w="1822" w:type="dxa"/>
            <w:shd w:val="clear" w:color="auto" w:fill="D9D9D9" w:themeFill="background1" w:themeFillShade="D9"/>
          </w:tcPr>
          <w:p w14:paraId="0C61FA21" w14:textId="08569045" w:rsidR="00B40612" w:rsidRPr="0036642A" w:rsidRDefault="00B40612" w:rsidP="00186D13">
            <w:pPr>
              <w:suppressLineNumbers/>
              <w:snapToGrid w:val="0"/>
              <w:spacing w:after="160" w:line="259" w:lineRule="auto"/>
              <w:jc w:val="center"/>
              <w:rPr>
                <w:rFonts w:ascii="Tahoma" w:hAnsi="Tahoma" w:cs="Tahoma"/>
                <w:b/>
                <w:bCs/>
                <w:sz w:val="21"/>
                <w:szCs w:val="21"/>
                <w:lang w:val="sr-Cyrl-RS"/>
              </w:rPr>
            </w:pPr>
            <w:r w:rsidRPr="0036642A">
              <w:rPr>
                <w:rFonts w:ascii="Tahoma" w:hAnsi="Tahoma" w:cs="Tahoma"/>
                <w:b/>
                <w:bCs/>
                <w:sz w:val="21"/>
                <w:szCs w:val="21"/>
                <w:lang w:val="sr-Cyrl-RS"/>
              </w:rPr>
              <w:t>2021.</w:t>
            </w:r>
          </w:p>
        </w:tc>
      </w:tr>
      <w:tr w:rsidR="00B40612" w:rsidRPr="0036642A" w14:paraId="3F80ABF4" w14:textId="77777777" w:rsidTr="002D0165">
        <w:tc>
          <w:tcPr>
            <w:tcW w:w="2340" w:type="dxa"/>
          </w:tcPr>
          <w:p w14:paraId="2539CE3F" w14:textId="3F40CEED" w:rsidR="00B40612" w:rsidRPr="0036642A" w:rsidRDefault="00B40612" w:rsidP="00186D13">
            <w:pPr>
              <w:suppressLineNumbers/>
              <w:snapToGrid w:val="0"/>
              <w:spacing w:after="160" w:line="259" w:lineRule="auto"/>
              <w:jc w:val="both"/>
              <w:rPr>
                <w:rFonts w:ascii="Tahoma" w:eastAsiaTheme="majorEastAsia" w:hAnsi="Tahoma" w:cs="Tahoma"/>
                <w:b/>
                <w:bCs/>
                <w:color w:val="2F5496"/>
                <w:sz w:val="21"/>
                <w:szCs w:val="21"/>
                <w:lang w:val="sr-Cyrl-RS" w:eastAsia="en-US"/>
              </w:rPr>
            </w:pPr>
            <w:r w:rsidRPr="0036642A">
              <w:rPr>
                <w:rFonts w:ascii="Tahoma" w:hAnsi="Tahoma" w:cs="Tahoma"/>
                <w:sz w:val="21"/>
                <w:szCs w:val="21"/>
                <w:lang w:val="sr-Cyrl-RS"/>
              </w:rPr>
              <w:t>Пожаревац</w:t>
            </w:r>
          </w:p>
        </w:tc>
        <w:tc>
          <w:tcPr>
            <w:tcW w:w="1822" w:type="dxa"/>
            <w:vAlign w:val="center"/>
          </w:tcPr>
          <w:p w14:paraId="35AA13B0" w14:textId="5478C152" w:rsidR="00B40612" w:rsidRPr="0036642A" w:rsidRDefault="00B40612"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5</w:t>
            </w:r>
            <w:r w:rsidR="00987F40" w:rsidRPr="0036642A">
              <w:rPr>
                <w:rFonts w:ascii="Tahoma" w:hAnsi="Tahoma" w:cs="Tahoma"/>
                <w:sz w:val="21"/>
                <w:szCs w:val="21"/>
                <w:lang w:val="sr-Cyrl-RS"/>
              </w:rPr>
              <w:t>4</w:t>
            </w:r>
            <w:r w:rsidRPr="0036642A">
              <w:rPr>
                <w:rFonts w:ascii="Tahoma" w:hAnsi="Tahoma" w:cs="Tahoma"/>
                <w:sz w:val="21"/>
                <w:szCs w:val="21"/>
                <w:lang w:val="sr-Cyrl-RS"/>
              </w:rPr>
              <w:t>.</w:t>
            </w:r>
            <w:r w:rsidR="00987F40" w:rsidRPr="0036642A">
              <w:rPr>
                <w:rFonts w:ascii="Tahoma" w:hAnsi="Tahoma" w:cs="Tahoma"/>
                <w:sz w:val="21"/>
                <w:szCs w:val="21"/>
                <w:lang w:val="sr-Cyrl-RS"/>
              </w:rPr>
              <w:t>444</w:t>
            </w:r>
            <w:r w:rsidRPr="0036642A">
              <w:rPr>
                <w:rFonts w:ascii="Tahoma" w:hAnsi="Tahoma" w:cs="Tahoma"/>
                <w:sz w:val="21"/>
                <w:szCs w:val="21"/>
                <w:lang w:val="sr-Cyrl-RS"/>
              </w:rPr>
              <w:t>,00</w:t>
            </w:r>
          </w:p>
        </w:tc>
        <w:tc>
          <w:tcPr>
            <w:tcW w:w="1822" w:type="dxa"/>
            <w:vAlign w:val="center"/>
          </w:tcPr>
          <w:p w14:paraId="58C227BE" w14:textId="6715DAF0" w:rsidR="00B40612" w:rsidRPr="0036642A" w:rsidRDefault="00987F40"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60</w:t>
            </w:r>
            <w:r w:rsidR="00B40612" w:rsidRPr="0036642A">
              <w:rPr>
                <w:rFonts w:ascii="Tahoma" w:hAnsi="Tahoma" w:cs="Tahoma"/>
                <w:sz w:val="21"/>
                <w:szCs w:val="21"/>
                <w:lang w:val="sr-Cyrl-RS"/>
              </w:rPr>
              <w:t>.</w:t>
            </w:r>
            <w:r w:rsidRPr="0036642A">
              <w:rPr>
                <w:rFonts w:ascii="Tahoma" w:hAnsi="Tahoma" w:cs="Tahoma"/>
                <w:sz w:val="21"/>
                <w:szCs w:val="21"/>
                <w:lang w:val="sr-Cyrl-RS"/>
              </w:rPr>
              <w:t>888</w:t>
            </w:r>
            <w:r w:rsidR="00B40612" w:rsidRPr="0036642A">
              <w:rPr>
                <w:rFonts w:ascii="Tahoma" w:hAnsi="Tahoma" w:cs="Tahoma"/>
                <w:sz w:val="21"/>
                <w:szCs w:val="21"/>
                <w:lang w:val="sr-Cyrl-RS"/>
              </w:rPr>
              <w:t>,00</w:t>
            </w:r>
          </w:p>
        </w:tc>
        <w:tc>
          <w:tcPr>
            <w:tcW w:w="1822" w:type="dxa"/>
            <w:vAlign w:val="center"/>
          </w:tcPr>
          <w:p w14:paraId="3CAA992F" w14:textId="70D9813C" w:rsidR="00B40612" w:rsidRPr="0036642A" w:rsidRDefault="00B40612"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6</w:t>
            </w:r>
            <w:r w:rsidR="00987F40" w:rsidRPr="0036642A">
              <w:rPr>
                <w:rFonts w:ascii="Tahoma" w:hAnsi="Tahoma" w:cs="Tahoma"/>
                <w:sz w:val="21"/>
                <w:szCs w:val="21"/>
                <w:lang w:val="sr-Cyrl-RS"/>
              </w:rPr>
              <w:t>5</w:t>
            </w:r>
            <w:r w:rsidRPr="0036642A">
              <w:rPr>
                <w:rFonts w:ascii="Tahoma" w:hAnsi="Tahoma" w:cs="Tahoma"/>
                <w:sz w:val="21"/>
                <w:szCs w:val="21"/>
                <w:lang w:val="sr-Cyrl-RS"/>
              </w:rPr>
              <w:t>.</w:t>
            </w:r>
            <w:r w:rsidR="00987F40" w:rsidRPr="0036642A">
              <w:rPr>
                <w:rFonts w:ascii="Tahoma" w:hAnsi="Tahoma" w:cs="Tahoma"/>
                <w:sz w:val="21"/>
                <w:szCs w:val="21"/>
                <w:lang w:val="sr-Cyrl-RS"/>
              </w:rPr>
              <w:t>398</w:t>
            </w:r>
            <w:r w:rsidRPr="0036642A">
              <w:rPr>
                <w:rFonts w:ascii="Tahoma" w:hAnsi="Tahoma" w:cs="Tahoma"/>
                <w:sz w:val="21"/>
                <w:szCs w:val="21"/>
                <w:lang w:val="sr-Cyrl-RS"/>
              </w:rPr>
              <w:t>,00</w:t>
            </w:r>
          </w:p>
        </w:tc>
        <w:tc>
          <w:tcPr>
            <w:tcW w:w="1822" w:type="dxa"/>
            <w:vAlign w:val="center"/>
          </w:tcPr>
          <w:p w14:paraId="2B7B97F0" w14:textId="1CFAEE50" w:rsidR="00B40612" w:rsidRPr="0036642A" w:rsidRDefault="00987F40"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70</w:t>
            </w:r>
            <w:r w:rsidR="00B40612" w:rsidRPr="0036642A">
              <w:rPr>
                <w:rFonts w:ascii="Tahoma" w:hAnsi="Tahoma" w:cs="Tahoma"/>
                <w:sz w:val="21"/>
                <w:szCs w:val="21"/>
                <w:lang w:val="sr-Cyrl-RS"/>
              </w:rPr>
              <w:t>.</w:t>
            </w:r>
            <w:r w:rsidRPr="0036642A">
              <w:rPr>
                <w:rFonts w:ascii="Tahoma" w:hAnsi="Tahoma" w:cs="Tahoma"/>
                <w:sz w:val="21"/>
                <w:szCs w:val="21"/>
                <w:lang w:val="sr-Cyrl-RS"/>
              </w:rPr>
              <w:t>975</w:t>
            </w:r>
            <w:r w:rsidR="00B40612" w:rsidRPr="0036642A">
              <w:rPr>
                <w:rFonts w:ascii="Tahoma" w:hAnsi="Tahoma" w:cs="Tahoma"/>
                <w:sz w:val="21"/>
                <w:szCs w:val="21"/>
                <w:lang w:val="sr-Cyrl-RS"/>
              </w:rPr>
              <w:t>,00</w:t>
            </w:r>
          </w:p>
        </w:tc>
      </w:tr>
    </w:tbl>
    <w:p w14:paraId="57F70807" w14:textId="667C1417" w:rsidR="00D93008" w:rsidRPr="0036642A" w:rsidRDefault="00987F40" w:rsidP="00987F40">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eastAsia="ar-SA"/>
        </w:rPr>
        <w:t>Извор: Нацрт – Локални акциони план запошљавања Града Пожаревца за 2022. годину</w:t>
      </w:r>
    </w:p>
    <w:p w14:paraId="07B79D33" w14:textId="3CE929D8" w:rsidR="00257EA1" w:rsidRPr="0036642A" w:rsidRDefault="00257EA1" w:rsidP="00186D13">
      <w:pPr>
        <w:pStyle w:val="BodyText"/>
        <w:spacing w:after="160" w:line="259" w:lineRule="auto"/>
        <w:jc w:val="both"/>
        <w:rPr>
          <w:rFonts w:ascii="Tahoma" w:hAnsi="Tahoma" w:cs="Tahoma"/>
          <w:b/>
          <w:sz w:val="22"/>
          <w:szCs w:val="22"/>
          <w:lang w:val="sr-Cyrl-RS"/>
        </w:rPr>
      </w:pPr>
      <w:r w:rsidRPr="0036642A">
        <w:rPr>
          <w:rFonts w:ascii="Tahoma" w:eastAsiaTheme="majorEastAsia" w:hAnsi="Tahoma" w:cs="Tahoma"/>
          <w:b/>
          <w:bCs/>
          <w:color w:val="2F5496"/>
          <w:kern w:val="0"/>
          <w:lang w:val="sr-Cyrl-RS" w:eastAsia="en-US" w:bidi="ar-SA"/>
        </w:rPr>
        <w:t>Незапосленост</w:t>
      </w:r>
    </w:p>
    <w:p w14:paraId="1DD8B10C" w14:textId="230EA17F" w:rsidR="009D6119" w:rsidRPr="0036642A" w:rsidRDefault="009D6119" w:rsidP="00186D13">
      <w:pPr>
        <w:spacing w:after="160" w:line="259" w:lineRule="auto"/>
        <w:jc w:val="both"/>
        <w:rPr>
          <w:rFonts w:ascii="Tahoma" w:eastAsia="Calibri" w:hAnsi="Tahoma" w:cs="Tahoma"/>
          <w:sz w:val="22"/>
          <w:szCs w:val="22"/>
          <w:lang w:val="sr-Cyrl-RS" w:eastAsia="ar-SA"/>
        </w:rPr>
      </w:pPr>
      <w:r w:rsidRPr="0036642A">
        <w:rPr>
          <w:rFonts w:ascii="Tahoma" w:eastAsia="Calibri" w:hAnsi="Tahoma" w:cs="Tahoma"/>
          <w:sz w:val="22"/>
          <w:szCs w:val="22"/>
          <w:lang w:val="sr-Cyrl-RS" w:eastAsia="ar-SA"/>
        </w:rPr>
        <w:t xml:space="preserve">У погледу незапослености, приметно је да се број незапослених „лица која траже запослење“ у последње три године повећава, те да су у 2021. повећао за 385 лица у односу на 2020.годину, односно за 825 у односу на 2019. годину када је износио 3.045. Овај пораст незапослености се може објаснити чињеницама да највећи број послодаваца услед пандемије вируса Ковид 19 није био у могућности да повећава обим пословања у 2020. и 2021. години, што је условило </w:t>
      </w:r>
      <w:r w:rsidRPr="0036642A">
        <w:rPr>
          <w:rFonts w:ascii="Tahoma" w:eastAsia="Calibri" w:hAnsi="Tahoma" w:cs="Tahoma"/>
          <w:sz w:val="22"/>
          <w:szCs w:val="22"/>
          <w:lang w:val="sr-Cyrl-RS" w:eastAsia="ar-SA"/>
        </w:rPr>
        <w:lastRenderedPageBreak/>
        <w:t>мању потражњу за радном снагом, као и повратком одређеног броја лица са привременог рада у иностранству.</w:t>
      </w:r>
    </w:p>
    <w:p w14:paraId="72F10203" w14:textId="5C1EE02D" w:rsidR="0095174E" w:rsidRPr="0036642A" w:rsidRDefault="0095174E" w:rsidP="00186D13">
      <w:pPr>
        <w:spacing w:after="160" w:line="259" w:lineRule="auto"/>
        <w:jc w:val="both"/>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w:t>
      </w:r>
      <w:r w:rsidR="00CC3196" w:rsidRPr="0036642A">
        <w:rPr>
          <w:rFonts w:ascii="Tahoma" w:hAnsi="Tahoma" w:cs="Tahoma"/>
          <w:color w:val="2F5496" w:themeColor="accent1" w:themeShade="BF"/>
          <w:sz w:val="22"/>
          <w:szCs w:val="22"/>
          <w:lang w:val="sr-Cyrl-RS" w:eastAsia="en-US"/>
        </w:rPr>
        <w:t>бела</w:t>
      </w:r>
      <w:r w:rsidR="00E03885" w:rsidRPr="0036642A">
        <w:rPr>
          <w:rFonts w:ascii="Tahoma" w:hAnsi="Tahoma" w:cs="Tahoma"/>
          <w:color w:val="2F5496" w:themeColor="accent1" w:themeShade="BF"/>
          <w:sz w:val="22"/>
          <w:szCs w:val="22"/>
          <w:lang w:val="sr-Cyrl-RS" w:eastAsia="en-US"/>
        </w:rPr>
        <w:t xml:space="preserve"> </w:t>
      </w:r>
      <w:r w:rsidR="00C67505" w:rsidRPr="0036642A">
        <w:rPr>
          <w:rFonts w:ascii="Tahoma" w:hAnsi="Tahoma" w:cs="Tahoma"/>
          <w:color w:val="2F5496" w:themeColor="accent1" w:themeShade="BF"/>
          <w:sz w:val="22"/>
          <w:szCs w:val="22"/>
          <w:lang w:val="sr-Cyrl-RS" w:eastAsia="en-US"/>
        </w:rPr>
        <w:t>6</w:t>
      </w:r>
      <w:r w:rsidRPr="0036642A">
        <w:rPr>
          <w:rFonts w:ascii="Tahoma" w:hAnsi="Tahoma" w:cs="Tahoma"/>
          <w:color w:val="2F5496" w:themeColor="accent1" w:themeShade="BF"/>
          <w:sz w:val="22"/>
          <w:szCs w:val="22"/>
          <w:lang w:val="sr-Cyrl-RS" w:eastAsia="en-US"/>
        </w:rPr>
        <w:t>. Број незапослених у Граду Пожаревцу, 2018-2021</w:t>
      </w:r>
      <w:r w:rsidR="002F77AF" w:rsidRPr="0036642A">
        <w:rPr>
          <w:rFonts w:ascii="Tahoma" w:hAnsi="Tahoma" w:cs="Tahoma"/>
          <w:color w:val="2F5496" w:themeColor="accent1" w:themeShade="BF"/>
          <w:sz w:val="22"/>
          <w:szCs w:val="22"/>
          <w:lang w:val="sr-Cyrl-RS" w:eastAsia="en-US"/>
        </w:rPr>
        <w:t>.</w:t>
      </w: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3626"/>
        <w:gridCol w:w="1559"/>
        <w:gridCol w:w="1418"/>
        <w:gridCol w:w="1417"/>
        <w:gridCol w:w="1559"/>
      </w:tblGrid>
      <w:tr w:rsidR="0095174E" w:rsidRPr="0036642A" w14:paraId="60CF2FA6" w14:textId="77777777" w:rsidTr="006D4134">
        <w:tc>
          <w:tcPr>
            <w:tcW w:w="3626" w:type="dxa"/>
            <w:tcBorders>
              <w:top w:val="single" w:sz="4" w:space="0" w:color="000000"/>
              <w:left w:val="single" w:sz="4" w:space="0" w:color="000000"/>
              <w:bottom w:val="single" w:sz="4" w:space="0" w:color="000000"/>
            </w:tcBorders>
            <w:shd w:val="clear" w:color="auto" w:fill="E6E6E6"/>
          </w:tcPr>
          <w:p w14:paraId="22E712B2" w14:textId="77777777" w:rsidR="0095174E" w:rsidRPr="0036642A" w:rsidRDefault="0095174E" w:rsidP="00186D13">
            <w:pPr>
              <w:suppressLineNumbers/>
              <w:snapToGrid w:val="0"/>
              <w:spacing w:after="160" w:line="259" w:lineRule="auto"/>
              <w:jc w:val="both"/>
              <w:rPr>
                <w:rFonts w:ascii="Tahoma" w:hAnsi="Tahoma" w:cs="Tahoma"/>
                <w:b/>
                <w:bCs/>
                <w:sz w:val="21"/>
                <w:szCs w:val="21"/>
                <w:shd w:val="clear" w:color="auto" w:fill="E6E6E6"/>
                <w:lang w:val="sr-Cyrl-RS"/>
              </w:rPr>
            </w:pPr>
          </w:p>
        </w:tc>
        <w:tc>
          <w:tcPr>
            <w:tcW w:w="1559" w:type="dxa"/>
            <w:tcBorders>
              <w:top w:val="single" w:sz="4" w:space="0" w:color="000000"/>
              <w:left w:val="single" w:sz="4" w:space="0" w:color="000000"/>
              <w:bottom w:val="single" w:sz="4" w:space="0" w:color="000000"/>
            </w:tcBorders>
            <w:shd w:val="clear" w:color="auto" w:fill="E6E6E6"/>
            <w:vAlign w:val="center"/>
          </w:tcPr>
          <w:p w14:paraId="15C4F5D5" w14:textId="726DA2DC"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2018</w:t>
            </w:r>
            <w:r w:rsidR="002F77AF" w:rsidRPr="0036642A">
              <w:rPr>
                <w:rFonts w:ascii="Tahoma" w:hAnsi="Tahoma" w:cs="Tahoma"/>
                <w:b/>
                <w:bCs/>
                <w:sz w:val="21"/>
                <w:szCs w:val="21"/>
                <w:shd w:val="clear" w:color="auto" w:fill="E6E6E6"/>
                <w:lang w:val="sr-Cyrl-R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17A493" w14:textId="730DC648"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2019</w:t>
            </w:r>
            <w:r w:rsidR="002F77AF" w:rsidRPr="0036642A">
              <w:rPr>
                <w:rFonts w:ascii="Tahoma" w:hAnsi="Tahoma" w:cs="Tahoma"/>
                <w:b/>
                <w:bCs/>
                <w:sz w:val="21"/>
                <w:szCs w:val="21"/>
                <w:shd w:val="clear" w:color="auto" w:fill="E6E6E6"/>
                <w:lang w:val="sr-Cyrl-R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117E15" w14:textId="727CBBCD"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2020</w:t>
            </w:r>
            <w:r w:rsidR="002F77AF" w:rsidRPr="0036642A">
              <w:rPr>
                <w:rFonts w:ascii="Tahoma" w:hAnsi="Tahoma" w:cs="Tahoma"/>
                <w:b/>
                <w:bCs/>
                <w:sz w:val="21"/>
                <w:szCs w:val="21"/>
                <w:shd w:val="clear" w:color="auto" w:fill="E6E6E6"/>
                <w:lang w:val="sr-Cyrl-R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1ECDEF" w14:textId="363DAD38"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2021</w:t>
            </w:r>
            <w:r w:rsidR="002F77AF" w:rsidRPr="0036642A">
              <w:rPr>
                <w:rFonts w:ascii="Tahoma" w:hAnsi="Tahoma" w:cs="Tahoma"/>
                <w:b/>
                <w:bCs/>
                <w:sz w:val="21"/>
                <w:szCs w:val="21"/>
                <w:shd w:val="clear" w:color="auto" w:fill="E6E6E6"/>
                <w:lang w:val="sr-Cyrl-RS"/>
              </w:rPr>
              <w:t>.</w:t>
            </w:r>
          </w:p>
        </w:tc>
      </w:tr>
      <w:tr w:rsidR="0095174E" w:rsidRPr="0036642A" w14:paraId="359699A3" w14:textId="77777777" w:rsidTr="006D4134">
        <w:trPr>
          <w:trHeight w:val="534"/>
        </w:trPr>
        <w:tc>
          <w:tcPr>
            <w:tcW w:w="3626" w:type="dxa"/>
            <w:tcBorders>
              <w:top w:val="single" w:sz="4" w:space="0" w:color="000000"/>
              <w:left w:val="single" w:sz="4" w:space="0" w:color="000000"/>
              <w:bottom w:val="single" w:sz="4" w:space="0" w:color="000000"/>
            </w:tcBorders>
            <w:shd w:val="clear" w:color="auto" w:fill="auto"/>
          </w:tcPr>
          <w:p w14:paraId="1E020DF1" w14:textId="77777777" w:rsidR="0095174E" w:rsidRPr="0036642A" w:rsidRDefault="0095174E" w:rsidP="00186D13">
            <w:pPr>
              <w:suppressLineNumbers/>
              <w:snapToGrid w:val="0"/>
              <w:spacing w:after="160" w:line="259" w:lineRule="auto"/>
              <w:jc w:val="both"/>
              <w:rPr>
                <w:rFonts w:ascii="Tahoma" w:hAnsi="Tahoma" w:cs="Tahoma"/>
                <w:sz w:val="21"/>
                <w:szCs w:val="21"/>
                <w:lang w:val="sr-Cyrl-RS"/>
              </w:rPr>
            </w:pPr>
            <w:r w:rsidRPr="0036642A">
              <w:rPr>
                <w:rFonts w:ascii="Tahoma" w:hAnsi="Tahoma" w:cs="Tahoma"/>
                <w:sz w:val="21"/>
                <w:szCs w:val="21"/>
                <w:lang w:val="sr-Cyrl-RS"/>
              </w:rPr>
              <w:t>Број незапослених</w:t>
            </w:r>
          </w:p>
        </w:tc>
        <w:tc>
          <w:tcPr>
            <w:tcW w:w="1559" w:type="dxa"/>
            <w:tcBorders>
              <w:top w:val="single" w:sz="4" w:space="0" w:color="000000"/>
              <w:left w:val="single" w:sz="4" w:space="0" w:color="000000"/>
              <w:bottom w:val="single" w:sz="4" w:space="0" w:color="000000"/>
            </w:tcBorders>
            <w:shd w:val="clear" w:color="auto" w:fill="auto"/>
            <w:vAlign w:val="center"/>
          </w:tcPr>
          <w:p w14:paraId="4FDD9231" w14:textId="77777777"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3.283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E521F" w14:textId="77777777"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3.045</w:t>
            </w:r>
          </w:p>
        </w:tc>
        <w:tc>
          <w:tcPr>
            <w:tcW w:w="1417" w:type="dxa"/>
            <w:tcBorders>
              <w:top w:val="single" w:sz="4" w:space="0" w:color="000000"/>
              <w:left w:val="single" w:sz="4" w:space="0" w:color="000000"/>
              <w:bottom w:val="single" w:sz="4" w:space="0" w:color="000000"/>
              <w:right w:val="single" w:sz="4" w:space="0" w:color="000000"/>
            </w:tcBorders>
            <w:vAlign w:val="center"/>
          </w:tcPr>
          <w:p w14:paraId="2BE12D74" w14:textId="77777777"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3.485</w:t>
            </w:r>
          </w:p>
        </w:tc>
        <w:tc>
          <w:tcPr>
            <w:tcW w:w="1559" w:type="dxa"/>
            <w:tcBorders>
              <w:top w:val="single" w:sz="4" w:space="0" w:color="000000"/>
              <w:left w:val="single" w:sz="4" w:space="0" w:color="000000"/>
              <w:bottom w:val="single" w:sz="4" w:space="0" w:color="000000"/>
              <w:right w:val="single" w:sz="4" w:space="0" w:color="000000"/>
            </w:tcBorders>
            <w:vAlign w:val="center"/>
          </w:tcPr>
          <w:p w14:paraId="78998BD6" w14:textId="60A2F532"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3.</w:t>
            </w:r>
            <w:r w:rsidR="009D6119" w:rsidRPr="0036642A">
              <w:rPr>
                <w:rFonts w:ascii="Tahoma" w:hAnsi="Tahoma" w:cs="Tahoma"/>
                <w:sz w:val="21"/>
                <w:szCs w:val="21"/>
                <w:lang w:val="sr-Cyrl-RS"/>
              </w:rPr>
              <w:t>870</w:t>
            </w:r>
          </w:p>
        </w:tc>
      </w:tr>
    </w:tbl>
    <w:p w14:paraId="4CA2EE6F" w14:textId="77777777" w:rsidR="001C19B4" w:rsidRPr="0036642A" w:rsidRDefault="001C19B4" w:rsidP="00186D13">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eastAsia="ar-SA"/>
        </w:rPr>
        <w:t>Извор: Нацрт – Локални акциони план запошљавања Града Пожаревца за 2022. годину</w:t>
      </w:r>
    </w:p>
    <w:p w14:paraId="35E95130" w14:textId="6D8EE48C" w:rsidR="009D6119" w:rsidRPr="0036642A" w:rsidRDefault="009D6119" w:rsidP="00186D13">
      <w:pPr>
        <w:spacing w:after="160" w:line="259" w:lineRule="auto"/>
        <w:jc w:val="both"/>
        <w:rPr>
          <w:rFonts w:ascii="Tahoma" w:eastAsia="Calibri" w:hAnsi="Tahoma" w:cs="Tahoma"/>
          <w:sz w:val="22"/>
          <w:szCs w:val="22"/>
          <w:lang w:val="sr-Cyrl-RS" w:eastAsia="ar-SA"/>
        </w:rPr>
      </w:pPr>
      <w:r w:rsidRPr="0036642A">
        <w:rPr>
          <w:rFonts w:ascii="Tahoma" w:eastAsia="Calibri" w:hAnsi="Tahoma" w:cs="Tahoma"/>
          <w:sz w:val="22"/>
          <w:szCs w:val="22"/>
          <w:lang w:val="sr-Cyrl-RS" w:eastAsia="ar-SA"/>
        </w:rPr>
        <w:t xml:space="preserve">Према подацима Националне службе за запошљавање, укупан број незапослених лица на територији града Пожаревца у августу 2022. год. је 2977, а од тога је 1958 жена. У односу на децембар 2020. године број незапослених је смањен за 508 лица, односно 14,58%. </w:t>
      </w:r>
    </w:p>
    <w:p w14:paraId="194551A4" w14:textId="1AC1AB34" w:rsidR="00BC360A" w:rsidRPr="0036642A" w:rsidRDefault="0095174E" w:rsidP="00186D13">
      <w:pPr>
        <w:spacing w:after="160" w:line="259" w:lineRule="auto"/>
        <w:jc w:val="both"/>
        <w:rPr>
          <w:rFonts w:ascii="Tahoma" w:hAnsi="Tahoma" w:cs="Tahoma"/>
          <w:color w:val="2F5496" w:themeColor="accent1" w:themeShade="BF"/>
          <w:sz w:val="22"/>
          <w:szCs w:val="22"/>
          <w:lang w:val="sr-Cyrl-RS"/>
        </w:rPr>
      </w:pPr>
      <w:r w:rsidRPr="0036642A">
        <w:rPr>
          <w:rFonts w:ascii="Tahoma" w:hAnsi="Tahoma" w:cs="Tahoma"/>
          <w:color w:val="2F5496" w:themeColor="accent1" w:themeShade="BF"/>
          <w:sz w:val="22"/>
          <w:szCs w:val="22"/>
          <w:lang w:val="sr-Cyrl-RS"/>
        </w:rPr>
        <w:t xml:space="preserve">Табела </w:t>
      </w:r>
      <w:r w:rsidR="00C67505" w:rsidRPr="0036642A">
        <w:rPr>
          <w:rFonts w:ascii="Tahoma" w:hAnsi="Tahoma" w:cs="Tahoma"/>
          <w:color w:val="2F5496" w:themeColor="accent1" w:themeShade="BF"/>
          <w:sz w:val="22"/>
          <w:szCs w:val="22"/>
          <w:lang w:val="sr-Cyrl-RS"/>
        </w:rPr>
        <w:t>7</w:t>
      </w:r>
      <w:r w:rsidR="00600D29" w:rsidRPr="0036642A">
        <w:rPr>
          <w:rFonts w:ascii="Tahoma" w:hAnsi="Tahoma" w:cs="Tahoma"/>
          <w:color w:val="2F5496" w:themeColor="accent1" w:themeShade="BF"/>
          <w:sz w:val="22"/>
          <w:szCs w:val="22"/>
          <w:lang w:val="sr-Cyrl-RS"/>
        </w:rPr>
        <w:t xml:space="preserve">. </w:t>
      </w:r>
      <w:r w:rsidR="00BC360A" w:rsidRPr="0036642A">
        <w:rPr>
          <w:rFonts w:ascii="Tahoma" w:hAnsi="Tahoma" w:cs="Tahoma"/>
          <w:color w:val="2F5496" w:themeColor="accent1" w:themeShade="BF"/>
          <w:sz w:val="22"/>
          <w:szCs w:val="22"/>
          <w:lang w:val="sr-Cyrl-RS"/>
        </w:rPr>
        <w:t>Преглед кретања броја незапослених лица, новопријављених, пријављене потребе за запошљавањем</w:t>
      </w:r>
      <w:r w:rsidR="003C240E" w:rsidRPr="0036642A">
        <w:rPr>
          <w:rFonts w:ascii="Tahoma" w:hAnsi="Tahoma" w:cs="Tahoma"/>
          <w:color w:val="2F5496" w:themeColor="accent1" w:themeShade="BF"/>
          <w:sz w:val="22"/>
          <w:szCs w:val="22"/>
          <w:lang w:val="sr-Cyrl-RS"/>
        </w:rPr>
        <w:t xml:space="preserve"> и запослена лица са евиденције, 2022</w:t>
      </w:r>
      <w:r w:rsidR="002F77AF" w:rsidRPr="0036642A">
        <w:rPr>
          <w:rFonts w:ascii="Tahoma" w:hAnsi="Tahoma" w:cs="Tahoma"/>
          <w:color w:val="2F5496" w:themeColor="accent1" w:themeShade="BF"/>
          <w:sz w:val="22"/>
          <w:szCs w:val="22"/>
          <w:lang w:val="sr-Cyrl-RS"/>
        </w:rPr>
        <w:t>.</w:t>
      </w: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1216"/>
        <w:gridCol w:w="1843"/>
        <w:gridCol w:w="2126"/>
        <w:gridCol w:w="2552"/>
        <w:gridCol w:w="1842"/>
      </w:tblGrid>
      <w:tr w:rsidR="0095174E" w:rsidRPr="0036642A" w14:paraId="0E5600EE" w14:textId="77777777" w:rsidTr="007813EC">
        <w:tc>
          <w:tcPr>
            <w:tcW w:w="1216" w:type="dxa"/>
            <w:tcBorders>
              <w:top w:val="single" w:sz="4" w:space="0" w:color="000000"/>
              <w:left w:val="single" w:sz="4" w:space="0" w:color="000000"/>
              <w:bottom w:val="single" w:sz="4" w:space="0" w:color="000000"/>
            </w:tcBorders>
            <w:shd w:val="clear" w:color="auto" w:fill="E6E6E6"/>
          </w:tcPr>
          <w:p w14:paraId="534AD824" w14:textId="77777777" w:rsidR="0095174E" w:rsidRPr="0036642A" w:rsidRDefault="0095174E" w:rsidP="00186D13">
            <w:pPr>
              <w:suppressLineNumbers/>
              <w:snapToGrid w:val="0"/>
              <w:spacing w:after="160" w:line="259" w:lineRule="auto"/>
              <w:jc w:val="both"/>
              <w:rPr>
                <w:rFonts w:ascii="Tahoma" w:hAnsi="Tahoma" w:cs="Tahoma"/>
                <w:b/>
                <w:bCs/>
                <w:sz w:val="21"/>
                <w:szCs w:val="21"/>
                <w:shd w:val="clear" w:color="auto" w:fill="E6E6E6"/>
                <w:lang w:val="sr-Cyrl-RS"/>
              </w:rPr>
            </w:pPr>
          </w:p>
        </w:tc>
        <w:tc>
          <w:tcPr>
            <w:tcW w:w="1843" w:type="dxa"/>
            <w:tcBorders>
              <w:top w:val="single" w:sz="4" w:space="0" w:color="000000"/>
              <w:left w:val="single" w:sz="4" w:space="0" w:color="000000"/>
              <w:bottom w:val="single" w:sz="4" w:space="0" w:color="000000"/>
            </w:tcBorders>
            <w:shd w:val="clear" w:color="auto" w:fill="E6E6E6"/>
            <w:vAlign w:val="center"/>
          </w:tcPr>
          <w:p w14:paraId="7952ADB3" w14:textId="26BD8F78"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Незапослена лица</w:t>
            </w:r>
          </w:p>
        </w:tc>
        <w:tc>
          <w:tcPr>
            <w:tcW w:w="21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DE96F2" w14:textId="12B9B127"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Новопријављени</w:t>
            </w:r>
          </w:p>
        </w:tc>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51C9E9" w14:textId="0CC91A6F"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Пријављене потребе за запошљавањем</w:t>
            </w:r>
          </w:p>
        </w:tc>
        <w:tc>
          <w:tcPr>
            <w:tcW w:w="184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BBBD33" w14:textId="399F7D17" w:rsidR="0095174E" w:rsidRPr="0036642A" w:rsidRDefault="0095174E" w:rsidP="00186D13">
            <w:pPr>
              <w:suppressLineNumbers/>
              <w:snapToGrid w:val="0"/>
              <w:spacing w:after="160" w:line="259" w:lineRule="auto"/>
              <w:jc w:val="center"/>
              <w:rPr>
                <w:rFonts w:ascii="Tahoma" w:hAnsi="Tahoma" w:cs="Tahoma"/>
                <w:b/>
                <w:bCs/>
                <w:sz w:val="21"/>
                <w:szCs w:val="21"/>
                <w:shd w:val="clear" w:color="auto" w:fill="E6E6E6"/>
                <w:lang w:val="sr-Cyrl-RS"/>
              </w:rPr>
            </w:pPr>
            <w:r w:rsidRPr="0036642A">
              <w:rPr>
                <w:rFonts w:ascii="Tahoma" w:hAnsi="Tahoma" w:cs="Tahoma"/>
                <w:b/>
                <w:bCs/>
                <w:sz w:val="21"/>
                <w:szCs w:val="21"/>
                <w:shd w:val="clear" w:color="auto" w:fill="E6E6E6"/>
                <w:lang w:val="sr-Cyrl-RS"/>
              </w:rPr>
              <w:t>Запослени са евиденције</w:t>
            </w:r>
          </w:p>
        </w:tc>
      </w:tr>
      <w:tr w:rsidR="0095174E" w:rsidRPr="0036642A" w14:paraId="37C09B15" w14:textId="77777777" w:rsidTr="007813EC">
        <w:trPr>
          <w:trHeight w:val="534"/>
        </w:trPr>
        <w:tc>
          <w:tcPr>
            <w:tcW w:w="1216" w:type="dxa"/>
            <w:tcBorders>
              <w:top w:val="single" w:sz="4" w:space="0" w:color="000000"/>
              <w:left w:val="single" w:sz="4" w:space="0" w:color="000000"/>
              <w:bottom w:val="single" w:sz="4" w:space="0" w:color="000000"/>
            </w:tcBorders>
            <w:shd w:val="clear" w:color="auto" w:fill="auto"/>
          </w:tcPr>
          <w:p w14:paraId="146E752B" w14:textId="2AF56DBD" w:rsidR="0095174E" w:rsidRPr="0036642A" w:rsidRDefault="0095174E" w:rsidP="00186D13">
            <w:pPr>
              <w:suppressLineNumbers/>
              <w:snapToGrid w:val="0"/>
              <w:spacing w:after="160" w:line="259" w:lineRule="auto"/>
              <w:jc w:val="both"/>
              <w:rPr>
                <w:rFonts w:ascii="Tahoma" w:hAnsi="Tahoma" w:cs="Tahoma"/>
                <w:sz w:val="21"/>
                <w:szCs w:val="21"/>
                <w:lang w:val="sr-Cyrl-RS"/>
              </w:rPr>
            </w:pPr>
            <w:r w:rsidRPr="0036642A">
              <w:rPr>
                <w:rFonts w:ascii="Tahoma" w:hAnsi="Tahoma" w:cs="Tahoma"/>
                <w:sz w:val="21"/>
                <w:szCs w:val="21"/>
                <w:lang w:val="sr-Cyrl-RS"/>
              </w:rPr>
              <w:t>Укупно</w:t>
            </w:r>
          </w:p>
        </w:tc>
        <w:tc>
          <w:tcPr>
            <w:tcW w:w="1843" w:type="dxa"/>
            <w:tcBorders>
              <w:top w:val="single" w:sz="4" w:space="0" w:color="000000"/>
              <w:left w:val="single" w:sz="4" w:space="0" w:color="000000"/>
              <w:bottom w:val="single" w:sz="4" w:space="0" w:color="000000"/>
            </w:tcBorders>
            <w:shd w:val="clear" w:color="auto" w:fill="auto"/>
            <w:vAlign w:val="center"/>
          </w:tcPr>
          <w:p w14:paraId="6C91A9C4" w14:textId="6B0E62B1"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2.977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B86B" w14:textId="281F77EC"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135</w:t>
            </w:r>
          </w:p>
        </w:tc>
        <w:tc>
          <w:tcPr>
            <w:tcW w:w="2552" w:type="dxa"/>
            <w:tcBorders>
              <w:top w:val="single" w:sz="4" w:space="0" w:color="000000"/>
              <w:left w:val="single" w:sz="4" w:space="0" w:color="000000"/>
              <w:bottom w:val="single" w:sz="4" w:space="0" w:color="000000"/>
              <w:right w:val="single" w:sz="4" w:space="0" w:color="000000"/>
            </w:tcBorders>
            <w:vAlign w:val="center"/>
          </w:tcPr>
          <w:p w14:paraId="20F1B039" w14:textId="14828010"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26</w:t>
            </w:r>
          </w:p>
        </w:tc>
        <w:tc>
          <w:tcPr>
            <w:tcW w:w="1842" w:type="dxa"/>
            <w:tcBorders>
              <w:top w:val="single" w:sz="4" w:space="0" w:color="000000"/>
              <w:left w:val="single" w:sz="4" w:space="0" w:color="000000"/>
              <w:bottom w:val="single" w:sz="4" w:space="0" w:color="000000"/>
              <w:right w:val="single" w:sz="4" w:space="0" w:color="000000"/>
            </w:tcBorders>
            <w:vAlign w:val="center"/>
          </w:tcPr>
          <w:p w14:paraId="73023BE4" w14:textId="6A74DEEB"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128</w:t>
            </w:r>
          </w:p>
        </w:tc>
      </w:tr>
      <w:tr w:rsidR="0095174E" w:rsidRPr="0036642A" w14:paraId="64B87B8E" w14:textId="77777777" w:rsidTr="007813EC">
        <w:trPr>
          <w:trHeight w:val="534"/>
        </w:trPr>
        <w:tc>
          <w:tcPr>
            <w:tcW w:w="1216" w:type="dxa"/>
            <w:tcBorders>
              <w:top w:val="single" w:sz="4" w:space="0" w:color="000000"/>
              <w:left w:val="single" w:sz="4" w:space="0" w:color="000000"/>
              <w:bottom w:val="single" w:sz="4" w:space="0" w:color="000000"/>
            </w:tcBorders>
            <w:shd w:val="clear" w:color="auto" w:fill="auto"/>
          </w:tcPr>
          <w:p w14:paraId="79C5FB79" w14:textId="1468E39C" w:rsidR="0095174E" w:rsidRPr="0036642A" w:rsidRDefault="0095174E" w:rsidP="00186D13">
            <w:pPr>
              <w:suppressLineNumbers/>
              <w:snapToGrid w:val="0"/>
              <w:spacing w:after="160" w:line="259" w:lineRule="auto"/>
              <w:jc w:val="both"/>
              <w:rPr>
                <w:rFonts w:ascii="Tahoma" w:hAnsi="Tahoma" w:cs="Tahoma"/>
                <w:sz w:val="21"/>
                <w:szCs w:val="21"/>
                <w:lang w:val="sr-Cyrl-RS"/>
              </w:rPr>
            </w:pPr>
            <w:r w:rsidRPr="0036642A">
              <w:rPr>
                <w:rFonts w:ascii="Tahoma" w:hAnsi="Tahoma" w:cs="Tahoma"/>
                <w:sz w:val="21"/>
                <w:szCs w:val="21"/>
                <w:lang w:val="sr-Cyrl-RS"/>
              </w:rPr>
              <w:t>Жене</w:t>
            </w:r>
          </w:p>
        </w:tc>
        <w:tc>
          <w:tcPr>
            <w:tcW w:w="1843" w:type="dxa"/>
            <w:tcBorders>
              <w:top w:val="single" w:sz="4" w:space="0" w:color="000000"/>
              <w:left w:val="single" w:sz="4" w:space="0" w:color="000000"/>
              <w:bottom w:val="single" w:sz="4" w:space="0" w:color="000000"/>
            </w:tcBorders>
            <w:shd w:val="clear" w:color="auto" w:fill="auto"/>
            <w:vAlign w:val="center"/>
          </w:tcPr>
          <w:p w14:paraId="3B4D3908" w14:textId="21ED1664"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1.958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1CD49" w14:textId="5A485ABF"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73</w:t>
            </w:r>
          </w:p>
        </w:tc>
        <w:tc>
          <w:tcPr>
            <w:tcW w:w="2552" w:type="dxa"/>
            <w:tcBorders>
              <w:top w:val="single" w:sz="4" w:space="0" w:color="000000"/>
              <w:left w:val="single" w:sz="4" w:space="0" w:color="000000"/>
              <w:bottom w:val="single" w:sz="4" w:space="0" w:color="000000"/>
              <w:right w:val="single" w:sz="4" w:space="0" w:color="000000"/>
            </w:tcBorders>
            <w:vAlign w:val="center"/>
          </w:tcPr>
          <w:p w14:paraId="207D3A25" w14:textId="6D77AFFD"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F2C61FF" w14:textId="2098D75B" w:rsidR="0095174E" w:rsidRPr="0036642A" w:rsidRDefault="0095174E" w:rsidP="00186D13">
            <w:pPr>
              <w:suppressLineNumbers/>
              <w:snapToGrid w:val="0"/>
              <w:spacing w:after="160" w:line="259" w:lineRule="auto"/>
              <w:jc w:val="center"/>
              <w:rPr>
                <w:rFonts w:ascii="Tahoma" w:hAnsi="Tahoma" w:cs="Tahoma"/>
                <w:sz w:val="21"/>
                <w:szCs w:val="21"/>
                <w:lang w:val="sr-Cyrl-RS"/>
              </w:rPr>
            </w:pPr>
            <w:r w:rsidRPr="0036642A">
              <w:rPr>
                <w:rFonts w:ascii="Tahoma" w:hAnsi="Tahoma" w:cs="Tahoma"/>
                <w:sz w:val="21"/>
                <w:szCs w:val="21"/>
                <w:lang w:val="sr-Cyrl-RS"/>
              </w:rPr>
              <w:t>80</w:t>
            </w:r>
          </w:p>
        </w:tc>
      </w:tr>
    </w:tbl>
    <w:p w14:paraId="589026E8" w14:textId="15D93DBD" w:rsidR="00EB2112" w:rsidRPr="0036642A" w:rsidRDefault="0095174E" w:rsidP="00186D13">
      <w:pPr>
        <w:spacing w:after="160" w:line="259" w:lineRule="auto"/>
        <w:jc w:val="both"/>
        <w:rPr>
          <w:rFonts w:ascii="Tahoma" w:eastAsia="Calibri" w:hAnsi="Tahoma" w:cs="Tahoma"/>
          <w:bCs/>
          <w:sz w:val="18"/>
          <w:szCs w:val="18"/>
          <w:lang w:val="sr-Cyrl-RS" w:eastAsia="ar-SA"/>
        </w:rPr>
      </w:pPr>
      <w:r w:rsidRPr="0036642A">
        <w:rPr>
          <w:rFonts w:ascii="Tahoma" w:eastAsia="Calibri" w:hAnsi="Tahoma" w:cs="Tahoma"/>
          <w:bCs/>
          <w:sz w:val="18"/>
          <w:szCs w:val="18"/>
          <w:lang w:val="sr-Cyrl-RS" w:eastAsia="ar-SA"/>
        </w:rPr>
        <w:t>Извор:</w:t>
      </w:r>
      <w:r w:rsidR="001507F8" w:rsidRPr="0036642A">
        <w:rPr>
          <w:rFonts w:ascii="Tahoma" w:eastAsia="Calibri" w:hAnsi="Tahoma" w:cs="Tahoma"/>
          <w:bCs/>
          <w:sz w:val="18"/>
          <w:szCs w:val="18"/>
          <w:lang w:val="sr-Cyrl-RS" w:eastAsia="ar-SA"/>
        </w:rPr>
        <w:t xml:space="preserve"> Месечни статистичк</w:t>
      </w:r>
      <w:r w:rsidRPr="0036642A">
        <w:rPr>
          <w:rFonts w:ascii="Tahoma" w:eastAsia="Calibri" w:hAnsi="Tahoma" w:cs="Tahoma"/>
          <w:bCs/>
          <w:sz w:val="18"/>
          <w:szCs w:val="18"/>
          <w:lang w:val="sr-Cyrl-RS" w:eastAsia="ar-SA"/>
        </w:rPr>
        <w:t>и билтен, Национална служба за запошљавање, август 2022.</w:t>
      </w:r>
    </w:p>
    <w:p w14:paraId="564C7901" w14:textId="13041D7B" w:rsidR="00EB2112" w:rsidRPr="0036642A" w:rsidRDefault="00CC3196" w:rsidP="00186D13">
      <w:pPr>
        <w:spacing w:after="160" w:line="259" w:lineRule="auto"/>
        <w:jc w:val="both"/>
        <w:rPr>
          <w:rFonts w:ascii="Tahoma" w:eastAsia="Calibri" w:hAnsi="Tahoma" w:cs="Tahoma"/>
          <w:bCs/>
          <w:sz w:val="18"/>
          <w:szCs w:val="18"/>
          <w:lang w:val="sr-Cyrl-RS" w:eastAsia="ar-SA"/>
        </w:rPr>
      </w:pPr>
      <w:r w:rsidRPr="0036642A">
        <w:rPr>
          <w:rFonts w:ascii="Tahoma" w:hAnsi="Tahoma" w:cs="Tahoma"/>
          <w:color w:val="2F5496" w:themeColor="accent1" w:themeShade="BF"/>
          <w:sz w:val="22"/>
          <w:szCs w:val="22"/>
          <w:lang w:val="sr-Cyrl-RS"/>
        </w:rPr>
        <w:t>Табела</w:t>
      </w:r>
      <w:r w:rsidR="00E03885" w:rsidRPr="0036642A">
        <w:rPr>
          <w:rFonts w:ascii="Tahoma" w:hAnsi="Tahoma" w:cs="Tahoma"/>
          <w:color w:val="2F5496" w:themeColor="accent1" w:themeShade="BF"/>
          <w:sz w:val="22"/>
          <w:szCs w:val="22"/>
          <w:lang w:val="sr-Cyrl-RS"/>
        </w:rPr>
        <w:t xml:space="preserve"> </w:t>
      </w:r>
      <w:r w:rsidR="00C67505" w:rsidRPr="0036642A">
        <w:rPr>
          <w:rFonts w:ascii="Tahoma" w:hAnsi="Tahoma" w:cs="Tahoma"/>
          <w:color w:val="2F5496" w:themeColor="accent1" w:themeShade="BF"/>
          <w:sz w:val="22"/>
          <w:szCs w:val="22"/>
          <w:lang w:val="sr-Cyrl-RS"/>
        </w:rPr>
        <w:t>8</w:t>
      </w:r>
      <w:r w:rsidR="00EB2112" w:rsidRPr="0036642A">
        <w:rPr>
          <w:rFonts w:ascii="Tahoma" w:hAnsi="Tahoma" w:cs="Tahoma"/>
          <w:color w:val="2F5496" w:themeColor="accent1" w:themeShade="BF"/>
          <w:sz w:val="22"/>
          <w:szCs w:val="22"/>
          <w:lang w:val="sr-Cyrl-RS"/>
        </w:rPr>
        <w:t>. С</w:t>
      </w:r>
      <w:r w:rsidRPr="0036642A">
        <w:rPr>
          <w:rFonts w:ascii="Tahoma" w:hAnsi="Tahoma" w:cs="Tahoma"/>
          <w:color w:val="2F5496" w:themeColor="accent1" w:themeShade="BF"/>
          <w:sz w:val="22"/>
          <w:szCs w:val="22"/>
          <w:lang w:val="sr-Cyrl-RS"/>
        </w:rPr>
        <w:t>таросна структура незапослених,</w:t>
      </w:r>
      <w:r w:rsidR="00EB2112" w:rsidRPr="0036642A">
        <w:rPr>
          <w:rFonts w:ascii="Tahoma" w:hAnsi="Tahoma" w:cs="Tahoma"/>
          <w:color w:val="2F5496" w:themeColor="accent1" w:themeShade="BF"/>
          <w:sz w:val="22"/>
          <w:szCs w:val="22"/>
          <w:lang w:val="sr-Cyrl-RS"/>
        </w:rPr>
        <w:t xml:space="preserve"> 20</w:t>
      </w:r>
      <w:r w:rsidR="003F3C9D" w:rsidRPr="0036642A">
        <w:rPr>
          <w:rFonts w:ascii="Tahoma" w:hAnsi="Tahoma" w:cs="Tahoma"/>
          <w:color w:val="2F5496" w:themeColor="accent1" w:themeShade="BF"/>
          <w:sz w:val="22"/>
          <w:szCs w:val="22"/>
          <w:lang w:val="sr-Cyrl-RS"/>
        </w:rPr>
        <w:t>21</w:t>
      </w:r>
      <w:r w:rsidR="00EB2112" w:rsidRPr="0036642A">
        <w:rPr>
          <w:rFonts w:ascii="Tahoma" w:hAnsi="Tahoma" w:cs="Tahoma"/>
          <w:color w:val="2F5496" w:themeColor="accent1" w:themeShade="BF"/>
          <w:sz w:val="22"/>
          <w:szCs w:val="22"/>
          <w:lang w:val="sr-Cyrl-RS"/>
        </w:rPr>
        <w:t>.</w:t>
      </w:r>
      <w:r w:rsidR="002F77AF" w:rsidRPr="0036642A">
        <w:rPr>
          <w:rFonts w:ascii="Tahoma" w:hAnsi="Tahoma" w:cs="Tahoma"/>
          <w:color w:val="2F5496" w:themeColor="accent1" w:themeShade="BF"/>
          <w:sz w:val="22"/>
          <w:szCs w:val="22"/>
          <w:lang w:val="sr-Cyrl-R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95"/>
        <w:gridCol w:w="3081"/>
        <w:gridCol w:w="2852"/>
      </w:tblGrid>
      <w:tr w:rsidR="003F3C9D" w:rsidRPr="0036642A" w14:paraId="6BEA7B52" w14:textId="4645EFA5" w:rsidTr="003F3C9D">
        <w:trPr>
          <w:trHeight w:val="20"/>
        </w:trPr>
        <w:tc>
          <w:tcPr>
            <w:tcW w:w="3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6BFBE3" w14:textId="36DCED21" w:rsidR="003F3C9D" w:rsidRPr="0036642A" w:rsidRDefault="003F3C9D" w:rsidP="00186D13">
            <w:pPr>
              <w:spacing w:after="160" w:line="259" w:lineRule="auto"/>
              <w:jc w:val="center"/>
              <w:rPr>
                <w:rFonts w:ascii="Tahoma" w:hAnsi="Tahoma" w:cs="Tahoma"/>
                <w:b/>
                <w:color w:val="000000" w:themeColor="text1"/>
                <w:sz w:val="21"/>
                <w:szCs w:val="21"/>
                <w:lang w:val="sr-Cyrl-RS"/>
              </w:rPr>
            </w:pPr>
            <w:r w:rsidRPr="0036642A">
              <w:rPr>
                <w:rFonts w:ascii="Tahoma" w:hAnsi="Tahoma" w:cs="Tahoma"/>
                <w:b/>
                <w:color w:val="000000" w:themeColor="text1"/>
                <w:sz w:val="21"/>
                <w:szCs w:val="21"/>
                <w:lang w:val="sr-Cyrl-RS"/>
              </w:rPr>
              <w:t>Године старости незапослених лица</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AB1FAA" w14:textId="2BDD1866" w:rsidR="003F3C9D" w:rsidRPr="0036642A" w:rsidRDefault="003F3C9D" w:rsidP="00186D13">
            <w:pPr>
              <w:spacing w:after="160" w:line="259" w:lineRule="auto"/>
              <w:jc w:val="center"/>
              <w:rPr>
                <w:rFonts w:ascii="Tahoma" w:hAnsi="Tahoma" w:cs="Tahoma"/>
                <w:b/>
                <w:color w:val="000000" w:themeColor="text1"/>
                <w:sz w:val="21"/>
                <w:szCs w:val="21"/>
                <w:lang w:val="sr-Cyrl-RS"/>
              </w:rPr>
            </w:pPr>
            <w:r w:rsidRPr="0036642A">
              <w:rPr>
                <w:rFonts w:ascii="Tahoma" w:hAnsi="Tahoma" w:cs="Tahoma"/>
                <w:b/>
                <w:color w:val="000000" w:themeColor="text1"/>
                <w:sz w:val="21"/>
                <w:szCs w:val="21"/>
                <w:lang w:val="sr-Cyrl-RS"/>
              </w:rPr>
              <w:t>Укупно</w:t>
            </w:r>
          </w:p>
        </w:tc>
        <w:tc>
          <w:tcPr>
            <w:tcW w:w="2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0777B8" w14:textId="7ACAA148" w:rsidR="003F3C9D" w:rsidRPr="0036642A" w:rsidRDefault="003F3C9D" w:rsidP="00186D13">
            <w:pPr>
              <w:spacing w:after="160" w:line="259" w:lineRule="auto"/>
              <w:jc w:val="center"/>
              <w:rPr>
                <w:rFonts w:ascii="Tahoma" w:hAnsi="Tahoma" w:cs="Tahoma"/>
                <w:b/>
                <w:color w:val="000000" w:themeColor="text1"/>
                <w:sz w:val="21"/>
                <w:szCs w:val="21"/>
                <w:lang w:val="sr-Cyrl-RS"/>
              </w:rPr>
            </w:pPr>
            <w:r w:rsidRPr="0036642A">
              <w:rPr>
                <w:rFonts w:ascii="Tahoma" w:hAnsi="Tahoma" w:cs="Tahoma"/>
                <w:b/>
                <w:color w:val="000000" w:themeColor="text1"/>
                <w:sz w:val="21"/>
                <w:szCs w:val="21"/>
                <w:lang w:val="sr-Cyrl-RS"/>
              </w:rPr>
              <w:t>Жене</w:t>
            </w:r>
          </w:p>
        </w:tc>
      </w:tr>
      <w:tr w:rsidR="003F3C9D" w:rsidRPr="0036642A" w14:paraId="53086A86" w14:textId="2D887B1A"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1D89EC55" w14:textId="5481CEB9"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15-19</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4F3C2FF3" w14:textId="285B6138"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170</w:t>
            </w:r>
          </w:p>
        </w:tc>
        <w:tc>
          <w:tcPr>
            <w:tcW w:w="2852" w:type="dxa"/>
            <w:tcBorders>
              <w:top w:val="single" w:sz="4" w:space="0" w:color="000000"/>
              <w:left w:val="single" w:sz="4" w:space="0" w:color="000000"/>
              <w:bottom w:val="single" w:sz="4" w:space="0" w:color="000000"/>
              <w:right w:val="single" w:sz="4" w:space="0" w:color="000000"/>
            </w:tcBorders>
          </w:tcPr>
          <w:p w14:paraId="67E76331" w14:textId="62B1449D"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101</w:t>
            </w:r>
          </w:p>
        </w:tc>
      </w:tr>
      <w:tr w:rsidR="003F3C9D" w:rsidRPr="0036642A" w14:paraId="055583B5" w14:textId="32D54B55"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04EB6A14" w14:textId="60C9B594"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20-24</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56513B1C" w14:textId="4DC9A80C"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434</w:t>
            </w:r>
          </w:p>
        </w:tc>
        <w:tc>
          <w:tcPr>
            <w:tcW w:w="2852" w:type="dxa"/>
            <w:tcBorders>
              <w:top w:val="single" w:sz="4" w:space="0" w:color="000000"/>
              <w:left w:val="single" w:sz="4" w:space="0" w:color="000000"/>
              <w:bottom w:val="single" w:sz="4" w:space="0" w:color="000000"/>
              <w:right w:val="single" w:sz="4" w:space="0" w:color="000000"/>
            </w:tcBorders>
          </w:tcPr>
          <w:p w14:paraId="3BB7D15F" w14:textId="1B03616A"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258</w:t>
            </w:r>
          </w:p>
        </w:tc>
      </w:tr>
      <w:tr w:rsidR="003F3C9D" w:rsidRPr="0036642A" w14:paraId="3F00522E" w14:textId="15E80D05"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3CAA64C3" w14:textId="22993DED"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25-29</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6FE8548B" w14:textId="73CFA60F"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411</w:t>
            </w:r>
          </w:p>
        </w:tc>
        <w:tc>
          <w:tcPr>
            <w:tcW w:w="2852" w:type="dxa"/>
            <w:tcBorders>
              <w:top w:val="single" w:sz="4" w:space="0" w:color="000000"/>
              <w:left w:val="single" w:sz="4" w:space="0" w:color="000000"/>
              <w:bottom w:val="single" w:sz="4" w:space="0" w:color="000000"/>
              <w:right w:val="single" w:sz="4" w:space="0" w:color="000000"/>
            </w:tcBorders>
          </w:tcPr>
          <w:p w14:paraId="024834B0" w14:textId="706312D3"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264</w:t>
            </w:r>
          </w:p>
        </w:tc>
      </w:tr>
      <w:tr w:rsidR="003F3C9D" w:rsidRPr="0036642A" w14:paraId="37148D75" w14:textId="2719FC6F"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0A5D87F4" w14:textId="73A93362"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30-34</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41355BEE" w14:textId="26F0C0D9"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396</w:t>
            </w:r>
          </w:p>
        </w:tc>
        <w:tc>
          <w:tcPr>
            <w:tcW w:w="2852" w:type="dxa"/>
            <w:tcBorders>
              <w:top w:val="single" w:sz="4" w:space="0" w:color="000000"/>
              <w:left w:val="single" w:sz="4" w:space="0" w:color="000000"/>
              <w:bottom w:val="single" w:sz="4" w:space="0" w:color="000000"/>
              <w:right w:val="single" w:sz="4" w:space="0" w:color="000000"/>
            </w:tcBorders>
          </w:tcPr>
          <w:p w14:paraId="2AF60685" w14:textId="0B8B31D2"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277</w:t>
            </w:r>
          </w:p>
        </w:tc>
      </w:tr>
      <w:tr w:rsidR="003F3C9D" w:rsidRPr="0036642A" w14:paraId="7FDED449" w14:textId="3B64DEC7"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2A838CBC" w14:textId="537B7F35"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35-39</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13BAC9DD" w14:textId="14F6252F"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388</w:t>
            </w:r>
          </w:p>
        </w:tc>
        <w:tc>
          <w:tcPr>
            <w:tcW w:w="2852" w:type="dxa"/>
            <w:tcBorders>
              <w:top w:val="single" w:sz="4" w:space="0" w:color="000000"/>
              <w:left w:val="single" w:sz="4" w:space="0" w:color="000000"/>
              <w:bottom w:val="single" w:sz="4" w:space="0" w:color="000000"/>
              <w:right w:val="single" w:sz="4" w:space="0" w:color="000000"/>
            </w:tcBorders>
          </w:tcPr>
          <w:p w14:paraId="27C3568E" w14:textId="2F2E7B8E"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274</w:t>
            </w:r>
          </w:p>
        </w:tc>
      </w:tr>
      <w:tr w:rsidR="003F3C9D" w:rsidRPr="0036642A" w14:paraId="27354E97" w14:textId="0BDC4C66"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2282ECC8" w14:textId="04B2DB47"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40-44</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13C27CAA" w14:textId="475ACE01"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448</w:t>
            </w:r>
          </w:p>
        </w:tc>
        <w:tc>
          <w:tcPr>
            <w:tcW w:w="2852" w:type="dxa"/>
            <w:tcBorders>
              <w:top w:val="single" w:sz="4" w:space="0" w:color="000000"/>
              <w:left w:val="single" w:sz="4" w:space="0" w:color="000000"/>
              <w:bottom w:val="single" w:sz="4" w:space="0" w:color="000000"/>
              <w:right w:val="single" w:sz="4" w:space="0" w:color="000000"/>
            </w:tcBorders>
          </w:tcPr>
          <w:p w14:paraId="1D6B8B1F" w14:textId="3D3B20D2"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302</w:t>
            </w:r>
          </w:p>
        </w:tc>
      </w:tr>
      <w:tr w:rsidR="003F3C9D" w:rsidRPr="0036642A" w14:paraId="5757838F" w14:textId="41C4E23A"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4314BF9C" w14:textId="0B818C44"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45-49</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0E07ABD3" w14:textId="112BDCE6"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461</w:t>
            </w:r>
          </w:p>
        </w:tc>
        <w:tc>
          <w:tcPr>
            <w:tcW w:w="2852" w:type="dxa"/>
            <w:tcBorders>
              <w:top w:val="single" w:sz="4" w:space="0" w:color="000000"/>
              <w:left w:val="single" w:sz="4" w:space="0" w:color="000000"/>
              <w:bottom w:val="single" w:sz="4" w:space="0" w:color="000000"/>
              <w:right w:val="single" w:sz="4" w:space="0" w:color="000000"/>
            </w:tcBorders>
          </w:tcPr>
          <w:p w14:paraId="3927AD3A" w14:textId="50BCB408"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312</w:t>
            </w:r>
          </w:p>
        </w:tc>
      </w:tr>
      <w:tr w:rsidR="003F3C9D" w:rsidRPr="0036642A" w14:paraId="50CC4B20" w14:textId="422D61F6"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535EF0D8" w14:textId="7AF6035E"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50-54</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7C4A7DE2" w14:textId="42E020E1"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397</w:t>
            </w:r>
          </w:p>
        </w:tc>
        <w:tc>
          <w:tcPr>
            <w:tcW w:w="2852" w:type="dxa"/>
            <w:tcBorders>
              <w:top w:val="single" w:sz="4" w:space="0" w:color="000000"/>
              <w:left w:val="single" w:sz="4" w:space="0" w:color="000000"/>
              <w:bottom w:val="single" w:sz="4" w:space="0" w:color="000000"/>
              <w:right w:val="single" w:sz="4" w:space="0" w:color="000000"/>
            </w:tcBorders>
          </w:tcPr>
          <w:p w14:paraId="6213F6AD" w14:textId="7D05CE5B"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260</w:t>
            </w:r>
          </w:p>
        </w:tc>
      </w:tr>
      <w:tr w:rsidR="003F3C9D" w:rsidRPr="0036642A" w14:paraId="73EA5E3E" w14:textId="32EB42A9"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486AE690" w14:textId="62B6FA4E"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55-59</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481BF748" w14:textId="171C78BC"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414</w:t>
            </w:r>
          </w:p>
        </w:tc>
        <w:tc>
          <w:tcPr>
            <w:tcW w:w="2852" w:type="dxa"/>
            <w:tcBorders>
              <w:top w:val="single" w:sz="4" w:space="0" w:color="000000"/>
              <w:left w:val="single" w:sz="4" w:space="0" w:color="000000"/>
              <w:bottom w:val="single" w:sz="4" w:space="0" w:color="000000"/>
              <w:right w:val="single" w:sz="4" w:space="0" w:color="000000"/>
            </w:tcBorders>
          </w:tcPr>
          <w:p w14:paraId="066911E2" w14:textId="7EF217EA"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271</w:t>
            </w:r>
          </w:p>
        </w:tc>
      </w:tr>
      <w:tr w:rsidR="003F3C9D" w:rsidRPr="0036642A" w14:paraId="532A2C8E" w14:textId="07DFBF55"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012E6F9B" w14:textId="368212D7"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60-65</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6D7C432E" w14:textId="7991DA3F"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351</w:t>
            </w:r>
          </w:p>
        </w:tc>
        <w:tc>
          <w:tcPr>
            <w:tcW w:w="2852" w:type="dxa"/>
            <w:tcBorders>
              <w:top w:val="single" w:sz="4" w:space="0" w:color="000000"/>
              <w:left w:val="single" w:sz="4" w:space="0" w:color="000000"/>
              <w:bottom w:val="single" w:sz="4" w:space="0" w:color="000000"/>
              <w:right w:val="single" w:sz="4" w:space="0" w:color="000000"/>
            </w:tcBorders>
          </w:tcPr>
          <w:p w14:paraId="2DBBC425" w14:textId="08B8EE75" w:rsidR="003F3C9D" w:rsidRPr="0036642A" w:rsidRDefault="003F3C9D"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186</w:t>
            </w:r>
          </w:p>
        </w:tc>
      </w:tr>
      <w:tr w:rsidR="003F3C9D" w:rsidRPr="0036642A" w14:paraId="00ECB0C5" w14:textId="176095FD" w:rsidTr="003F3C9D">
        <w:trPr>
          <w:trHeight w:val="20"/>
        </w:trPr>
        <w:tc>
          <w:tcPr>
            <w:tcW w:w="3695" w:type="dxa"/>
            <w:tcBorders>
              <w:top w:val="single" w:sz="4" w:space="0" w:color="000000"/>
              <w:left w:val="single" w:sz="4" w:space="0" w:color="000000"/>
              <w:bottom w:val="single" w:sz="4" w:space="0" w:color="000000"/>
              <w:right w:val="single" w:sz="4" w:space="0" w:color="000000"/>
            </w:tcBorders>
            <w:vAlign w:val="center"/>
            <w:hideMark/>
          </w:tcPr>
          <w:p w14:paraId="13FC17BC" w14:textId="68D46EE0" w:rsidR="003F3C9D" w:rsidRPr="0036642A" w:rsidRDefault="003F3C9D" w:rsidP="00186D13">
            <w:pPr>
              <w:spacing w:after="160" w:line="259" w:lineRule="auto"/>
              <w:jc w:val="center"/>
              <w:rPr>
                <w:rFonts w:ascii="Tahoma" w:hAnsi="Tahoma" w:cs="Tahoma"/>
                <w:b/>
                <w:color w:val="000000" w:themeColor="text1"/>
                <w:sz w:val="21"/>
                <w:szCs w:val="21"/>
                <w:lang w:val="sr-Cyrl-RS"/>
              </w:rPr>
            </w:pPr>
            <w:r w:rsidRPr="0036642A">
              <w:rPr>
                <w:rFonts w:ascii="Tahoma" w:hAnsi="Tahoma" w:cs="Tahoma"/>
                <w:b/>
                <w:color w:val="000000" w:themeColor="text1"/>
                <w:sz w:val="21"/>
                <w:szCs w:val="21"/>
                <w:lang w:val="sr-Cyrl-RS"/>
              </w:rPr>
              <w:t>Укупно</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49273A19" w14:textId="2CA308A8" w:rsidR="003F3C9D" w:rsidRPr="0036642A" w:rsidRDefault="003F3C9D" w:rsidP="00186D13">
            <w:pPr>
              <w:spacing w:after="160" w:line="259" w:lineRule="auto"/>
              <w:jc w:val="center"/>
              <w:rPr>
                <w:rFonts w:ascii="Tahoma" w:hAnsi="Tahoma" w:cs="Tahoma"/>
                <w:b/>
                <w:color w:val="000000" w:themeColor="text1"/>
                <w:sz w:val="21"/>
                <w:szCs w:val="21"/>
                <w:lang w:val="sr-Cyrl-RS"/>
              </w:rPr>
            </w:pPr>
            <w:r w:rsidRPr="0036642A">
              <w:rPr>
                <w:rFonts w:ascii="Tahoma" w:hAnsi="Tahoma" w:cs="Tahoma"/>
                <w:b/>
                <w:color w:val="000000" w:themeColor="text1"/>
                <w:sz w:val="21"/>
                <w:szCs w:val="21"/>
                <w:lang w:val="sr-Cyrl-RS"/>
              </w:rPr>
              <w:t>3.870</w:t>
            </w:r>
          </w:p>
        </w:tc>
        <w:tc>
          <w:tcPr>
            <w:tcW w:w="2852" w:type="dxa"/>
            <w:tcBorders>
              <w:top w:val="single" w:sz="4" w:space="0" w:color="000000"/>
              <w:left w:val="single" w:sz="4" w:space="0" w:color="000000"/>
              <w:bottom w:val="single" w:sz="4" w:space="0" w:color="000000"/>
              <w:right w:val="single" w:sz="4" w:space="0" w:color="000000"/>
            </w:tcBorders>
          </w:tcPr>
          <w:p w14:paraId="6F66B684" w14:textId="437EDA29" w:rsidR="003F3C9D" w:rsidRPr="0036642A" w:rsidRDefault="003F3C9D" w:rsidP="00186D13">
            <w:pPr>
              <w:spacing w:after="160" w:line="259" w:lineRule="auto"/>
              <w:jc w:val="center"/>
              <w:rPr>
                <w:rFonts w:ascii="Tahoma" w:hAnsi="Tahoma" w:cs="Tahoma"/>
                <w:b/>
                <w:color w:val="000000" w:themeColor="text1"/>
                <w:sz w:val="21"/>
                <w:szCs w:val="21"/>
                <w:lang w:val="sr-Cyrl-RS"/>
              </w:rPr>
            </w:pPr>
            <w:r w:rsidRPr="0036642A">
              <w:rPr>
                <w:rFonts w:ascii="Tahoma" w:hAnsi="Tahoma" w:cs="Tahoma"/>
                <w:b/>
                <w:color w:val="000000" w:themeColor="text1"/>
                <w:sz w:val="21"/>
                <w:szCs w:val="21"/>
                <w:lang w:val="sr-Cyrl-RS"/>
              </w:rPr>
              <w:t>2.505</w:t>
            </w:r>
          </w:p>
        </w:tc>
      </w:tr>
    </w:tbl>
    <w:p w14:paraId="2C29E0AB" w14:textId="3D6FCE10" w:rsidR="00EB2112" w:rsidRPr="0036642A" w:rsidRDefault="00046351" w:rsidP="00186D13">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eastAsia="ar-SA"/>
        </w:rPr>
        <w:t>Извор: Нацрт – Локални акциони план запошљавања Града Пожаревца за 2022. годину</w:t>
      </w:r>
    </w:p>
    <w:p w14:paraId="3CC2E074" w14:textId="1ED4A91D" w:rsidR="003F3C9D" w:rsidRPr="0036642A" w:rsidRDefault="003F3C9D" w:rsidP="00186D13">
      <w:pPr>
        <w:spacing w:after="160" w:line="259" w:lineRule="auto"/>
        <w:jc w:val="both"/>
        <w:rPr>
          <w:rFonts w:ascii="Tahoma" w:eastAsia="Calibri" w:hAnsi="Tahoma" w:cs="Tahoma"/>
          <w:bCs/>
          <w:sz w:val="22"/>
          <w:szCs w:val="22"/>
          <w:lang w:val="sr-Cyrl-RS" w:eastAsia="ar-SA"/>
        </w:rPr>
      </w:pPr>
      <w:r w:rsidRPr="0036642A">
        <w:rPr>
          <w:rFonts w:ascii="Tahoma" w:eastAsia="Calibri" w:hAnsi="Tahoma" w:cs="Tahoma"/>
          <w:bCs/>
          <w:sz w:val="22"/>
          <w:szCs w:val="22"/>
          <w:lang w:val="sr-Cyrl-RS" w:eastAsia="ar-SA"/>
        </w:rPr>
        <w:lastRenderedPageBreak/>
        <w:t xml:space="preserve">Према подацима Националне службе за запошљавање, филијала Пожаревац, број незапослених лица, на дан 31.12. 2021. године на територији Града Пожаревца је износио 3.870 од чега </w:t>
      </w:r>
      <w:r w:rsidR="00F60702" w:rsidRPr="0036642A">
        <w:rPr>
          <w:rFonts w:ascii="Tahoma" w:eastAsia="Calibri" w:hAnsi="Tahoma" w:cs="Tahoma"/>
          <w:bCs/>
          <w:sz w:val="22"/>
          <w:szCs w:val="22"/>
          <w:lang w:val="sr-Cyrl-RS" w:eastAsia="ar-SA"/>
        </w:rPr>
        <w:t xml:space="preserve">су већина жене, </w:t>
      </w:r>
      <w:r w:rsidRPr="0036642A">
        <w:rPr>
          <w:rFonts w:ascii="Tahoma" w:eastAsia="Calibri" w:hAnsi="Tahoma" w:cs="Tahoma"/>
          <w:bCs/>
          <w:sz w:val="22"/>
          <w:szCs w:val="22"/>
          <w:lang w:val="sr-Cyrl-RS" w:eastAsia="ar-SA"/>
        </w:rPr>
        <w:t xml:space="preserve">чак 2.505. </w:t>
      </w:r>
    </w:p>
    <w:p w14:paraId="23D67A70" w14:textId="06712DD3" w:rsidR="003F3C9D" w:rsidRPr="0036642A" w:rsidRDefault="003F3C9D" w:rsidP="00186D13">
      <w:pPr>
        <w:spacing w:after="160" w:line="259" w:lineRule="auto"/>
        <w:jc w:val="both"/>
        <w:rPr>
          <w:rFonts w:ascii="Tahoma" w:eastAsia="Calibri" w:hAnsi="Tahoma" w:cs="Tahoma"/>
          <w:bCs/>
          <w:sz w:val="22"/>
          <w:szCs w:val="22"/>
          <w:lang w:val="sr-Cyrl-RS" w:eastAsia="ar-SA"/>
        </w:rPr>
      </w:pPr>
      <w:r w:rsidRPr="0036642A">
        <w:rPr>
          <w:rFonts w:ascii="Tahoma" w:eastAsia="Calibri" w:hAnsi="Tahoma" w:cs="Tahoma"/>
          <w:bCs/>
          <w:sz w:val="22"/>
          <w:szCs w:val="22"/>
          <w:lang w:val="sr-Cyrl-RS" w:eastAsia="ar-SA"/>
        </w:rPr>
        <w:t>Према старосним група, највише незапослених лица је у категорији од 30-50 година, чак 43,74%.</w:t>
      </w:r>
      <w:r w:rsidR="00F60702" w:rsidRPr="0036642A">
        <w:rPr>
          <w:rFonts w:ascii="Tahoma" w:eastAsia="Calibri" w:hAnsi="Tahoma" w:cs="Tahoma"/>
          <w:bCs/>
          <w:sz w:val="22"/>
          <w:szCs w:val="22"/>
          <w:lang w:val="sr-Cyrl-RS" w:eastAsia="ar-SA"/>
        </w:rPr>
        <w:t xml:space="preserve"> </w:t>
      </w:r>
      <w:r w:rsidRPr="0036642A">
        <w:rPr>
          <w:rFonts w:ascii="Tahoma" w:eastAsia="Calibri" w:hAnsi="Tahoma" w:cs="Tahoma"/>
          <w:bCs/>
          <w:sz w:val="22"/>
          <w:szCs w:val="22"/>
          <w:lang w:val="sr-Cyrl-RS" w:eastAsia="ar-SA"/>
        </w:rPr>
        <w:t xml:space="preserve">Незапослена лица старости до 30 година припадају категорији младих, теже запошљивих лица. У овог групи лица број незапослених износи 1.015, што је 26,22% од укупног броја незапослених. </w:t>
      </w:r>
      <w:r w:rsidR="00F60702" w:rsidRPr="0036642A">
        <w:rPr>
          <w:rFonts w:ascii="Tahoma" w:eastAsia="Calibri" w:hAnsi="Tahoma" w:cs="Tahoma"/>
          <w:bCs/>
          <w:sz w:val="22"/>
          <w:szCs w:val="22"/>
          <w:lang w:val="sr-Cyrl-RS" w:eastAsia="ar-SA"/>
        </w:rPr>
        <w:t>Старосна група од 45-49 година која у укупном броју незапослених учествује са 11,91%.</w:t>
      </w:r>
    </w:p>
    <w:p w14:paraId="481D468A" w14:textId="5DE49D23" w:rsidR="007A4F00" w:rsidRPr="0036642A" w:rsidRDefault="003F3C9D" w:rsidP="00186D13">
      <w:pPr>
        <w:spacing w:after="160" w:line="259" w:lineRule="auto"/>
        <w:jc w:val="both"/>
        <w:rPr>
          <w:rFonts w:ascii="Tahoma" w:eastAsia="Calibri" w:hAnsi="Tahoma" w:cs="Tahoma"/>
          <w:bCs/>
          <w:sz w:val="22"/>
          <w:szCs w:val="22"/>
          <w:lang w:val="sr-Cyrl-RS" w:eastAsia="ar-SA"/>
        </w:rPr>
      </w:pPr>
      <w:r w:rsidRPr="0036642A">
        <w:rPr>
          <w:rFonts w:ascii="Tahoma" w:eastAsia="Calibri" w:hAnsi="Tahoma" w:cs="Tahoma"/>
          <w:bCs/>
          <w:sz w:val="22"/>
          <w:szCs w:val="22"/>
          <w:lang w:val="sr-Cyrl-RS" w:eastAsia="ar-SA"/>
        </w:rPr>
        <w:t>Што се тиче</w:t>
      </w:r>
      <w:r w:rsidR="00E412BE" w:rsidRPr="0036642A">
        <w:rPr>
          <w:rFonts w:ascii="Tahoma" w:eastAsia="Calibri" w:hAnsi="Tahoma" w:cs="Tahoma"/>
          <w:bCs/>
          <w:sz w:val="22"/>
          <w:szCs w:val="22"/>
          <w:lang w:val="sr-Cyrl-RS" w:eastAsia="ar-SA"/>
        </w:rPr>
        <w:t>, структуре незапослених према квалификацији и полу, у</w:t>
      </w:r>
      <w:r w:rsidR="00BA2069" w:rsidRPr="0036642A">
        <w:rPr>
          <w:rFonts w:ascii="Tahoma" w:eastAsia="Calibri" w:hAnsi="Tahoma" w:cs="Tahoma"/>
          <w:bCs/>
          <w:sz w:val="22"/>
          <w:szCs w:val="22"/>
          <w:lang w:val="sr-Cyrl-RS" w:eastAsia="ar-SA"/>
        </w:rPr>
        <w:t xml:space="preserve"> претходне три године укупан број лица без квалификација/ниско квалификованих прати континуирано б</w:t>
      </w:r>
      <w:r w:rsidR="00113182" w:rsidRPr="0036642A">
        <w:rPr>
          <w:rFonts w:ascii="Tahoma" w:eastAsia="Calibri" w:hAnsi="Tahoma" w:cs="Tahoma"/>
          <w:bCs/>
          <w:sz w:val="22"/>
          <w:szCs w:val="22"/>
          <w:lang w:val="sr-Cyrl-RS" w:eastAsia="ar-SA"/>
        </w:rPr>
        <w:t>лаг пораст, уз повећано учешће жена без квал</w:t>
      </w:r>
      <w:r w:rsidR="00FD06BD" w:rsidRPr="0036642A">
        <w:rPr>
          <w:rFonts w:ascii="Tahoma" w:eastAsia="Calibri" w:hAnsi="Tahoma" w:cs="Tahoma"/>
          <w:bCs/>
          <w:sz w:val="22"/>
          <w:szCs w:val="22"/>
          <w:lang w:val="sr-Cyrl-RS" w:eastAsia="ar-SA"/>
        </w:rPr>
        <w:t>и</w:t>
      </w:r>
      <w:r w:rsidR="00113182" w:rsidRPr="0036642A">
        <w:rPr>
          <w:rFonts w:ascii="Tahoma" w:eastAsia="Calibri" w:hAnsi="Tahoma" w:cs="Tahoma"/>
          <w:bCs/>
          <w:sz w:val="22"/>
          <w:szCs w:val="22"/>
          <w:lang w:val="sr-Cyrl-RS" w:eastAsia="ar-SA"/>
        </w:rPr>
        <w:t>фикација</w:t>
      </w:r>
      <w:r w:rsidR="00BA2069" w:rsidRPr="0036642A">
        <w:rPr>
          <w:rFonts w:ascii="Tahoma" w:eastAsia="Calibri" w:hAnsi="Tahoma" w:cs="Tahoma"/>
          <w:bCs/>
          <w:sz w:val="22"/>
          <w:szCs w:val="22"/>
          <w:lang w:val="sr-Cyrl-RS" w:eastAsia="ar-SA"/>
        </w:rPr>
        <w:t xml:space="preserve">. </w:t>
      </w:r>
      <w:r w:rsidR="007A4F00" w:rsidRPr="0036642A">
        <w:rPr>
          <w:rFonts w:ascii="Tahoma" w:eastAsia="Calibri" w:hAnsi="Tahoma" w:cs="Tahoma"/>
          <w:bCs/>
          <w:sz w:val="22"/>
          <w:szCs w:val="22"/>
          <w:lang w:val="sr-Cyrl-RS" w:eastAsia="ar-SA"/>
        </w:rPr>
        <w:t xml:space="preserve">Иако је у 2020. години забележено смањење броја незапослених жена  у односу на 2019. годину за 130, у 2021. години се повећао у односу  на 2020. годину за 327 лица. </w:t>
      </w:r>
    </w:p>
    <w:p w14:paraId="257AB4C4" w14:textId="31091EF0" w:rsidR="007813EC" w:rsidRPr="0036642A" w:rsidRDefault="00BA2069" w:rsidP="00186D13">
      <w:pPr>
        <w:spacing w:after="160" w:line="259" w:lineRule="auto"/>
        <w:jc w:val="both"/>
        <w:rPr>
          <w:rFonts w:ascii="Tahoma" w:hAnsi="Tahoma" w:cs="Tahoma"/>
          <w:color w:val="2F5496" w:themeColor="accent1" w:themeShade="BF"/>
          <w:sz w:val="22"/>
          <w:szCs w:val="22"/>
          <w:lang w:val="sr-Cyrl-RS"/>
        </w:rPr>
      </w:pPr>
      <w:r w:rsidRPr="0036642A">
        <w:rPr>
          <w:rFonts w:ascii="Tahoma" w:hAnsi="Tahoma" w:cs="Tahoma"/>
          <w:color w:val="2F5496" w:themeColor="accent1" w:themeShade="BF"/>
          <w:sz w:val="22"/>
          <w:szCs w:val="22"/>
          <w:lang w:val="sr-Cyrl-RS"/>
        </w:rPr>
        <w:t>Таб</w:t>
      </w:r>
      <w:r w:rsidR="00CC3196" w:rsidRPr="0036642A">
        <w:rPr>
          <w:rFonts w:ascii="Tahoma" w:hAnsi="Tahoma" w:cs="Tahoma"/>
          <w:color w:val="2F5496" w:themeColor="accent1" w:themeShade="BF"/>
          <w:sz w:val="22"/>
          <w:szCs w:val="22"/>
          <w:lang w:val="sr-Cyrl-RS"/>
        </w:rPr>
        <w:t>ела</w:t>
      </w:r>
      <w:r w:rsidR="00E03885" w:rsidRPr="0036642A">
        <w:rPr>
          <w:rFonts w:ascii="Tahoma" w:hAnsi="Tahoma" w:cs="Tahoma"/>
          <w:color w:val="2F5496" w:themeColor="accent1" w:themeShade="BF"/>
          <w:sz w:val="22"/>
          <w:szCs w:val="22"/>
          <w:lang w:val="sr-Cyrl-RS"/>
        </w:rPr>
        <w:t xml:space="preserve"> </w:t>
      </w:r>
      <w:r w:rsidR="00C67505" w:rsidRPr="0036642A">
        <w:rPr>
          <w:rFonts w:ascii="Tahoma" w:hAnsi="Tahoma" w:cs="Tahoma"/>
          <w:color w:val="2F5496" w:themeColor="accent1" w:themeShade="BF"/>
          <w:sz w:val="22"/>
          <w:szCs w:val="22"/>
          <w:lang w:val="sr-Cyrl-RS"/>
        </w:rPr>
        <w:t>9</w:t>
      </w:r>
      <w:r w:rsidR="00CC3196" w:rsidRPr="0036642A">
        <w:rPr>
          <w:rFonts w:ascii="Tahoma" w:hAnsi="Tahoma" w:cs="Tahoma"/>
          <w:color w:val="2F5496" w:themeColor="accent1" w:themeShade="BF"/>
          <w:sz w:val="22"/>
          <w:szCs w:val="22"/>
          <w:lang w:val="sr-Cyrl-RS"/>
        </w:rPr>
        <w:t>.</w:t>
      </w:r>
      <w:r w:rsidRPr="0036642A">
        <w:rPr>
          <w:rFonts w:ascii="Tahoma" w:hAnsi="Tahoma" w:cs="Tahoma"/>
          <w:color w:val="2F5496" w:themeColor="accent1" w:themeShade="BF"/>
          <w:sz w:val="22"/>
          <w:szCs w:val="22"/>
          <w:lang w:val="sr-Cyrl-RS"/>
        </w:rPr>
        <w:t xml:space="preserve"> Структура незапослених</w:t>
      </w:r>
      <w:r w:rsidR="00113182" w:rsidRPr="0036642A">
        <w:rPr>
          <w:rFonts w:ascii="Tahoma" w:hAnsi="Tahoma" w:cs="Tahoma"/>
          <w:color w:val="2F5496" w:themeColor="accent1" w:themeShade="BF"/>
          <w:sz w:val="22"/>
          <w:szCs w:val="22"/>
          <w:lang w:val="sr-Cyrl-RS"/>
        </w:rPr>
        <w:t xml:space="preserve"> лица</w:t>
      </w:r>
      <w:r w:rsidRPr="0036642A">
        <w:rPr>
          <w:rFonts w:ascii="Tahoma" w:hAnsi="Tahoma" w:cs="Tahoma"/>
          <w:color w:val="2F5496" w:themeColor="accent1" w:themeShade="BF"/>
          <w:sz w:val="22"/>
          <w:szCs w:val="22"/>
          <w:lang w:val="sr-Cyrl-RS"/>
        </w:rPr>
        <w:t xml:space="preserve"> према квалификацији и полу</w:t>
      </w:r>
      <w:r w:rsidR="002F77AF" w:rsidRPr="0036642A">
        <w:rPr>
          <w:rFonts w:ascii="Tahoma" w:hAnsi="Tahoma" w:cs="Tahoma"/>
          <w:color w:val="2F5496" w:themeColor="accent1" w:themeShade="BF"/>
          <w:sz w:val="22"/>
          <w:szCs w:val="22"/>
          <w:lang w:val="sr-Cyrl-RS"/>
        </w:rPr>
        <w:t>, 201</w:t>
      </w:r>
      <w:r w:rsidR="009D750E" w:rsidRPr="0036642A">
        <w:rPr>
          <w:rFonts w:ascii="Tahoma" w:hAnsi="Tahoma" w:cs="Tahoma"/>
          <w:color w:val="2F5496" w:themeColor="accent1" w:themeShade="BF"/>
          <w:sz w:val="22"/>
          <w:szCs w:val="22"/>
          <w:lang w:val="sr-Cyrl-RS"/>
        </w:rPr>
        <w:t>7-2021</w:t>
      </w:r>
      <w:r w:rsidR="002F77AF" w:rsidRPr="0036642A">
        <w:rPr>
          <w:rFonts w:ascii="Tahoma" w:hAnsi="Tahoma" w:cs="Tahoma"/>
          <w:color w:val="2F5496" w:themeColor="accent1" w:themeShade="BF"/>
          <w:sz w:val="22"/>
          <w:szCs w:val="22"/>
          <w:lang w:val="sr-Cyrl-RS"/>
        </w:rPr>
        <w:t>.</w:t>
      </w:r>
      <w:r w:rsidRPr="0036642A">
        <w:rPr>
          <w:rFonts w:ascii="Tahoma" w:hAnsi="Tahoma" w:cs="Tahoma"/>
          <w:color w:val="2F5496" w:themeColor="accent1" w:themeShade="BF"/>
          <w:sz w:val="22"/>
          <w:szCs w:val="22"/>
          <w:lang w:val="sr-Cyrl-RS"/>
        </w:rPr>
        <w:t xml:space="preserve"> </w:t>
      </w:r>
    </w:p>
    <w:tbl>
      <w:tblPr>
        <w:tblpPr w:leftFromText="180" w:rightFromText="180" w:vertAnchor="text" w:horzAnchor="page" w:tblpX="1090" w:tblpY="154"/>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851"/>
        <w:gridCol w:w="850"/>
        <w:gridCol w:w="709"/>
        <w:gridCol w:w="705"/>
        <w:gridCol w:w="724"/>
        <w:gridCol w:w="567"/>
        <w:gridCol w:w="709"/>
        <w:gridCol w:w="761"/>
        <w:gridCol w:w="761"/>
        <w:gridCol w:w="663"/>
      </w:tblGrid>
      <w:tr w:rsidR="00E412BE" w:rsidRPr="0036642A" w14:paraId="04D12DAE" w14:textId="77777777" w:rsidTr="00E412BE">
        <w:tc>
          <w:tcPr>
            <w:tcW w:w="1129" w:type="dxa"/>
            <w:shd w:val="clear" w:color="auto" w:fill="D9D9D9" w:themeFill="background1" w:themeFillShade="D9"/>
          </w:tcPr>
          <w:p w14:paraId="026AC610"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 xml:space="preserve">Година </w:t>
            </w:r>
          </w:p>
        </w:tc>
        <w:tc>
          <w:tcPr>
            <w:tcW w:w="1134" w:type="dxa"/>
            <w:shd w:val="clear" w:color="auto" w:fill="D9D9D9" w:themeFill="background1" w:themeFillShade="D9"/>
          </w:tcPr>
          <w:p w14:paraId="553CF501"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Укупно</w:t>
            </w:r>
          </w:p>
        </w:tc>
        <w:tc>
          <w:tcPr>
            <w:tcW w:w="851" w:type="dxa"/>
            <w:shd w:val="clear" w:color="auto" w:fill="D9D9D9" w:themeFill="background1" w:themeFillShade="D9"/>
          </w:tcPr>
          <w:p w14:paraId="1E90131D"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Жене</w:t>
            </w:r>
          </w:p>
        </w:tc>
        <w:tc>
          <w:tcPr>
            <w:tcW w:w="850" w:type="dxa"/>
            <w:shd w:val="clear" w:color="auto" w:fill="D9D9D9" w:themeFill="background1" w:themeFillShade="D9"/>
          </w:tcPr>
          <w:p w14:paraId="183A11A9"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I</w:t>
            </w:r>
          </w:p>
        </w:tc>
        <w:tc>
          <w:tcPr>
            <w:tcW w:w="709" w:type="dxa"/>
            <w:shd w:val="clear" w:color="auto" w:fill="D9D9D9" w:themeFill="background1" w:themeFillShade="D9"/>
          </w:tcPr>
          <w:p w14:paraId="06C436DF"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II</w:t>
            </w:r>
          </w:p>
        </w:tc>
        <w:tc>
          <w:tcPr>
            <w:tcW w:w="705" w:type="dxa"/>
            <w:shd w:val="clear" w:color="auto" w:fill="D9D9D9" w:themeFill="background1" w:themeFillShade="D9"/>
          </w:tcPr>
          <w:p w14:paraId="3079BE83"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III</w:t>
            </w:r>
          </w:p>
        </w:tc>
        <w:tc>
          <w:tcPr>
            <w:tcW w:w="724" w:type="dxa"/>
            <w:shd w:val="clear" w:color="auto" w:fill="D9D9D9" w:themeFill="background1" w:themeFillShade="D9"/>
          </w:tcPr>
          <w:p w14:paraId="498E7597"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IV</w:t>
            </w:r>
          </w:p>
        </w:tc>
        <w:tc>
          <w:tcPr>
            <w:tcW w:w="567" w:type="dxa"/>
            <w:shd w:val="clear" w:color="auto" w:fill="D9D9D9" w:themeFill="background1" w:themeFillShade="D9"/>
          </w:tcPr>
          <w:p w14:paraId="7941FF10"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V</w:t>
            </w:r>
          </w:p>
        </w:tc>
        <w:tc>
          <w:tcPr>
            <w:tcW w:w="709" w:type="dxa"/>
            <w:shd w:val="clear" w:color="auto" w:fill="D9D9D9" w:themeFill="background1" w:themeFillShade="D9"/>
          </w:tcPr>
          <w:p w14:paraId="73E30783"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VI</w:t>
            </w:r>
          </w:p>
        </w:tc>
        <w:tc>
          <w:tcPr>
            <w:tcW w:w="761" w:type="dxa"/>
            <w:shd w:val="clear" w:color="auto" w:fill="D9D9D9" w:themeFill="background1" w:themeFillShade="D9"/>
          </w:tcPr>
          <w:p w14:paraId="67A432C9"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VII-1</w:t>
            </w:r>
          </w:p>
        </w:tc>
        <w:tc>
          <w:tcPr>
            <w:tcW w:w="761" w:type="dxa"/>
            <w:shd w:val="clear" w:color="auto" w:fill="D9D9D9" w:themeFill="background1" w:themeFillShade="D9"/>
          </w:tcPr>
          <w:p w14:paraId="213D2F26"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VII-2</w:t>
            </w:r>
          </w:p>
        </w:tc>
        <w:tc>
          <w:tcPr>
            <w:tcW w:w="663" w:type="dxa"/>
            <w:shd w:val="clear" w:color="auto" w:fill="D9D9D9" w:themeFill="background1" w:themeFillShade="D9"/>
          </w:tcPr>
          <w:p w14:paraId="43468E62" w14:textId="77777777" w:rsidR="00E412BE" w:rsidRPr="0036642A" w:rsidRDefault="00E412BE" w:rsidP="00186D13">
            <w:pPr>
              <w:spacing w:after="160" w:line="259" w:lineRule="auto"/>
              <w:jc w:val="both"/>
              <w:rPr>
                <w:rFonts w:ascii="Tahoma" w:hAnsi="Tahoma" w:cs="Tahoma"/>
                <w:b/>
                <w:bCs/>
                <w:color w:val="000000" w:themeColor="text1"/>
                <w:sz w:val="22"/>
                <w:szCs w:val="22"/>
                <w:lang w:val="sr-Cyrl-RS"/>
              </w:rPr>
            </w:pPr>
            <w:r w:rsidRPr="0036642A">
              <w:rPr>
                <w:rFonts w:ascii="Tahoma" w:hAnsi="Tahoma" w:cs="Tahoma"/>
                <w:b/>
                <w:bCs/>
                <w:color w:val="000000" w:themeColor="text1"/>
                <w:sz w:val="22"/>
                <w:szCs w:val="22"/>
                <w:lang w:val="sr-Cyrl-RS"/>
              </w:rPr>
              <w:t>VIII</w:t>
            </w:r>
          </w:p>
        </w:tc>
      </w:tr>
      <w:tr w:rsidR="00E412BE" w:rsidRPr="0036642A" w14:paraId="790DD80E" w14:textId="77777777" w:rsidTr="00E412BE">
        <w:tc>
          <w:tcPr>
            <w:tcW w:w="1129" w:type="dxa"/>
          </w:tcPr>
          <w:p w14:paraId="67D22B26"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2017.</w:t>
            </w:r>
          </w:p>
        </w:tc>
        <w:tc>
          <w:tcPr>
            <w:tcW w:w="1134" w:type="dxa"/>
            <w:shd w:val="clear" w:color="auto" w:fill="auto"/>
          </w:tcPr>
          <w:p w14:paraId="04CE40D4"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5.103</w:t>
            </w:r>
          </w:p>
        </w:tc>
        <w:tc>
          <w:tcPr>
            <w:tcW w:w="851" w:type="dxa"/>
            <w:shd w:val="clear" w:color="auto" w:fill="auto"/>
          </w:tcPr>
          <w:p w14:paraId="7799A754"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2.928</w:t>
            </w:r>
          </w:p>
        </w:tc>
        <w:tc>
          <w:tcPr>
            <w:tcW w:w="850" w:type="dxa"/>
            <w:shd w:val="clear" w:color="auto" w:fill="auto"/>
          </w:tcPr>
          <w:p w14:paraId="5CB5490F"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1972</w:t>
            </w:r>
          </w:p>
        </w:tc>
        <w:tc>
          <w:tcPr>
            <w:tcW w:w="709" w:type="dxa"/>
            <w:shd w:val="clear" w:color="auto" w:fill="auto"/>
          </w:tcPr>
          <w:p w14:paraId="31C0B4EB"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120</w:t>
            </w:r>
          </w:p>
        </w:tc>
        <w:tc>
          <w:tcPr>
            <w:tcW w:w="705" w:type="dxa"/>
            <w:shd w:val="clear" w:color="auto" w:fill="auto"/>
          </w:tcPr>
          <w:p w14:paraId="48E9677F"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967</w:t>
            </w:r>
          </w:p>
        </w:tc>
        <w:tc>
          <w:tcPr>
            <w:tcW w:w="724" w:type="dxa"/>
            <w:shd w:val="clear" w:color="auto" w:fill="auto"/>
          </w:tcPr>
          <w:p w14:paraId="3D3461F5"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1354</w:t>
            </w:r>
          </w:p>
        </w:tc>
        <w:tc>
          <w:tcPr>
            <w:tcW w:w="567" w:type="dxa"/>
            <w:shd w:val="clear" w:color="auto" w:fill="auto"/>
          </w:tcPr>
          <w:p w14:paraId="1D9EC049"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12</w:t>
            </w:r>
          </w:p>
        </w:tc>
        <w:tc>
          <w:tcPr>
            <w:tcW w:w="709" w:type="dxa"/>
            <w:shd w:val="clear" w:color="auto" w:fill="auto"/>
          </w:tcPr>
          <w:p w14:paraId="6E43608C"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314</w:t>
            </w:r>
          </w:p>
        </w:tc>
        <w:tc>
          <w:tcPr>
            <w:tcW w:w="761" w:type="dxa"/>
            <w:shd w:val="clear" w:color="auto" w:fill="auto"/>
          </w:tcPr>
          <w:p w14:paraId="29DBC542"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374</w:t>
            </w:r>
          </w:p>
        </w:tc>
        <w:tc>
          <w:tcPr>
            <w:tcW w:w="761" w:type="dxa"/>
            <w:shd w:val="clear" w:color="auto" w:fill="auto"/>
          </w:tcPr>
          <w:p w14:paraId="6F2B4C1E"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w:t>
            </w:r>
          </w:p>
        </w:tc>
        <w:tc>
          <w:tcPr>
            <w:tcW w:w="663" w:type="dxa"/>
            <w:shd w:val="clear" w:color="auto" w:fill="auto"/>
          </w:tcPr>
          <w:p w14:paraId="6B13FE40"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w:t>
            </w:r>
          </w:p>
        </w:tc>
      </w:tr>
      <w:tr w:rsidR="00E412BE" w:rsidRPr="0036642A" w14:paraId="26EE2EDC" w14:textId="77777777" w:rsidTr="00E412BE">
        <w:tc>
          <w:tcPr>
            <w:tcW w:w="1129" w:type="dxa"/>
          </w:tcPr>
          <w:p w14:paraId="23268633"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2018.</w:t>
            </w:r>
          </w:p>
        </w:tc>
        <w:tc>
          <w:tcPr>
            <w:tcW w:w="1134" w:type="dxa"/>
            <w:shd w:val="clear" w:color="auto" w:fill="auto"/>
          </w:tcPr>
          <w:p w14:paraId="17F728C6"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3.283</w:t>
            </w:r>
          </w:p>
        </w:tc>
        <w:tc>
          <w:tcPr>
            <w:tcW w:w="851" w:type="dxa"/>
            <w:shd w:val="clear" w:color="auto" w:fill="auto"/>
          </w:tcPr>
          <w:p w14:paraId="7FE3EA06"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2.429</w:t>
            </w:r>
          </w:p>
        </w:tc>
        <w:tc>
          <w:tcPr>
            <w:tcW w:w="850" w:type="dxa"/>
            <w:shd w:val="clear" w:color="auto" w:fill="auto"/>
          </w:tcPr>
          <w:p w14:paraId="6595EDED"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1569</w:t>
            </w:r>
          </w:p>
        </w:tc>
        <w:tc>
          <w:tcPr>
            <w:tcW w:w="709" w:type="dxa"/>
            <w:shd w:val="clear" w:color="auto" w:fill="auto"/>
          </w:tcPr>
          <w:p w14:paraId="43D57FC7"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88</w:t>
            </w:r>
          </w:p>
        </w:tc>
        <w:tc>
          <w:tcPr>
            <w:tcW w:w="705" w:type="dxa"/>
            <w:shd w:val="clear" w:color="auto" w:fill="auto"/>
          </w:tcPr>
          <w:p w14:paraId="7093D799"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703</w:t>
            </w:r>
          </w:p>
        </w:tc>
        <w:tc>
          <w:tcPr>
            <w:tcW w:w="724" w:type="dxa"/>
            <w:shd w:val="clear" w:color="auto" w:fill="auto"/>
          </w:tcPr>
          <w:p w14:paraId="72C2EE68"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1075</w:t>
            </w:r>
          </w:p>
        </w:tc>
        <w:tc>
          <w:tcPr>
            <w:tcW w:w="567" w:type="dxa"/>
            <w:shd w:val="clear" w:color="auto" w:fill="auto"/>
          </w:tcPr>
          <w:p w14:paraId="3B41064A"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10</w:t>
            </w:r>
          </w:p>
        </w:tc>
        <w:tc>
          <w:tcPr>
            <w:tcW w:w="709" w:type="dxa"/>
            <w:shd w:val="clear" w:color="auto" w:fill="auto"/>
          </w:tcPr>
          <w:p w14:paraId="489B1E1F"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233</w:t>
            </w:r>
          </w:p>
        </w:tc>
        <w:tc>
          <w:tcPr>
            <w:tcW w:w="761" w:type="dxa"/>
            <w:shd w:val="clear" w:color="auto" w:fill="auto"/>
          </w:tcPr>
          <w:p w14:paraId="01DF71EB"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300</w:t>
            </w:r>
          </w:p>
        </w:tc>
        <w:tc>
          <w:tcPr>
            <w:tcW w:w="761" w:type="dxa"/>
            <w:shd w:val="clear" w:color="auto" w:fill="auto"/>
          </w:tcPr>
          <w:p w14:paraId="7421F200"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w:t>
            </w:r>
          </w:p>
        </w:tc>
        <w:tc>
          <w:tcPr>
            <w:tcW w:w="663" w:type="dxa"/>
            <w:shd w:val="clear" w:color="auto" w:fill="auto"/>
          </w:tcPr>
          <w:p w14:paraId="554DDB98" w14:textId="77777777" w:rsidR="00E412BE" w:rsidRPr="0036642A" w:rsidRDefault="00E412BE" w:rsidP="00186D13">
            <w:pPr>
              <w:spacing w:after="160" w:line="259" w:lineRule="auto"/>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w:t>
            </w:r>
          </w:p>
        </w:tc>
      </w:tr>
      <w:tr w:rsidR="00E412BE" w:rsidRPr="0036642A" w14:paraId="4EBF2D65" w14:textId="77777777" w:rsidTr="00E412BE">
        <w:tc>
          <w:tcPr>
            <w:tcW w:w="1129" w:type="dxa"/>
          </w:tcPr>
          <w:p w14:paraId="1A888331"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2019.</w:t>
            </w:r>
          </w:p>
        </w:tc>
        <w:tc>
          <w:tcPr>
            <w:tcW w:w="1134" w:type="dxa"/>
            <w:shd w:val="clear" w:color="auto" w:fill="auto"/>
          </w:tcPr>
          <w:p w14:paraId="021DBD68"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3.045</w:t>
            </w:r>
          </w:p>
        </w:tc>
        <w:tc>
          <w:tcPr>
            <w:tcW w:w="851" w:type="dxa"/>
            <w:shd w:val="clear" w:color="auto" w:fill="auto"/>
          </w:tcPr>
          <w:p w14:paraId="49F7E0A6"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2.308</w:t>
            </w:r>
          </w:p>
        </w:tc>
        <w:tc>
          <w:tcPr>
            <w:tcW w:w="850" w:type="dxa"/>
            <w:shd w:val="clear" w:color="auto" w:fill="auto"/>
          </w:tcPr>
          <w:p w14:paraId="45721E0B"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1362</w:t>
            </w:r>
          </w:p>
        </w:tc>
        <w:tc>
          <w:tcPr>
            <w:tcW w:w="709" w:type="dxa"/>
            <w:shd w:val="clear" w:color="auto" w:fill="auto"/>
          </w:tcPr>
          <w:p w14:paraId="45F75F64"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80</w:t>
            </w:r>
          </w:p>
        </w:tc>
        <w:tc>
          <w:tcPr>
            <w:tcW w:w="705" w:type="dxa"/>
            <w:shd w:val="clear" w:color="auto" w:fill="auto"/>
          </w:tcPr>
          <w:p w14:paraId="3E135F89"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672</w:t>
            </w:r>
          </w:p>
        </w:tc>
        <w:tc>
          <w:tcPr>
            <w:tcW w:w="724" w:type="dxa"/>
            <w:shd w:val="clear" w:color="auto" w:fill="auto"/>
          </w:tcPr>
          <w:p w14:paraId="0844ED4E"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1011</w:t>
            </w:r>
          </w:p>
        </w:tc>
        <w:tc>
          <w:tcPr>
            <w:tcW w:w="567" w:type="dxa"/>
            <w:shd w:val="clear" w:color="auto" w:fill="auto"/>
          </w:tcPr>
          <w:p w14:paraId="57507757"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11</w:t>
            </w:r>
          </w:p>
        </w:tc>
        <w:tc>
          <w:tcPr>
            <w:tcW w:w="709" w:type="dxa"/>
            <w:shd w:val="clear" w:color="auto" w:fill="auto"/>
          </w:tcPr>
          <w:p w14:paraId="44FF32AD"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267</w:t>
            </w:r>
          </w:p>
        </w:tc>
        <w:tc>
          <w:tcPr>
            <w:tcW w:w="761" w:type="dxa"/>
            <w:shd w:val="clear" w:color="auto" w:fill="auto"/>
          </w:tcPr>
          <w:p w14:paraId="0D47EA2C"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346</w:t>
            </w:r>
          </w:p>
        </w:tc>
        <w:tc>
          <w:tcPr>
            <w:tcW w:w="761" w:type="dxa"/>
            <w:shd w:val="clear" w:color="auto" w:fill="auto"/>
          </w:tcPr>
          <w:p w14:paraId="1AEF4CDD"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w:t>
            </w:r>
          </w:p>
        </w:tc>
        <w:tc>
          <w:tcPr>
            <w:tcW w:w="663" w:type="dxa"/>
            <w:shd w:val="clear" w:color="auto" w:fill="auto"/>
          </w:tcPr>
          <w:p w14:paraId="69647A92"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0</w:t>
            </w:r>
          </w:p>
        </w:tc>
      </w:tr>
      <w:tr w:rsidR="00E412BE" w:rsidRPr="0036642A" w14:paraId="26911018" w14:textId="77777777" w:rsidTr="00E412BE">
        <w:tc>
          <w:tcPr>
            <w:tcW w:w="1129" w:type="dxa"/>
          </w:tcPr>
          <w:p w14:paraId="173D6D49"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2020.</w:t>
            </w:r>
          </w:p>
        </w:tc>
        <w:tc>
          <w:tcPr>
            <w:tcW w:w="1134" w:type="dxa"/>
            <w:shd w:val="clear" w:color="auto" w:fill="auto"/>
          </w:tcPr>
          <w:p w14:paraId="2A964B15"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3.485</w:t>
            </w:r>
          </w:p>
        </w:tc>
        <w:tc>
          <w:tcPr>
            <w:tcW w:w="851" w:type="dxa"/>
            <w:shd w:val="clear" w:color="auto" w:fill="auto"/>
          </w:tcPr>
          <w:p w14:paraId="62CB3BFE"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 xml:space="preserve">2.178 </w:t>
            </w:r>
          </w:p>
        </w:tc>
        <w:tc>
          <w:tcPr>
            <w:tcW w:w="850" w:type="dxa"/>
            <w:shd w:val="clear" w:color="auto" w:fill="auto"/>
          </w:tcPr>
          <w:p w14:paraId="29C97789"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 xml:space="preserve">1.339 </w:t>
            </w:r>
          </w:p>
        </w:tc>
        <w:tc>
          <w:tcPr>
            <w:tcW w:w="709" w:type="dxa"/>
            <w:shd w:val="clear" w:color="auto" w:fill="auto"/>
          </w:tcPr>
          <w:p w14:paraId="30FB8AB4"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50</w:t>
            </w:r>
          </w:p>
        </w:tc>
        <w:tc>
          <w:tcPr>
            <w:tcW w:w="705" w:type="dxa"/>
            <w:shd w:val="clear" w:color="auto" w:fill="auto"/>
          </w:tcPr>
          <w:p w14:paraId="3D04DD41"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613</w:t>
            </w:r>
          </w:p>
        </w:tc>
        <w:tc>
          <w:tcPr>
            <w:tcW w:w="724" w:type="dxa"/>
            <w:shd w:val="clear" w:color="auto" w:fill="auto"/>
          </w:tcPr>
          <w:p w14:paraId="7EA8D37C"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 xml:space="preserve">   948</w:t>
            </w:r>
          </w:p>
        </w:tc>
        <w:tc>
          <w:tcPr>
            <w:tcW w:w="567" w:type="dxa"/>
            <w:shd w:val="clear" w:color="auto" w:fill="auto"/>
          </w:tcPr>
          <w:p w14:paraId="2DC64A30"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10</w:t>
            </w:r>
          </w:p>
        </w:tc>
        <w:tc>
          <w:tcPr>
            <w:tcW w:w="709" w:type="dxa"/>
            <w:shd w:val="clear" w:color="auto" w:fill="auto"/>
          </w:tcPr>
          <w:p w14:paraId="2B18DCF2"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217</w:t>
            </w:r>
          </w:p>
        </w:tc>
        <w:tc>
          <w:tcPr>
            <w:tcW w:w="761" w:type="dxa"/>
            <w:shd w:val="clear" w:color="auto" w:fill="auto"/>
          </w:tcPr>
          <w:p w14:paraId="73E0EAA8"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305</w:t>
            </w:r>
          </w:p>
        </w:tc>
        <w:tc>
          <w:tcPr>
            <w:tcW w:w="761" w:type="dxa"/>
            <w:shd w:val="clear" w:color="auto" w:fill="auto"/>
          </w:tcPr>
          <w:p w14:paraId="16971875"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w:t>
            </w:r>
          </w:p>
        </w:tc>
        <w:tc>
          <w:tcPr>
            <w:tcW w:w="663" w:type="dxa"/>
            <w:shd w:val="clear" w:color="auto" w:fill="auto"/>
          </w:tcPr>
          <w:p w14:paraId="3D9209DC"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 xml:space="preserve">0 </w:t>
            </w:r>
          </w:p>
        </w:tc>
      </w:tr>
      <w:tr w:rsidR="00E412BE" w:rsidRPr="0036642A" w14:paraId="4BB576C9" w14:textId="77777777" w:rsidTr="00E412BE">
        <w:tc>
          <w:tcPr>
            <w:tcW w:w="1129" w:type="dxa"/>
          </w:tcPr>
          <w:p w14:paraId="26233406"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2021</w:t>
            </w:r>
          </w:p>
        </w:tc>
        <w:tc>
          <w:tcPr>
            <w:tcW w:w="1134" w:type="dxa"/>
            <w:shd w:val="clear" w:color="auto" w:fill="auto"/>
          </w:tcPr>
          <w:p w14:paraId="2F8F92B6"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3.870</w:t>
            </w:r>
          </w:p>
        </w:tc>
        <w:tc>
          <w:tcPr>
            <w:tcW w:w="851" w:type="dxa"/>
            <w:shd w:val="clear" w:color="auto" w:fill="auto"/>
          </w:tcPr>
          <w:p w14:paraId="31FC235D" w14:textId="77777777" w:rsidR="00E412BE" w:rsidRPr="0036642A" w:rsidRDefault="00E412BE"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2.505</w:t>
            </w:r>
          </w:p>
        </w:tc>
        <w:tc>
          <w:tcPr>
            <w:tcW w:w="850" w:type="dxa"/>
            <w:shd w:val="clear" w:color="auto" w:fill="auto"/>
          </w:tcPr>
          <w:p w14:paraId="30E5790F"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1.835</w:t>
            </w:r>
          </w:p>
        </w:tc>
        <w:tc>
          <w:tcPr>
            <w:tcW w:w="709" w:type="dxa"/>
            <w:shd w:val="clear" w:color="auto" w:fill="auto"/>
          </w:tcPr>
          <w:p w14:paraId="6E61F8DB"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55</w:t>
            </w:r>
          </w:p>
        </w:tc>
        <w:tc>
          <w:tcPr>
            <w:tcW w:w="705" w:type="dxa"/>
            <w:shd w:val="clear" w:color="auto" w:fill="auto"/>
          </w:tcPr>
          <w:p w14:paraId="3F94E38B"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603</w:t>
            </w:r>
          </w:p>
        </w:tc>
        <w:tc>
          <w:tcPr>
            <w:tcW w:w="724" w:type="dxa"/>
            <w:shd w:val="clear" w:color="auto" w:fill="auto"/>
          </w:tcPr>
          <w:p w14:paraId="4DEA1A3F"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917</w:t>
            </w:r>
          </w:p>
        </w:tc>
        <w:tc>
          <w:tcPr>
            <w:tcW w:w="567" w:type="dxa"/>
            <w:shd w:val="clear" w:color="auto" w:fill="auto"/>
          </w:tcPr>
          <w:p w14:paraId="28FDB90E"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5</w:t>
            </w:r>
          </w:p>
        </w:tc>
        <w:tc>
          <w:tcPr>
            <w:tcW w:w="709" w:type="dxa"/>
            <w:shd w:val="clear" w:color="auto" w:fill="auto"/>
          </w:tcPr>
          <w:p w14:paraId="28B12395"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195</w:t>
            </w:r>
          </w:p>
        </w:tc>
        <w:tc>
          <w:tcPr>
            <w:tcW w:w="761" w:type="dxa"/>
            <w:shd w:val="clear" w:color="auto" w:fill="auto"/>
          </w:tcPr>
          <w:p w14:paraId="2EAEC846"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258</w:t>
            </w:r>
          </w:p>
        </w:tc>
        <w:tc>
          <w:tcPr>
            <w:tcW w:w="761" w:type="dxa"/>
            <w:shd w:val="clear" w:color="auto" w:fill="auto"/>
          </w:tcPr>
          <w:p w14:paraId="0245E14D"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w:t>
            </w:r>
          </w:p>
        </w:tc>
        <w:tc>
          <w:tcPr>
            <w:tcW w:w="663" w:type="dxa"/>
            <w:shd w:val="clear" w:color="auto" w:fill="auto"/>
          </w:tcPr>
          <w:p w14:paraId="4DE0FF78" w14:textId="77777777" w:rsidR="00E412BE" w:rsidRPr="0036642A" w:rsidRDefault="00E412BE"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0</w:t>
            </w:r>
          </w:p>
        </w:tc>
      </w:tr>
    </w:tbl>
    <w:p w14:paraId="5A7206EC" w14:textId="748688BA" w:rsidR="00E412BE" w:rsidRPr="0036642A" w:rsidRDefault="00BA2069" w:rsidP="00186D13">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eastAsia="ar-SA"/>
        </w:rPr>
        <w:t xml:space="preserve">Извор: </w:t>
      </w:r>
      <w:r w:rsidR="00046351" w:rsidRPr="0036642A">
        <w:rPr>
          <w:rFonts w:ascii="Tahoma" w:eastAsia="Calibri" w:hAnsi="Tahoma" w:cs="Tahoma"/>
          <w:bCs/>
          <w:sz w:val="18"/>
          <w:szCs w:val="18"/>
          <w:lang w:val="sr-Cyrl-RS" w:eastAsia="ar-SA"/>
        </w:rPr>
        <w:t>Нацрт – Локални акциони план запошљавања Града Пожаревца за 2022. годину</w:t>
      </w:r>
    </w:p>
    <w:p w14:paraId="094BB3D5" w14:textId="3996BEAB" w:rsidR="007A4F00" w:rsidRPr="0036642A" w:rsidRDefault="007A4F00" w:rsidP="00186D13">
      <w:p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Ако се посматра квалификациона структура лица од III до VIII степена стручне спреме, највећи број незапослених лица је са IV степеном.</w:t>
      </w:r>
    </w:p>
    <w:p w14:paraId="56C9F99E" w14:textId="77777777" w:rsidR="007A4F00" w:rsidRPr="0036642A" w:rsidRDefault="007A4F00" w:rsidP="00186D13">
      <w:p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 xml:space="preserve">Према подацима из Националне службе за запошљавање за период 01.01.2021 – 31.12.2021. године слободних радних места било је 344, и то највише у областима: </w:t>
      </w:r>
    </w:p>
    <w:p w14:paraId="1D7A0861" w14:textId="7D92D7A7" w:rsidR="007A4F00" w:rsidRPr="0036642A" w:rsidRDefault="007A4F00"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Трговина, угоститељство и туризам – 73</w:t>
      </w:r>
    </w:p>
    <w:p w14:paraId="6DA02CE1" w14:textId="1C4B721A" w:rsidR="007A4F00" w:rsidRPr="0036642A" w:rsidRDefault="007A4F00"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Машинство и обрада метала - 46</w:t>
      </w:r>
    </w:p>
    <w:p w14:paraId="34E6A40F" w14:textId="034C389A" w:rsidR="007A4F00" w:rsidRPr="0036642A" w:rsidRDefault="00F60702"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Е</w:t>
      </w:r>
      <w:r w:rsidR="007A4F00" w:rsidRPr="0036642A">
        <w:rPr>
          <w:rFonts w:ascii="Tahoma" w:hAnsi="Tahoma" w:cs="Tahoma"/>
          <w:color w:val="000000" w:themeColor="text1"/>
          <w:sz w:val="22"/>
          <w:szCs w:val="22"/>
          <w:lang w:val="sr-Cyrl-RS"/>
        </w:rPr>
        <w:t>кономија, право и администрација – 45</w:t>
      </w:r>
    </w:p>
    <w:p w14:paraId="0F3091B8" w14:textId="6B0441D6" w:rsidR="007A4F00" w:rsidRPr="0036642A" w:rsidRDefault="00F60702"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Ш</w:t>
      </w:r>
      <w:r w:rsidR="007A4F00" w:rsidRPr="0036642A">
        <w:rPr>
          <w:rFonts w:ascii="Tahoma" w:hAnsi="Tahoma" w:cs="Tahoma"/>
          <w:color w:val="000000" w:themeColor="text1"/>
          <w:sz w:val="22"/>
          <w:szCs w:val="22"/>
          <w:lang w:val="sr-Cyrl-RS"/>
        </w:rPr>
        <w:t>умарство и обрада дрвета – 31</w:t>
      </w:r>
    </w:p>
    <w:p w14:paraId="5552F125" w14:textId="53A9B440" w:rsidR="007A4F00" w:rsidRPr="0036642A" w:rsidRDefault="00F60702"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Г</w:t>
      </w:r>
      <w:r w:rsidR="007A4F00" w:rsidRPr="0036642A">
        <w:rPr>
          <w:rFonts w:ascii="Tahoma" w:hAnsi="Tahoma" w:cs="Tahoma"/>
          <w:color w:val="000000" w:themeColor="text1"/>
          <w:sz w:val="22"/>
          <w:szCs w:val="22"/>
          <w:lang w:val="sr-Cyrl-RS"/>
        </w:rPr>
        <w:t>еодезија и грађевинарство – 26</w:t>
      </w:r>
    </w:p>
    <w:p w14:paraId="69FA0636" w14:textId="0E30B8BF" w:rsidR="007A4F00" w:rsidRPr="0036642A" w:rsidRDefault="00F60702"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К</w:t>
      </w:r>
      <w:r w:rsidR="007A4F00" w:rsidRPr="0036642A">
        <w:rPr>
          <w:rFonts w:ascii="Tahoma" w:hAnsi="Tahoma" w:cs="Tahoma"/>
          <w:color w:val="000000" w:themeColor="text1"/>
          <w:sz w:val="22"/>
          <w:szCs w:val="22"/>
          <w:lang w:val="sr-Cyrl-RS"/>
        </w:rPr>
        <w:t>омуналне, тапетарске и фарбарске услуге – 25</w:t>
      </w:r>
    </w:p>
    <w:p w14:paraId="37CD236E" w14:textId="7E36204F" w:rsidR="007A4F00" w:rsidRPr="0036642A" w:rsidRDefault="00F60702"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Е</w:t>
      </w:r>
      <w:r w:rsidR="007A4F00" w:rsidRPr="0036642A">
        <w:rPr>
          <w:rFonts w:ascii="Tahoma" w:hAnsi="Tahoma" w:cs="Tahoma"/>
          <w:color w:val="000000" w:themeColor="text1"/>
          <w:sz w:val="22"/>
          <w:szCs w:val="22"/>
          <w:lang w:val="sr-Cyrl-RS"/>
        </w:rPr>
        <w:t>лектротехника – 25</w:t>
      </w:r>
    </w:p>
    <w:p w14:paraId="2EFFB2C3" w14:textId="1099D35C" w:rsidR="007A4F00" w:rsidRPr="0036642A" w:rsidRDefault="00F60702" w:rsidP="00186D13">
      <w:pPr>
        <w:pStyle w:val="ListParagraph"/>
        <w:numPr>
          <w:ilvl w:val="0"/>
          <w:numId w:val="18"/>
        </w:num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t>З</w:t>
      </w:r>
      <w:r w:rsidR="007A4F00" w:rsidRPr="0036642A">
        <w:rPr>
          <w:rFonts w:ascii="Tahoma" w:hAnsi="Tahoma" w:cs="Tahoma"/>
          <w:color w:val="000000" w:themeColor="text1"/>
          <w:sz w:val="22"/>
          <w:szCs w:val="22"/>
          <w:lang w:val="sr-Cyrl-RS"/>
        </w:rPr>
        <w:t>дравство, фармација и социјална заштита - 15</w:t>
      </w:r>
    </w:p>
    <w:p w14:paraId="329BB8A5" w14:textId="76549FE3" w:rsidR="007A4F00" w:rsidRPr="0036642A" w:rsidRDefault="007A4F00" w:rsidP="00186D13">
      <w:pPr>
        <w:spacing w:after="160" w:line="259" w:lineRule="auto"/>
        <w:jc w:val="both"/>
        <w:rPr>
          <w:rFonts w:ascii="Tahoma" w:hAnsi="Tahoma" w:cs="Tahoma"/>
          <w:color w:val="000000" w:themeColor="text1"/>
          <w:sz w:val="22"/>
          <w:szCs w:val="22"/>
          <w:lang w:val="sr-Cyrl-RS"/>
        </w:rPr>
      </w:pPr>
    </w:p>
    <w:p w14:paraId="6FEE63D4" w14:textId="784E2000" w:rsidR="00F37E23" w:rsidRPr="0036642A" w:rsidRDefault="00F37E23" w:rsidP="00186D13">
      <w:pPr>
        <w:spacing w:after="160" w:line="259" w:lineRule="auto"/>
        <w:jc w:val="both"/>
        <w:rPr>
          <w:rFonts w:ascii="Tahoma" w:hAnsi="Tahoma" w:cs="Tahoma"/>
          <w:color w:val="000000" w:themeColor="text1"/>
          <w:sz w:val="22"/>
          <w:szCs w:val="22"/>
          <w:lang w:val="sr-Cyrl-RS"/>
        </w:rPr>
      </w:pPr>
      <w:r w:rsidRPr="0036642A">
        <w:rPr>
          <w:rFonts w:ascii="Tahoma" w:hAnsi="Tahoma" w:cs="Tahoma"/>
          <w:color w:val="000000" w:themeColor="text1"/>
          <w:sz w:val="22"/>
          <w:szCs w:val="22"/>
          <w:lang w:val="sr-Cyrl-RS"/>
        </w:rPr>
        <w:lastRenderedPageBreak/>
        <w:t>Од укупно 3</w:t>
      </w:r>
      <w:r w:rsidR="00F60702" w:rsidRPr="0036642A">
        <w:rPr>
          <w:rFonts w:ascii="Tahoma" w:hAnsi="Tahoma" w:cs="Tahoma"/>
          <w:color w:val="000000" w:themeColor="text1"/>
          <w:sz w:val="22"/>
          <w:szCs w:val="22"/>
          <w:lang w:val="sr-Cyrl-RS"/>
        </w:rPr>
        <w:t>.</w:t>
      </w:r>
      <w:r w:rsidRPr="0036642A">
        <w:rPr>
          <w:rFonts w:ascii="Tahoma" w:hAnsi="Tahoma" w:cs="Tahoma"/>
          <w:color w:val="000000" w:themeColor="text1"/>
          <w:sz w:val="22"/>
          <w:szCs w:val="22"/>
          <w:lang w:val="sr-Cyrl-RS"/>
        </w:rPr>
        <w:t>870 регистрованих незапослених на територији Града Пожаревца, 2.200 особа тражи запослење дуже од годину дана, од чега су 1.464 жене. Дуже од три године запослење тражи 1.131 особа међу којима је 785 жена.</w:t>
      </w:r>
    </w:p>
    <w:p w14:paraId="502F3ABD" w14:textId="5B2BC3BE" w:rsidR="00F37E23" w:rsidRPr="0036642A" w:rsidRDefault="00F37E23" w:rsidP="00186D13">
      <w:pPr>
        <w:spacing w:after="160" w:line="259" w:lineRule="auto"/>
        <w:jc w:val="both"/>
        <w:rPr>
          <w:rFonts w:ascii="Tahoma" w:hAnsi="Tahoma" w:cs="Tahoma"/>
          <w:color w:val="2F5496" w:themeColor="accent1" w:themeShade="BF"/>
          <w:sz w:val="22"/>
          <w:szCs w:val="22"/>
          <w:lang w:val="sr-Cyrl-RS"/>
        </w:rPr>
      </w:pPr>
      <w:r w:rsidRPr="0036642A">
        <w:rPr>
          <w:rFonts w:ascii="Tahoma" w:hAnsi="Tahoma" w:cs="Tahoma"/>
          <w:color w:val="2F5496" w:themeColor="accent1" w:themeShade="BF"/>
          <w:sz w:val="22"/>
          <w:szCs w:val="22"/>
          <w:lang w:val="sr-Cyrl-RS"/>
        </w:rPr>
        <w:t xml:space="preserve">Табела </w:t>
      </w:r>
      <w:r w:rsidR="00C67505" w:rsidRPr="0036642A">
        <w:rPr>
          <w:rFonts w:ascii="Tahoma" w:hAnsi="Tahoma" w:cs="Tahoma"/>
          <w:color w:val="2F5496" w:themeColor="accent1" w:themeShade="BF"/>
          <w:sz w:val="22"/>
          <w:szCs w:val="22"/>
          <w:lang w:val="sr-Cyrl-RS"/>
        </w:rPr>
        <w:t>10</w:t>
      </w:r>
      <w:r w:rsidRPr="0036642A">
        <w:rPr>
          <w:rFonts w:ascii="Tahoma" w:hAnsi="Tahoma" w:cs="Tahoma"/>
          <w:color w:val="2F5496" w:themeColor="accent1" w:themeShade="BF"/>
          <w:sz w:val="22"/>
          <w:szCs w:val="22"/>
          <w:lang w:val="sr-Cyrl-RS"/>
        </w:rPr>
        <w:t xml:space="preserve">. Незапосленост по полу и дужини тражења посла, 2021.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6"/>
        <w:gridCol w:w="3216"/>
      </w:tblGrid>
      <w:tr w:rsidR="00F37E23" w:rsidRPr="0036642A" w14:paraId="2456D875" w14:textId="77777777" w:rsidTr="00F37E23">
        <w:trPr>
          <w:trHeight w:val="320"/>
        </w:trPr>
        <w:tc>
          <w:tcPr>
            <w:tcW w:w="3216" w:type="dxa"/>
            <w:shd w:val="clear" w:color="auto" w:fill="D9D9D9" w:themeFill="background1" w:themeFillShade="D9"/>
            <w:vAlign w:val="center"/>
          </w:tcPr>
          <w:p w14:paraId="2778B04E" w14:textId="75C6BBDC" w:rsidR="00F37E23" w:rsidRPr="0036642A" w:rsidRDefault="00F37E23" w:rsidP="00186D13">
            <w:pPr>
              <w:spacing w:after="160" w:line="259" w:lineRule="auto"/>
              <w:jc w:val="center"/>
              <w:rPr>
                <w:rFonts w:ascii="Tahoma" w:hAnsi="Tahoma" w:cs="Tahoma"/>
                <w:b/>
                <w:bCs/>
                <w:color w:val="000000" w:themeColor="text1"/>
                <w:sz w:val="21"/>
                <w:szCs w:val="21"/>
                <w:lang w:val="sr-Cyrl-RS"/>
              </w:rPr>
            </w:pPr>
            <w:r w:rsidRPr="0036642A">
              <w:rPr>
                <w:rFonts w:ascii="Tahoma" w:hAnsi="Tahoma" w:cs="Tahoma"/>
                <w:b/>
                <w:bCs/>
                <w:color w:val="000000" w:themeColor="text1"/>
                <w:sz w:val="21"/>
                <w:szCs w:val="21"/>
                <w:lang w:val="sr-Cyrl-RS"/>
              </w:rPr>
              <w:t>Категорија</w:t>
            </w:r>
          </w:p>
        </w:tc>
        <w:tc>
          <w:tcPr>
            <w:tcW w:w="3216" w:type="dxa"/>
            <w:shd w:val="clear" w:color="auto" w:fill="D9D9D9" w:themeFill="background1" w:themeFillShade="D9"/>
            <w:vAlign w:val="center"/>
          </w:tcPr>
          <w:p w14:paraId="5C107694" w14:textId="0B41C8F3" w:rsidR="00F37E23" w:rsidRPr="0036642A" w:rsidRDefault="00F37E23" w:rsidP="00186D13">
            <w:pPr>
              <w:spacing w:after="160" w:line="259" w:lineRule="auto"/>
              <w:jc w:val="center"/>
              <w:rPr>
                <w:rFonts w:ascii="Tahoma" w:hAnsi="Tahoma" w:cs="Tahoma"/>
                <w:b/>
                <w:bCs/>
                <w:color w:val="000000" w:themeColor="text1"/>
                <w:sz w:val="21"/>
                <w:szCs w:val="21"/>
                <w:lang w:val="sr-Cyrl-RS"/>
              </w:rPr>
            </w:pPr>
            <w:r w:rsidRPr="0036642A">
              <w:rPr>
                <w:rFonts w:ascii="Tahoma" w:hAnsi="Tahoma" w:cs="Tahoma"/>
                <w:b/>
                <w:bCs/>
                <w:color w:val="000000" w:themeColor="text1"/>
                <w:sz w:val="21"/>
                <w:szCs w:val="21"/>
                <w:lang w:val="sr-Cyrl-RS"/>
              </w:rPr>
              <w:t>Укупно</w:t>
            </w:r>
          </w:p>
        </w:tc>
        <w:tc>
          <w:tcPr>
            <w:tcW w:w="3216" w:type="dxa"/>
            <w:shd w:val="clear" w:color="auto" w:fill="D9D9D9" w:themeFill="background1" w:themeFillShade="D9"/>
            <w:vAlign w:val="center"/>
          </w:tcPr>
          <w:p w14:paraId="7EA1E839" w14:textId="77777777" w:rsidR="00F37E23" w:rsidRPr="0036642A" w:rsidRDefault="00F37E23" w:rsidP="00186D13">
            <w:pPr>
              <w:spacing w:after="160" w:line="259" w:lineRule="auto"/>
              <w:jc w:val="center"/>
              <w:rPr>
                <w:rFonts w:ascii="Tahoma" w:hAnsi="Tahoma" w:cs="Tahoma"/>
                <w:b/>
                <w:bCs/>
                <w:color w:val="000000" w:themeColor="text1"/>
                <w:sz w:val="21"/>
                <w:szCs w:val="21"/>
                <w:lang w:val="sr-Cyrl-RS"/>
              </w:rPr>
            </w:pPr>
            <w:r w:rsidRPr="0036642A">
              <w:rPr>
                <w:rFonts w:ascii="Tahoma" w:hAnsi="Tahoma" w:cs="Tahoma"/>
                <w:b/>
                <w:bCs/>
                <w:color w:val="000000" w:themeColor="text1"/>
                <w:sz w:val="21"/>
                <w:szCs w:val="21"/>
                <w:lang w:val="sr-Cyrl-RS"/>
              </w:rPr>
              <w:t>Жене</w:t>
            </w:r>
          </w:p>
        </w:tc>
      </w:tr>
      <w:tr w:rsidR="00F37E23" w:rsidRPr="0036642A" w14:paraId="517CCF6E" w14:textId="77777777" w:rsidTr="00F37E23">
        <w:trPr>
          <w:trHeight w:val="320"/>
        </w:trPr>
        <w:tc>
          <w:tcPr>
            <w:tcW w:w="3216" w:type="dxa"/>
            <w:shd w:val="clear" w:color="auto" w:fill="auto"/>
          </w:tcPr>
          <w:p w14:paraId="32BABCD3"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до 3 месеца</w:t>
            </w:r>
          </w:p>
        </w:tc>
        <w:tc>
          <w:tcPr>
            <w:tcW w:w="3216" w:type="dxa"/>
            <w:shd w:val="clear" w:color="auto" w:fill="auto"/>
          </w:tcPr>
          <w:p w14:paraId="40EAA698"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490</w:t>
            </w:r>
          </w:p>
        </w:tc>
        <w:tc>
          <w:tcPr>
            <w:tcW w:w="3216" w:type="dxa"/>
          </w:tcPr>
          <w:p w14:paraId="0505FB0D"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286</w:t>
            </w:r>
          </w:p>
        </w:tc>
      </w:tr>
      <w:tr w:rsidR="00F37E23" w:rsidRPr="0036642A" w14:paraId="6A851AEB" w14:textId="77777777" w:rsidTr="00F37E23">
        <w:trPr>
          <w:trHeight w:val="320"/>
        </w:trPr>
        <w:tc>
          <w:tcPr>
            <w:tcW w:w="3216" w:type="dxa"/>
            <w:shd w:val="clear" w:color="auto" w:fill="auto"/>
          </w:tcPr>
          <w:p w14:paraId="3C2E8128"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 до 6 месеци</w:t>
            </w:r>
          </w:p>
        </w:tc>
        <w:tc>
          <w:tcPr>
            <w:tcW w:w="3216" w:type="dxa"/>
            <w:shd w:val="clear" w:color="auto" w:fill="auto"/>
          </w:tcPr>
          <w:p w14:paraId="5F1DBF56"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319</w:t>
            </w:r>
          </w:p>
        </w:tc>
        <w:tc>
          <w:tcPr>
            <w:tcW w:w="3216" w:type="dxa"/>
          </w:tcPr>
          <w:p w14:paraId="13421DFC"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206</w:t>
            </w:r>
          </w:p>
        </w:tc>
      </w:tr>
      <w:tr w:rsidR="00F37E23" w:rsidRPr="0036642A" w14:paraId="7939C323" w14:textId="77777777" w:rsidTr="00F37E23">
        <w:trPr>
          <w:trHeight w:val="320"/>
        </w:trPr>
        <w:tc>
          <w:tcPr>
            <w:tcW w:w="3216" w:type="dxa"/>
            <w:shd w:val="clear" w:color="auto" w:fill="auto"/>
          </w:tcPr>
          <w:p w14:paraId="0F66A96D"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6 до 9 месеци</w:t>
            </w:r>
          </w:p>
        </w:tc>
        <w:tc>
          <w:tcPr>
            <w:tcW w:w="3216" w:type="dxa"/>
            <w:shd w:val="clear" w:color="auto" w:fill="auto"/>
          </w:tcPr>
          <w:p w14:paraId="707E7E55"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361</w:t>
            </w:r>
          </w:p>
        </w:tc>
        <w:tc>
          <w:tcPr>
            <w:tcW w:w="3216" w:type="dxa"/>
          </w:tcPr>
          <w:p w14:paraId="3FC16483"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230</w:t>
            </w:r>
          </w:p>
        </w:tc>
      </w:tr>
      <w:tr w:rsidR="00F37E23" w:rsidRPr="0036642A" w14:paraId="6D3EC4EA" w14:textId="77777777" w:rsidTr="00F37E23">
        <w:trPr>
          <w:trHeight w:val="320"/>
        </w:trPr>
        <w:tc>
          <w:tcPr>
            <w:tcW w:w="3216" w:type="dxa"/>
            <w:shd w:val="clear" w:color="auto" w:fill="auto"/>
          </w:tcPr>
          <w:p w14:paraId="380015D8"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9 до 12 месеци</w:t>
            </w:r>
          </w:p>
        </w:tc>
        <w:tc>
          <w:tcPr>
            <w:tcW w:w="3216" w:type="dxa"/>
            <w:shd w:val="clear" w:color="auto" w:fill="auto"/>
          </w:tcPr>
          <w:p w14:paraId="7652CA52" w14:textId="6421DFDB"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400</w:t>
            </w:r>
          </w:p>
        </w:tc>
        <w:tc>
          <w:tcPr>
            <w:tcW w:w="3216" w:type="dxa"/>
          </w:tcPr>
          <w:p w14:paraId="6128973C"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319</w:t>
            </w:r>
          </w:p>
        </w:tc>
      </w:tr>
      <w:tr w:rsidR="00F37E23" w:rsidRPr="0036642A" w14:paraId="261DD4BD" w14:textId="77777777" w:rsidTr="00F37E23">
        <w:trPr>
          <w:trHeight w:val="320"/>
        </w:trPr>
        <w:tc>
          <w:tcPr>
            <w:tcW w:w="3216" w:type="dxa"/>
            <w:shd w:val="clear" w:color="auto" w:fill="auto"/>
          </w:tcPr>
          <w:p w14:paraId="1C154955"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 до 2 године</w:t>
            </w:r>
          </w:p>
        </w:tc>
        <w:tc>
          <w:tcPr>
            <w:tcW w:w="3216" w:type="dxa"/>
            <w:shd w:val="clear" w:color="auto" w:fill="auto"/>
          </w:tcPr>
          <w:p w14:paraId="77AB1353"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724</w:t>
            </w:r>
          </w:p>
        </w:tc>
        <w:tc>
          <w:tcPr>
            <w:tcW w:w="3216" w:type="dxa"/>
          </w:tcPr>
          <w:p w14:paraId="791141FF"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444</w:t>
            </w:r>
          </w:p>
        </w:tc>
      </w:tr>
      <w:tr w:rsidR="00F37E23" w:rsidRPr="0036642A" w14:paraId="20202ADC" w14:textId="77777777" w:rsidTr="00F37E23">
        <w:trPr>
          <w:trHeight w:val="309"/>
        </w:trPr>
        <w:tc>
          <w:tcPr>
            <w:tcW w:w="3216" w:type="dxa"/>
            <w:shd w:val="clear" w:color="auto" w:fill="auto"/>
          </w:tcPr>
          <w:p w14:paraId="61772F4C"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 до 3 године</w:t>
            </w:r>
          </w:p>
        </w:tc>
        <w:tc>
          <w:tcPr>
            <w:tcW w:w="3216" w:type="dxa"/>
            <w:shd w:val="clear" w:color="auto" w:fill="auto"/>
          </w:tcPr>
          <w:p w14:paraId="345E723E"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345</w:t>
            </w:r>
          </w:p>
        </w:tc>
        <w:tc>
          <w:tcPr>
            <w:tcW w:w="3216" w:type="dxa"/>
          </w:tcPr>
          <w:p w14:paraId="26518320"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235</w:t>
            </w:r>
          </w:p>
        </w:tc>
      </w:tr>
      <w:tr w:rsidR="00F37E23" w:rsidRPr="0036642A" w14:paraId="2FB3D923" w14:textId="77777777" w:rsidTr="00F37E23">
        <w:trPr>
          <w:trHeight w:val="320"/>
        </w:trPr>
        <w:tc>
          <w:tcPr>
            <w:tcW w:w="3216" w:type="dxa"/>
            <w:shd w:val="clear" w:color="auto" w:fill="auto"/>
          </w:tcPr>
          <w:p w14:paraId="0D18F14C"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 до 5 година</w:t>
            </w:r>
          </w:p>
        </w:tc>
        <w:tc>
          <w:tcPr>
            <w:tcW w:w="3216" w:type="dxa"/>
            <w:shd w:val="clear" w:color="auto" w:fill="auto"/>
          </w:tcPr>
          <w:p w14:paraId="10EDAD01"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344</w:t>
            </w:r>
          </w:p>
        </w:tc>
        <w:tc>
          <w:tcPr>
            <w:tcW w:w="3216" w:type="dxa"/>
          </w:tcPr>
          <w:p w14:paraId="0912C247"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233</w:t>
            </w:r>
          </w:p>
        </w:tc>
      </w:tr>
      <w:tr w:rsidR="00F37E23" w:rsidRPr="0036642A" w14:paraId="666D40C6" w14:textId="77777777" w:rsidTr="00F37E23">
        <w:trPr>
          <w:trHeight w:val="320"/>
        </w:trPr>
        <w:tc>
          <w:tcPr>
            <w:tcW w:w="3216" w:type="dxa"/>
            <w:shd w:val="clear" w:color="auto" w:fill="auto"/>
          </w:tcPr>
          <w:p w14:paraId="219DE829"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5 до 8 година</w:t>
            </w:r>
          </w:p>
        </w:tc>
        <w:tc>
          <w:tcPr>
            <w:tcW w:w="3216" w:type="dxa"/>
            <w:shd w:val="clear" w:color="auto" w:fill="auto"/>
          </w:tcPr>
          <w:p w14:paraId="41E03B92"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406</w:t>
            </w:r>
          </w:p>
        </w:tc>
        <w:tc>
          <w:tcPr>
            <w:tcW w:w="3216" w:type="dxa"/>
          </w:tcPr>
          <w:p w14:paraId="525A1F3D"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301</w:t>
            </w:r>
          </w:p>
        </w:tc>
      </w:tr>
      <w:tr w:rsidR="00F37E23" w:rsidRPr="0036642A" w14:paraId="40CAD997" w14:textId="77777777" w:rsidTr="00F37E23">
        <w:trPr>
          <w:trHeight w:val="320"/>
        </w:trPr>
        <w:tc>
          <w:tcPr>
            <w:tcW w:w="3216" w:type="dxa"/>
            <w:shd w:val="clear" w:color="auto" w:fill="auto"/>
          </w:tcPr>
          <w:p w14:paraId="085ACF10"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8 до 10 година</w:t>
            </w:r>
          </w:p>
        </w:tc>
        <w:tc>
          <w:tcPr>
            <w:tcW w:w="3216" w:type="dxa"/>
            <w:shd w:val="clear" w:color="auto" w:fill="auto"/>
          </w:tcPr>
          <w:p w14:paraId="1EC65834"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113</w:t>
            </w:r>
          </w:p>
        </w:tc>
        <w:tc>
          <w:tcPr>
            <w:tcW w:w="3216" w:type="dxa"/>
          </w:tcPr>
          <w:p w14:paraId="3A328FFE"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68</w:t>
            </w:r>
          </w:p>
        </w:tc>
      </w:tr>
      <w:tr w:rsidR="00F37E23" w:rsidRPr="0036642A" w14:paraId="5781F408" w14:textId="77777777" w:rsidTr="00F37E23">
        <w:trPr>
          <w:trHeight w:val="320"/>
        </w:trPr>
        <w:tc>
          <w:tcPr>
            <w:tcW w:w="3216" w:type="dxa"/>
            <w:shd w:val="clear" w:color="auto" w:fill="auto"/>
          </w:tcPr>
          <w:p w14:paraId="410A5949" w14:textId="77777777" w:rsidR="00F37E23" w:rsidRPr="0036642A" w:rsidRDefault="00F37E23" w:rsidP="00186D13">
            <w:pPr>
              <w:spacing w:after="160" w:line="259" w:lineRule="auto"/>
              <w:jc w:val="both"/>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 xml:space="preserve">преко 10 година </w:t>
            </w:r>
          </w:p>
        </w:tc>
        <w:tc>
          <w:tcPr>
            <w:tcW w:w="3216" w:type="dxa"/>
            <w:shd w:val="clear" w:color="auto" w:fill="auto"/>
          </w:tcPr>
          <w:p w14:paraId="451020C8"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268</w:t>
            </w:r>
          </w:p>
        </w:tc>
        <w:tc>
          <w:tcPr>
            <w:tcW w:w="3216" w:type="dxa"/>
          </w:tcPr>
          <w:p w14:paraId="16C67BA4" w14:textId="77777777" w:rsidR="00F37E23" w:rsidRPr="0036642A" w:rsidRDefault="00F37E23" w:rsidP="00186D13">
            <w:pPr>
              <w:spacing w:after="160" w:line="259" w:lineRule="auto"/>
              <w:jc w:val="center"/>
              <w:rPr>
                <w:rFonts w:ascii="Tahoma" w:hAnsi="Tahoma" w:cs="Tahoma"/>
                <w:color w:val="000000" w:themeColor="text1"/>
                <w:sz w:val="21"/>
                <w:szCs w:val="21"/>
                <w:lang w:val="sr-Cyrl-RS"/>
              </w:rPr>
            </w:pPr>
            <w:r w:rsidRPr="0036642A">
              <w:rPr>
                <w:rFonts w:ascii="Tahoma" w:hAnsi="Tahoma" w:cs="Tahoma"/>
                <w:color w:val="000000" w:themeColor="text1"/>
                <w:sz w:val="21"/>
                <w:szCs w:val="21"/>
                <w:lang w:val="sr-Cyrl-RS"/>
              </w:rPr>
              <w:t>183</w:t>
            </w:r>
          </w:p>
        </w:tc>
      </w:tr>
    </w:tbl>
    <w:p w14:paraId="78B3E7B8" w14:textId="721C5642" w:rsidR="00F37E23" w:rsidRPr="0036642A" w:rsidRDefault="00F37E23" w:rsidP="00186D13">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eastAsia="ar-SA"/>
        </w:rPr>
        <w:t>Извор: Нацрт – Локални акциони план запошљавања Града Пожаревца за 2022. годину</w:t>
      </w:r>
    </w:p>
    <w:p w14:paraId="2D90FB75" w14:textId="3BD57811" w:rsidR="00257EA1" w:rsidRPr="0036642A" w:rsidRDefault="00257EA1" w:rsidP="00186D13">
      <w:pPr>
        <w:pStyle w:val="BodyText"/>
        <w:spacing w:after="160" w:line="259" w:lineRule="auto"/>
        <w:jc w:val="both"/>
        <w:rPr>
          <w:rFonts w:ascii="Tahoma" w:eastAsiaTheme="majorEastAsia" w:hAnsi="Tahoma" w:cs="Tahoma"/>
          <w:b/>
          <w:bCs/>
          <w:color w:val="2F5496"/>
          <w:kern w:val="0"/>
          <w:sz w:val="28"/>
          <w:szCs w:val="28"/>
          <w:lang w:val="sr-Cyrl-RS" w:eastAsia="en-US" w:bidi="ar-SA"/>
        </w:rPr>
      </w:pPr>
      <w:r w:rsidRPr="0036642A">
        <w:rPr>
          <w:rFonts w:ascii="Tahoma" w:eastAsiaTheme="majorEastAsia" w:hAnsi="Tahoma" w:cs="Tahoma"/>
          <w:b/>
          <w:bCs/>
          <w:color w:val="2F5496"/>
          <w:kern w:val="0"/>
          <w:sz w:val="28"/>
          <w:szCs w:val="28"/>
          <w:lang w:val="sr-Cyrl-RS" w:eastAsia="en-US" w:bidi="ar-SA"/>
        </w:rPr>
        <w:t>Привреда</w:t>
      </w:r>
    </w:p>
    <w:p w14:paraId="057192BF" w14:textId="22C2222A" w:rsidR="00D67756" w:rsidRPr="0036642A" w:rsidRDefault="00D67756"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Према актуелном методолошком концепту Републичког завода за статистику, категорија националног дохотка, као и бруто домаћег производа (БДП) се не води на нивоу локалних самоуправа после 2005. године. Последњих неколико година Републички завод за статистику прати регионални БДП који представља примарни статистички индикатор за мерење економских перформанси региона, а Град Пожаревац се налази у региону Јужне и Источне Србије. Из тог разлога није било могуће доћи до података о локалном БДП–у, док постоје подаци о бруто додатој вредности (БДВ) за Браничевски округ за године 2015., 2016. и 2018. </w:t>
      </w:r>
    </w:p>
    <w:p w14:paraId="01DF95AA" w14:textId="5E991332" w:rsidR="00D67756" w:rsidRPr="0036642A" w:rsidRDefault="00D67756"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У структури БДВ-а Браничевског управног округа у 2018. години најзаступљенија је индустрија 45,5% одсто</w:t>
      </w:r>
      <w:r w:rsidR="0036642A" w:rsidRPr="0036642A">
        <w:rPr>
          <w:rFonts w:ascii="Tahoma" w:hAnsi="Tahoma" w:cs="Tahoma"/>
          <w:color w:val="000000"/>
          <w:sz w:val="22"/>
          <w:szCs w:val="22"/>
          <w:lang w:val="sr-Cyrl-RS"/>
        </w:rPr>
        <w:t xml:space="preserve"> (</w:t>
      </w:r>
      <w:r w:rsidRPr="0036642A">
        <w:rPr>
          <w:rFonts w:ascii="Tahoma" w:hAnsi="Tahoma" w:cs="Tahoma"/>
          <w:color w:val="000000"/>
          <w:sz w:val="22"/>
          <w:szCs w:val="22"/>
          <w:lang w:val="sr-Cyrl-RS"/>
        </w:rPr>
        <w:t>што је изнад републичког просека који износи 25,4%), затим следе услуге са 41,1%</w:t>
      </w:r>
      <w:r w:rsidR="0036642A" w:rsidRPr="0036642A">
        <w:rPr>
          <w:rFonts w:ascii="Tahoma" w:hAnsi="Tahoma" w:cs="Tahoma"/>
          <w:color w:val="000000"/>
          <w:sz w:val="22"/>
          <w:szCs w:val="22"/>
          <w:lang w:val="sr-Cyrl-RS"/>
        </w:rPr>
        <w:t xml:space="preserve"> (</w:t>
      </w:r>
      <w:r w:rsidRPr="0036642A">
        <w:rPr>
          <w:rFonts w:ascii="Tahoma" w:hAnsi="Tahoma" w:cs="Tahoma"/>
          <w:color w:val="000000"/>
          <w:sz w:val="22"/>
          <w:szCs w:val="22"/>
          <w:lang w:val="sr-Cyrl-RS"/>
        </w:rPr>
        <w:t xml:space="preserve">што је испод републичког просека од 61,5%), и пољопривреда која учествује са 10,2%, </w:t>
      </w:r>
      <w:r w:rsidR="0036642A" w:rsidRPr="0036642A">
        <w:rPr>
          <w:rFonts w:ascii="Tahoma" w:hAnsi="Tahoma" w:cs="Tahoma"/>
          <w:color w:val="000000"/>
          <w:sz w:val="22"/>
          <w:szCs w:val="22"/>
          <w:lang w:val="sr-Cyrl-RS"/>
        </w:rPr>
        <w:t>(</w:t>
      </w:r>
      <w:r w:rsidRPr="0036642A">
        <w:rPr>
          <w:rFonts w:ascii="Tahoma" w:hAnsi="Tahoma" w:cs="Tahoma"/>
          <w:color w:val="000000"/>
          <w:sz w:val="22"/>
          <w:szCs w:val="22"/>
          <w:lang w:val="sr-Cyrl-RS"/>
        </w:rPr>
        <w:t>што је за 2,5% више у односу на просек Републике Србије од 7,7 одсто. Грађевинарство учествује са 3,2%</w:t>
      </w:r>
      <w:r w:rsidR="0036642A" w:rsidRPr="0036642A">
        <w:rPr>
          <w:rFonts w:ascii="Tahoma" w:hAnsi="Tahoma" w:cs="Tahoma"/>
          <w:color w:val="000000"/>
          <w:sz w:val="22"/>
          <w:szCs w:val="22"/>
          <w:lang w:val="sr-Cyrl-RS"/>
        </w:rPr>
        <w:t xml:space="preserve"> (</w:t>
      </w:r>
      <w:r w:rsidRPr="0036642A">
        <w:rPr>
          <w:rFonts w:ascii="Tahoma" w:hAnsi="Tahoma" w:cs="Tahoma"/>
          <w:color w:val="000000"/>
          <w:sz w:val="22"/>
          <w:szCs w:val="22"/>
          <w:lang w:val="sr-Cyrl-RS"/>
        </w:rPr>
        <w:t>што је испод републичког просека који износи 5,4 %</w:t>
      </w:r>
      <w:r w:rsidR="0036642A" w:rsidRPr="0036642A">
        <w:rPr>
          <w:rFonts w:ascii="Tahoma" w:hAnsi="Tahoma" w:cs="Tahoma"/>
          <w:color w:val="000000"/>
          <w:sz w:val="22"/>
          <w:szCs w:val="22"/>
          <w:lang w:val="sr-Cyrl-RS"/>
        </w:rPr>
        <w:t>)</w:t>
      </w:r>
      <w:r w:rsidRPr="0036642A">
        <w:rPr>
          <w:rFonts w:ascii="Tahoma" w:hAnsi="Tahoma" w:cs="Tahoma"/>
          <w:color w:val="000000"/>
          <w:sz w:val="22"/>
          <w:szCs w:val="22"/>
          <w:lang w:val="sr-Cyrl-RS"/>
        </w:rPr>
        <w:t>. Сличан однос био је и у 2015. и 2016. години</w:t>
      </w:r>
      <w:r w:rsidR="00B93BAF" w:rsidRPr="0036642A">
        <w:rPr>
          <w:rFonts w:ascii="Tahoma" w:hAnsi="Tahoma" w:cs="Tahoma"/>
          <w:color w:val="000000"/>
          <w:sz w:val="22"/>
          <w:szCs w:val="22"/>
          <w:lang w:val="sr-Cyrl-RS"/>
        </w:rPr>
        <w:t>.</w:t>
      </w:r>
    </w:p>
    <w:p w14:paraId="55F42F4B" w14:textId="274E1450" w:rsidR="00D67756" w:rsidRPr="0036642A" w:rsidRDefault="00B45642" w:rsidP="00186D13">
      <w:pPr>
        <w:spacing w:after="160" w:line="259" w:lineRule="auto"/>
        <w:jc w:val="both"/>
        <w:rPr>
          <w:rFonts w:ascii="Tahoma" w:hAnsi="Tahoma" w:cs="Tahoma"/>
          <w:color w:val="2F5496" w:themeColor="accent1" w:themeShade="BF"/>
          <w:sz w:val="22"/>
          <w:szCs w:val="22"/>
          <w:lang w:val="sr-Cyrl-RS"/>
        </w:rPr>
      </w:pPr>
      <w:r w:rsidRPr="0036642A">
        <w:rPr>
          <w:rFonts w:ascii="Tahoma" w:hAnsi="Tahoma" w:cs="Tahoma"/>
          <w:color w:val="2F5496" w:themeColor="accent1" w:themeShade="BF"/>
          <w:sz w:val="22"/>
          <w:szCs w:val="22"/>
          <w:lang w:val="sr-Cyrl-RS"/>
        </w:rPr>
        <w:t xml:space="preserve">Табела </w:t>
      </w:r>
      <w:r w:rsidR="00C67505" w:rsidRPr="0036642A">
        <w:rPr>
          <w:rFonts w:ascii="Tahoma" w:hAnsi="Tahoma" w:cs="Tahoma"/>
          <w:color w:val="2F5496" w:themeColor="accent1" w:themeShade="BF"/>
          <w:sz w:val="22"/>
          <w:szCs w:val="22"/>
          <w:lang w:val="sr-Cyrl-RS"/>
        </w:rPr>
        <w:t>11</w:t>
      </w:r>
      <w:r w:rsidRPr="0036642A">
        <w:rPr>
          <w:rFonts w:ascii="Tahoma" w:hAnsi="Tahoma" w:cs="Tahoma"/>
          <w:color w:val="2F5496" w:themeColor="accent1" w:themeShade="BF"/>
          <w:sz w:val="22"/>
          <w:szCs w:val="22"/>
          <w:lang w:val="sr-Cyrl-RS"/>
        </w:rPr>
        <w:t>. Структура БДВ – а Браничевског округа по годинама</w:t>
      </w:r>
    </w:p>
    <w:tbl>
      <w:tblPr>
        <w:tblStyle w:val="TableGrid"/>
        <w:tblW w:w="9162" w:type="dxa"/>
        <w:tblLook w:val="04A0" w:firstRow="1" w:lastRow="0" w:firstColumn="1" w:lastColumn="0" w:noHBand="0" w:noVBand="1"/>
      </w:tblPr>
      <w:tblGrid>
        <w:gridCol w:w="1827"/>
        <w:gridCol w:w="1832"/>
        <w:gridCol w:w="1829"/>
        <w:gridCol w:w="1827"/>
        <w:gridCol w:w="1847"/>
      </w:tblGrid>
      <w:tr w:rsidR="00B45642" w:rsidRPr="0036642A" w14:paraId="32DE5E5B" w14:textId="77777777" w:rsidTr="00D67756">
        <w:trPr>
          <w:trHeight w:val="393"/>
        </w:trPr>
        <w:tc>
          <w:tcPr>
            <w:tcW w:w="1832" w:type="dxa"/>
          </w:tcPr>
          <w:p w14:paraId="13C73C85"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 xml:space="preserve">Година </w:t>
            </w:r>
          </w:p>
        </w:tc>
        <w:tc>
          <w:tcPr>
            <w:tcW w:w="1832" w:type="dxa"/>
          </w:tcPr>
          <w:p w14:paraId="5D697FD9"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Пољопривреда</w:t>
            </w:r>
          </w:p>
        </w:tc>
        <w:tc>
          <w:tcPr>
            <w:tcW w:w="1832" w:type="dxa"/>
          </w:tcPr>
          <w:p w14:paraId="335A9740"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Индустрија</w:t>
            </w:r>
          </w:p>
        </w:tc>
        <w:tc>
          <w:tcPr>
            <w:tcW w:w="1832" w:type="dxa"/>
          </w:tcPr>
          <w:p w14:paraId="35694FE9"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Услуге</w:t>
            </w:r>
          </w:p>
        </w:tc>
        <w:tc>
          <w:tcPr>
            <w:tcW w:w="1834" w:type="dxa"/>
          </w:tcPr>
          <w:p w14:paraId="242B796F"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Грађевинарство</w:t>
            </w:r>
          </w:p>
        </w:tc>
      </w:tr>
      <w:tr w:rsidR="00B45642" w:rsidRPr="0036642A" w14:paraId="74F7CE93" w14:textId="77777777" w:rsidTr="00D67756">
        <w:trPr>
          <w:trHeight w:val="372"/>
        </w:trPr>
        <w:tc>
          <w:tcPr>
            <w:tcW w:w="1832" w:type="dxa"/>
          </w:tcPr>
          <w:p w14:paraId="17D6AA65"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2015</w:t>
            </w:r>
          </w:p>
        </w:tc>
        <w:tc>
          <w:tcPr>
            <w:tcW w:w="1832" w:type="dxa"/>
          </w:tcPr>
          <w:p w14:paraId="2153964C"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17.3</w:t>
            </w:r>
          </w:p>
        </w:tc>
        <w:tc>
          <w:tcPr>
            <w:tcW w:w="1832" w:type="dxa"/>
          </w:tcPr>
          <w:p w14:paraId="1EB99E87" w14:textId="28C41D63"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39</w:t>
            </w:r>
            <w:r w:rsidR="00B45642" w:rsidRPr="0036642A">
              <w:rPr>
                <w:rFonts w:ascii="Tahoma" w:hAnsi="Tahoma" w:cs="Tahoma"/>
                <w:sz w:val="22"/>
                <w:szCs w:val="22"/>
                <w:lang w:val="sr-Cyrl-RS"/>
              </w:rPr>
              <w:t>,</w:t>
            </w:r>
            <w:r w:rsidRPr="0036642A">
              <w:rPr>
                <w:rFonts w:ascii="Tahoma" w:hAnsi="Tahoma" w:cs="Tahoma"/>
                <w:sz w:val="22"/>
                <w:szCs w:val="22"/>
                <w:lang w:val="sr-Cyrl-RS"/>
              </w:rPr>
              <w:t>8</w:t>
            </w:r>
          </w:p>
        </w:tc>
        <w:tc>
          <w:tcPr>
            <w:tcW w:w="1832" w:type="dxa"/>
          </w:tcPr>
          <w:p w14:paraId="52036E5E" w14:textId="7A877752"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40</w:t>
            </w:r>
            <w:r w:rsidR="00B45642" w:rsidRPr="0036642A">
              <w:rPr>
                <w:rFonts w:ascii="Tahoma" w:hAnsi="Tahoma" w:cs="Tahoma"/>
                <w:sz w:val="22"/>
                <w:szCs w:val="22"/>
                <w:lang w:val="sr-Cyrl-RS"/>
              </w:rPr>
              <w:t>,</w:t>
            </w:r>
            <w:r w:rsidRPr="0036642A">
              <w:rPr>
                <w:rFonts w:ascii="Tahoma" w:hAnsi="Tahoma" w:cs="Tahoma"/>
                <w:sz w:val="22"/>
                <w:szCs w:val="22"/>
                <w:lang w:val="sr-Cyrl-RS"/>
              </w:rPr>
              <w:t>4</w:t>
            </w:r>
          </w:p>
        </w:tc>
        <w:tc>
          <w:tcPr>
            <w:tcW w:w="1834" w:type="dxa"/>
          </w:tcPr>
          <w:p w14:paraId="68ADF75E" w14:textId="33B7DE4C"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w:t>
            </w:r>
            <w:r w:rsidR="00B45642" w:rsidRPr="0036642A">
              <w:rPr>
                <w:rFonts w:ascii="Tahoma" w:hAnsi="Tahoma" w:cs="Tahoma"/>
                <w:sz w:val="22"/>
                <w:szCs w:val="22"/>
                <w:lang w:val="sr-Cyrl-RS"/>
              </w:rPr>
              <w:t>,</w:t>
            </w:r>
            <w:r w:rsidRPr="0036642A">
              <w:rPr>
                <w:rFonts w:ascii="Tahoma" w:hAnsi="Tahoma" w:cs="Tahoma"/>
                <w:sz w:val="22"/>
                <w:szCs w:val="22"/>
                <w:lang w:val="sr-Cyrl-RS"/>
              </w:rPr>
              <w:t>5</w:t>
            </w:r>
          </w:p>
        </w:tc>
      </w:tr>
      <w:tr w:rsidR="00B45642" w:rsidRPr="0036642A" w14:paraId="2A82ABB1" w14:textId="77777777" w:rsidTr="00D67756">
        <w:trPr>
          <w:trHeight w:val="393"/>
        </w:trPr>
        <w:tc>
          <w:tcPr>
            <w:tcW w:w="1832" w:type="dxa"/>
          </w:tcPr>
          <w:p w14:paraId="61BCE027"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2016</w:t>
            </w:r>
          </w:p>
        </w:tc>
        <w:tc>
          <w:tcPr>
            <w:tcW w:w="1832" w:type="dxa"/>
          </w:tcPr>
          <w:p w14:paraId="25F010A9"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17.2</w:t>
            </w:r>
          </w:p>
        </w:tc>
        <w:tc>
          <w:tcPr>
            <w:tcW w:w="1832" w:type="dxa"/>
          </w:tcPr>
          <w:p w14:paraId="05BBEABB" w14:textId="41371A45"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39</w:t>
            </w:r>
            <w:r w:rsidR="00B45642" w:rsidRPr="0036642A">
              <w:rPr>
                <w:rFonts w:ascii="Tahoma" w:hAnsi="Tahoma" w:cs="Tahoma"/>
                <w:sz w:val="22"/>
                <w:szCs w:val="22"/>
                <w:lang w:val="sr-Cyrl-RS"/>
              </w:rPr>
              <w:t>,</w:t>
            </w:r>
            <w:r w:rsidRPr="0036642A">
              <w:rPr>
                <w:rFonts w:ascii="Tahoma" w:hAnsi="Tahoma" w:cs="Tahoma"/>
                <w:sz w:val="22"/>
                <w:szCs w:val="22"/>
                <w:lang w:val="sr-Cyrl-RS"/>
              </w:rPr>
              <w:t>4</w:t>
            </w:r>
          </w:p>
        </w:tc>
        <w:tc>
          <w:tcPr>
            <w:tcW w:w="1832" w:type="dxa"/>
          </w:tcPr>
          <w:p w14:paraId="1528B86A" w14:textId="7F9BFD50"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40</w:t>
            </w:r>
            <w:r w:rsidR="00B45642" w:rsidRPr="0036642A">
              <w:rPr>
                <w:rFonts w:ascii="Tahoma" w:hAnsi="Tahoma" w:cs="Tahoma"/>
                <w:sz w:val="22"/>
                <w:szCs w:val="22"/>
                <w:lang w:val="sr-Cyrl-RS"/>
              </w:rPr>
              <w:t>,</w:t>
            </w:r>
            <w:r w:rsidRPr="0036642A">
              <w:rPr>
                <w:rFonts w:ascii="Tahoma" w:hAnsi="Tahoma" w:cs="Tahoma"/>
                <w:sz w:val="22"/>
                <w:szCs w:val="22"/>
                <w:lang w:val="sr-Cyrl-RS"/>
              </w:rPr>
              <w:t>8</w:t>
            </w:r>
          </w:p>
        </w:tc>
        <w:tc>
          <w:tcPr>
            <w:tcW w:w="1834" w:type="dxa"/>
          </w:tcPr>
          <w:p w14:paraId="563781FD" w14:textId="087FA17A"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w:t>
            </w:r>
            <w:r w:rsidR="00B45642" w:rsidRPr="0036642A">
              <w:rPr>
                <w:rFonts w:ascii="Tahoma" w:hAnsi="Tahoma" w:cs="Tahoma"/>
                <w:sz w:val="22"/>
                <w:szCs w:val="22"/>
                <w:lang w:val="sr-Cyrl-RS"/>
              </w:rPr>
              <w:t>,</w:t>
            </w:r>
            <w:r w:rsidRPr="0036642A">
              <w:rPr>
                <w:rFonts w:ascii="Tahoma" w:hAnsi="Tahoma" w:cs="Tahoma"/>
                <w:sz w:val="22"/>
                <w:szCs w:val="22"/>
                <w:lang w:val="sr-Cyrl-RS"/>
              </w:rPr>
              <w:t>6</w:t>
            </w:r>
          </w:p>
        </w:tc>
      </w:tr>
      <w:tr w:rsidR="00B45642" w:rsidRPr="0036642A" w14:paraId="2E12A1C0" w14:textId="77777777" w:rsidTr="00D67756">
        <w:trPr>
          <w:trHeight w:val="372"/>
        </w:trPr>
        <w:tc>
          <w:tcPr>
            <w:tcW w:w="1832" w:type="dxa"/>
          </w:tcPr>
          <w:p w14:paraId="7201648A" w14:textId="77777777"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2018</w:t>
            </w:r>
          </w:p>
        </w:tc>
        <w:tc>
          <w:tcPr>
            <w:tcW w:w="1832" w:type="dxa"/>
          </w:tcPr>
          <w:p w14:paraId="3A7AE7A9" w14:textId="2B5419EA"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10</w:t>
            </w:r>
            <w:r w:rsidR="00B45642" w:rsidRPr="0036642A">
              <w:rPr>
                <w:rFonts w:ascii="Tahoma" w:hAnsi="Tahoma" w:cs="Tahoma"/>
                <w:sz w:val="22"/>
                <w:szCs w:val="22"/>
                <w:lang w:val="sr-Cyrl-RS"/>
              </w:rPr>
              <w:t>,</w:t>
            </w:r>
            <w:r w:rsidRPr="0036642A">
              <w:rPr>
                <w:rFonts w:ascii="Tahoma" w:hAnsi="Tahoma" w:cs="Tahoma"/>
                <w:sz w:val="22"/>
                <w:szCs w:val="22"/>
                <w:lang w:val="sr-Cyrl-RS"/>
              </w:rPr>
              <w:t>2</w:t>
            </w:r>
          </w:p>
        </w:tc>
        <w:tc>
          <w:tcPr>
            <w:tcW w:w="1832" w:type="dxa"/>
          </w:tcPr>
          <w:p w14:paraId="18161D08" w14:textId="69850AC3"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45</w:t>
            </w:r>
            <w:r w:rsidR="00B45642" w:rsidRPr="0036642A">
              <w:rPr>
                <w:rFonts w:ascii="Tahoma" w:hAnsi="Tahoma" w:cs="Tahoma"/>
                <w:sz w:val="22"/>
                <w:szCs w:val="22"/>
                <w:lang w:val="sr-Cyrl-RS"/>
              </w:rPr>
              <w:t>,</w:t>
            </w:r>
            <w:r w:rsidRPr="0036642A">
              <w:rPr>
                <w:rFonts w:ascii="Tahoma" w:hAnsi="Tahoma" w:cs="Tahoma"/>
                <w:sz w:val="22"/>
                <w:szCs w:val="22"/>
                <w:lang w:val="sr-Cyrl-RS"/>
              </w:rPr>
              <w:t>5</w:t>
            </w:r>
          </w:p>
        </w:tc>
        <w:tc>
          <w:tcPr>
            <w:tcW w:w="1832" w:type="dxa"/>
          </w:tcPr>
          <w:p w14:paraId="23647F32" w14:textId="48BEDC12"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41</w:t>
            </w:r>
            <w:r w:rsidR="00B45642" w:rsidRPr="0036642A">
              <w:rPr>
                <w:rFonts w:ascii="Tahoma" w:hAnsi="Tahoma" w:cs="Tahoma"/>
                <w:sz w:val="22"/>
                <w:szCs w:val="22"/>
                <w:lang w:val="sr-Cyrl-RS"/>
              </w:rPr>
              <w:t>,</w:t>
            </w:r>
            <w:r w:rsidRPr="0036642A">
              <w:rPr>
                <w:rFonts w:ascii="Tahoma" w:hAnsi="Tahoma" w:cs="Tahoma"/>
                <w:sz w:val="22"/>
                <w:szCs w:val="22"/>
                <w:lang w:val="sr-Cyrl-RS"/>
              </w:rPr>
              <w:t>1</w:t>
            </w:r>
          </w:p>
        </w:tc>
        <w:tc>
          <w:tcPr>
            <w:tcW w:w="1834" w:type="dxa"/>
          </w:tcPr>
          <w:p w14:paraId="617058FC" w14:textId="16BAB983" w:rsidR="00D67756" w:rsidRPr="0036642A" w:rsidRDefault="00D67756" w:rsidP="00186D13">
            <w:pPr>
              <w:spacing w:after="160" w:line="259" w:lineRule="auto"/>
              <w:jc w:val="center"/>
              <w:rPr>
                <w:rFonts w:ascii="Tahoma" w:hAnsi="Tahoma" w:cs="Tahoma"/>
                <w:sz w:val="22"/>
                <w:szCs w:val="22"/>
                <w:lang w:val="sr-Cyrl-RS"/>
              </w:rPr>
            </w:pPr>
            <w:r w:rsidRPr="0036642A">
              <w:rPr>
                <w:rFonts w:ascii="Tahoma" w:hAnsi="Tahoma" w:cs="Tahoma"/>
                <w:sz w:val="22"/>
                <w:szCs w:val="22"/>
                <w:lang w:val="sr-Cyrl-RS"/>
              </w:rPr>
              <w:t>3</w:t>
            </w:r>
            <w:r w:rsidR="00B45642" w:rsidRPr="0036642A">
              <w:rPr>
                <w:rFonts w:ascii="Tahoma" w:hAnsi="Tahoma" w:cs="Tahoma"/>
                <w:sz w:val="22"/>
                <w:szCs w:val="22"/>
                <w:lang w:val="sr-Cyrl-RS"/>
              </w:rPr>
              <w:t>,</w:t>
            </w:r>
            <w:r w:rsidRPr="0036642A">
              <w:rPr>
                <w:rFonts w:ascii="Tahoma" w:hAnsi="Tahoma" w:cs="Tahoma"/>
                <w:sz w:val="22"/>
                <w:szCs w:val="22"/>
                <w:lang w:val="sr-Cyrl-RS"/>
              </w:rPr>
              <w:t>2</w:t>
            </w:r>
          </w:p>
        </w:tc>
      </w:tr>
    </w:tbl>
    <w:p w14:paraId="1BD4134D" w14:textId="318AF5AE" w:rsidR="00D67756" w:rsidRPr="0036642A" w:rsidRDefault="00B45642" w:rsidP="00186D13">
      <w:pPr>
        <w:spacing w:after="160" w:line="259" w:lineRule="auto"/>
        <w:jc w:val="both"/>
        <w:rPr>
          <w:rFonts w:ascii="Tahoma" w:eastAsia="Calibri" w:hAnsi="Tahoma" w:cs="Tahoma"/>
          <w:bCs/>
          <w:sz w:val="18"/>
          <w:szCs w:val="18"/>
          <w:lang w:val="sr-Cyrl-RS"/>
        </w:rPr>
      </w:pPr>
      <w:r w:rsidRPr="0036642A">
        <w:rPr>
          <w:rFonts w:ascii="Tahoma" w:eastAsia="Calibri" w:hAnsi="Tahoma" w:cs="Tahoma"/>
          <w:bCs/>
          <w:sz w:val="18"/>
          <w:szCs w:val="18"/>
          <w:lang w:val="sr-Cyrl-RS"/>
        </w:rPr>
        <w:t>Извор: Републички завод за статистику</w:t>
      </w:r>
    </w:p>
    <w:p w14:paraId="0EF027D9" w14:textId="6DFE2E19" w:rsidR="00D25A03" w:rsidRPr="0036642A" w:rsidRDefault="00446DE5"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Привреда Пожаревца спада у ред најразвијенијих у Србији. </w:t>
      </w:r>
      <w:r w:rsidR="00D25A03" w:rsidRPr="0036642A">
        <w:rPr>
          <w:rFonts w:ascii="Tahoma" w:hAnsi="Tahoma" w:cs="Tahoma"/>
          <w:color w:val="000000"/>
          <w:sz w:val="22"/>
          <w:szCs w:val="22"/>
          <w:lang w:val="sr-Cyrl-RS"/>
        </w:rPr>
        <w:t>Привредну структуру к</w:t>
      </w:r>
      <w:r w:rsidR="002D0165" w:rsidRPr="0036642A">
        <w:rPr>
          <w:rFonts w:ascii="Tahoma" w:hAnsi="Tahoma" w:cs="Tahoma"/>
          <w:color w:val="000000"/>
          <w:sz w:val="22"/>
          <w:szCs w:val="22"/>
          <w:lang w:val="sr-Cyrl-RS"/>
        </w:rPr>
        <w:t>арактерише доминација рударско-</w:t>
      </w:r>
      <w:r w:rsidR="00D25A03" w:rsidRPr="0036642A">
        <w:rPr>
          <w:rFonts w:ascii="Tahoma" w:hAnsi="Tahoma" w:cs="Tahoma"/>
          <w:color w:val="000000"/>
          <w:sz w:val="22"/>
          <w:szCs w:val="22"/>
          <w:lang w:val="sr-Cyrl-RS"/>
        </w:rPr>
        <w:t xml:space="preserve">енергетског комплекса и пољопривреде, уз релативно развијене </w:t>
      </w:r>
      <w:r w:rsidR="00D25A03" w:rsidRPr="0036642A">
        <w:rPr>
          <w:rFonts w:ascii="Tahoma" w:hAnsi="Tahoma" w:cs="Tahoma"/>
          <w:color w:val="000000"/>
          <w:sz w:val="22"/>
          <w:szCs w:val="22"/>
          <w:lang w:val="sr-Cyrl-RS"/>
        </w:rPr>
        <w:lastRenderedPageBreak/>
        <w:t>делатности терција</w:t>
      </w:r>
      <w:r w:rsidR="007C6B0D" w:rsidRPr="0036642A">
        <w:rPr>
          <w:rFonts w:ascii="Tahoma" w:hAnsi="Tahoma" w:cs="Tahoma"/>
          <w:color w:val="000000"/>
          <w:sz w:val="22"/>
          <w:szCs w:val="22"/>
          <w:lang w:val="sr-Cyrl-RS"/>
        </w:rPr>
        <w:t>л</w:t>
      </w:r>
      <w:r w:rsidR="00D25A03" w:rsidRPr="0036642A">
        <w:rPr>
          <w:rFonts w:ascii="Tahoma" w:hAnsi="Tahoma" w:cs="Tahoma"/>
          <w:color w:val="000000"/>
          <w:sz w:val="22"/>
          <w:szCs w:val="22"/>
          <w:lang w:val="sr-Cyrl-RS"/>
        </w:rPr>
        <w:t>ног сектора.</w:t>
      </w:r>
    </w:p>
    <w:p w14:paraId="660B8470" w14:textId="57D68FD3" w:rsidR="00D25A03" w:rsidRPr="0036642A" w:rsidRDefault="00D25A03"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Потенцијале привредног развоја на подручју Града Пожаревца, поред природних ресурса и резерви угља (пре свега лигнита), нафте и гаса, као и налазишта глине и кварцног песка, шљунка и песка дуж токова реке Велике Мораве и Дунава представљају и велике могућности развоја пољопривреде и прерађивачке прехрамбене индустрије, имајући у виду добре педолошке и друге природне услове за постизање конкурентности у готово свим гранама пољопривредне производње. Потенцијале привредног развоја представља и квалитетан високостручни кадар, обучена радна снага, повољан географски положај, крупна регионална инфраструктура (саобраћајнице, железница, енергетски капацитети и инфраструктура, телекомуникације), урбана насеља, социјални сервиси и јавне службе.</w:t>
      </w:r>
    </w:p>
    <w:p w14:paraId="547DB5C5" w14:textId="77777777" w:rsidR="00035857" w:rsidRPr="0036642A" w:rsidRDefault="00827205"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Доминантне привредне гране су: енергетика, рударство, пољопривреда, трговина и прехрамбена индустрија. На територији Пожаревца послују са једне стране велики привредни субјекти као што су огранак - „ТЕ-КО“ Костолац са издвојеним предузећима ПД „ПРИМ“, ПД „ГЕОРАД“, ПД „Костолац услуге“, ПД „Аутотранспорт“ (сектори енергетике и рударства, са предузећима која су у свом пословању оријентисана на сарадњу са огранком - ТЕ-КО Костолац), затим Концерн ,,БАМБИ'' а.д. Пожаревац, УНИОН МЗ, из прехрамбеног сектора, ARRIVA (саобраћајно транспортно предузеће). На другој страни је велики број малих и средњих предузећа, чији број расте од краја осамдесетих година прошлог века, када је захваљујући изменама законских прописа, дошло до либерализације у поступку оснивања предузећа и предузетничких радњи, односно стварања повољнијих услова за њихово оснивање.</w:t>
      </w:r>
    </w:p>
    <w:p w14:paraId="6B90667A" w14:textId="20761878" w:rsidR="00D93008" w:rsidRPr="0036642A" w:rsidRDefault="007209E0"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Огранак – ''ТЕ-КО'' Костолац је највећи привредни субјект у Пожаревцу. Његова основна делатност је производња електричне енергије и учествује са око 14% у укупној производњи електричне енергије у Србији. Са укупно око 3.140 радника, пре свега из рударске, машинске и електро струке заузима најзначајније место по питању запослености у Пожаревцу. Поред производње електричне енергије, ТЕ- КО Костолац годишње произведе више од 10 милиона тона лигнита, а топлотна енергија која настаје у процесу производње електричне енергије користи се за грејање Пожаревца, Костолца и околних села.</w:t>
      </w:r>
      <w:r w:rsidR="00D93008" w:rsidRPr="0036642A">
        <w:rPr>
          <w:rFonts w:ascii="Tahoma" w:hAnsi="Tahoma" w:cs="Tahoma"/>
          <w:color w:val="000000"/>
          <w:sz w:val="22"/>
          <w:szCs w:val="22"/>
          <w:lang w:val="sr-Cyrl-RS"/>
        </w:rPr>
        <w:t xml:space="preserve"> Присуство великог система Термоелектране и копови Костолац, где је у току изградња новог блока термоелектране, са издвојеним предузећима, који већ деценијама представља мотор развоја националне привреде, као и неколико значајних предузећа у прехрамбеној и прерађивачкој индустрији, трговини, саобраћају и услугама (Унион МЗ, ARRIVA Litas, Маркет – Паркет, Леско, </w:t>
      </w:r>
      <w:r w:rsidR="00D93008" w:rsidRPr="0036642A">
        <w:rPr>
          <w:rFonts w:ascii="Tahoma" w:hAnsi="Tahoma" w:cs="Tahoma"/>
          <w:i/>
          <w:iCs/>
          <w:color w:val="000000"/>
          <w:sz w:val="22"/>
          <w:szCs w:val="22"/>
          <w:lang w:val="sr-Cyrl-RS"/>
        </w:rPr>
        <w:t>Digital logic</w:t>
      </w:r>
      <w:r w:rsidR="00D93008" w:rsidRPr="0036642A">
        <w:rPr>
          <w:rFonts w:ascii="Tahoma" w:hAnsi="Tahoma" w:cs="Tahoma"/>
          <w:color w:val="000000"/>
          <w:sz w:val="22"/>
          <w:szCs w:val="22"/>
          <w:lang w:val="sr-Cyrl-RS"/>
        </w:rPr>
        <w:t>, Луна, Милами</w:t>
      </w:r>
      <w:r w:rsidR="00337198">
        <w:rPr>
          <w:rFonts w:ascii="Tahoma" w:hAnsi="Tahoma" w:cs="Tahoma"/>
          <w:color w:val="000000"/>
          <w:sz w:val="22"/>
          <w:szCs w:val="22"/>
          <w:lang w:val="sr-Cyrl-RS"/>
        </w:rPr>
        <w:t>,</w:t>
      </w:r>
      <w:r w:rsidR="00D93008" w:rsidRPr="0036642A">
        <w:rPr>
          <w:rFonts w:ascii="Tahoma" w:hAnsi="Tahoma" w:cs="Tahoma"/>
          <w:color w:val="000000"/>
          <w:sz w:val="22"/>
          <w:szCs w:val="22"/>
          <w:lang w:val="sr-Cyrl-RS"/>
        </w:rPr>
        <w:t xml:space="preserve">...) употпуњавају слику Пожаревца као град првог степена развијености и изнад републичког просека (РЗС, 2020). </w:t>
      </w:r>
    </w:p>
    <w:p w14:paraId="6C2A1B28" w14:textId="3F9AA4D9" w:rsidR="00D93008" w:rsidRPr="0036642A" w:rsidRDefault="00D93008"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Пожаревац је град са снажном привредом која представља комбинацију великих индустријских система, динамичног сектора ММСП,  пољопривредне производње и растућег сектора услуга. Са доласком великих страних инвеститора (ПКЦ група и </w:t>
      </w:r>
      <w:r w:rsidRPr="00337198">
        <w:rPr>
          <w:rFonts w:ascii="Tahoma" w:hAnsi="Tahoma" w:cs="Tahoma"/>
          <w:i/>
          <w:iCs/>
          <w:color w:val="000000"/>
          <w:sz w:val="22"/>
          <w:szCs w:val="22"/>
          <w:lang w:val="sr-Cyrl-RS"/>
        </w:rPr>
        <w:t xml:space="preserve">Coca </w:t>
      </w:r>
      <w:r w:rsidR="00337198" w:rsidRPr="00337198">
        <w:rPr>
          <w:rFonts w:ascii="Tahoma" w:hAnsi="Tahoma" w:cs="Tahoma"/>
          <w:i/>
          <w:iCs/>
          <w:color w:val="000000"/>
          <w:sz w:val="22"/>
          <w:szCs w:val="22"/>
          <w:lang w:val="sr-Cyrl-RS"/>
        </w:rPr>
        <w:t>C</w:t>
      </w:r>
      <w:r w:rsidRPr="00337198">
        <w:rPr>
          <w:rFonts w:ascii="Tahoma" w:hAnsi="Tahoma" w:cs="Tahoma"/>
          <w:i/>
          <w:iCs/>
          <w:color w:val="000000"/>
          <w:sz w:val="22"/>
          <w:szCs w:val="22"/>
          <w:lang w:val="sr-Cyrl-RS"/>
        </w:rPr>
        <w:t>ola</w:t>
      </w:r>
      <w:r w:rsidRPr="0036642A">
        <w:rPr>
          <w:rFonts w:ascii="Tahoma" w:hAnsi="Tahoma" w:cs="Tahoma"/>
          <w:color w:val="000000"/>
          <w:sz w:val="22"/>
          <w:szCs w:val="22"/>
          <w:lang w:val="sr-Cyrl-RS"/>
        </w:rPr>
        <w:t xml:space="preserve"> која је купила Бамби Банат а.д. Пожаревац) </w:t>
      </w:r>
      <w:r w:rsidR="00337198" w:rsidRPr="0036642A">
        <w:rPr>
          <w:rFonts w:ascii="Tahoma" w:hAnsi="Tahoma" w:cs="Tahoma"/>
          <w:color w:val="000000"/>
          <w:sz w:val="22"/>
          <w:szCs w:val="22"/>
          <w:lang w:val="sr-Cyrl-RS"/>
        </w:rPr>
        <w:t>чије</w:t>
      </w:r>
      <w:r w:rsidRPr="0036642A">
        <w:rPr>
          <w:rFonts w:ascii="Tahoma" w:hAnsi="Tahoma" w:cs="Tahoma"/>
          <w:color w:val="000000"/>
          <w:sz w:val="22"/>
          <w:szCs w:val="22"/>
          <w:lang w:val="sr-Cyrl-RS"/>
        </w:rPr>
        <w:t xml:space="preserve"> </w:t>
      </w:r>
      <w:r w:rsidR="00337198" w:rsidRPr="0036642A">
        <w:rPr>
          <w:rFonts w:ascii="Tahoma" w:hAnsi="Tahoma" w:cs="Tahoma"/>
          <w:color w:val="000000"/>
          <w:sz w:val="22"/>
          <w:szCs w:val="22"/>
          <w:lang w:val="sr-Cyrl-RS"/>
        </w:rPr>
        <w:t>инвестиције</w:t>
      </w:r>
      <w:r w:rsidRPr="0036642A">
        <w:rPr>
          <w:rFonts w:ascii="Tahoma" w:hAnsi="Tahoma" w:cs="Tahoma"/>
          <w:color w:val="000000"/>
          <w:sz w:val="22"/>
          <w:szCs w:val="22"/>
          <w:lang w:val="sr-Cyrl-RS"/>
        </w:rPr>
        <w:t xml:space="preserve"> се </w:t>
      </w:r>
      <w:r w:rsidR="00337198" w:rsidRPr="0036642A">
        <w:rPr>
          <w:rFonts w:ascii="Tahoma" w:hAnsi="Tahoma" w:cs="Tahoma"/>
          <w:color w:val="000000"/>
          <w:sz w:val="22"/>
          <w:szCs w:val="22"/>
          <w:lang w:val="sr-Cyrl-RS"/>
        </w:rPr>
        <w:t>одвијају</w:t>
      </w:r>
      <w:r w:rsidRPr="0036642A">
        <w:rPr>
          <w:rFonts w:ascii="Tahoma" w:hAnsi="Tahoma" w:cs="Tahoma"/>
          <w:color w:val="000000"/>
          <w:sz w:val="22"/>
          <w:szCs w:val="22"/>
          <w:lang w:val="sr-Cyrl-RS"/>
        </w:rPr>
        <w:t xml:space="preserve"> фазно, и отварања преко 500 нових  радних места, са продатим комплетним земљиштем у Северном блоку индустријске зоне локалним и регионалним привредницима, где је изградња објеката у току, може се рећи да су током претходног планског циклуса у великој мери достигнути значајни стратешки циљеви за сваку ЈЛС, а то су квалитетан пословни амбијент и висок ниво запослености. </w:t>
      </w:r>
    </w:p>
    <w:p w14:paraId="2A4C945E" w14:textId="774E7DE7" w:rsidR="00D93008" w:rsidRPr="0036642A" w:rsidRDefault="00D93008"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Природна богатства на територији Града Пожаревца, околност да је Пожаревац административно – политички центар Браничевског округа, као и изузетно повољан географски, а нарочито саобраћајни положај допринели су привредном развоју Пожаревца.</w:t>
      </w:r>
    </w:p>
    <w:p w14:paraId="6B5DB04E" w14:textId="2BDF1B30" w:rsidR="00CB503D" w:rsidRPr="0036642A" w:rsidRDefault="003B791D"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Производни погони мањих капацитета (складишта, хладњаче, млекаре, погони за прераду хране, стоваришта дрвне грађе, занатске р</w:t>
      </w:r>
      <w:r w:rsidR="00D87B33" w:rsidRPr="0036642A">
        <w:rPr>
          <w:rFonts w:ascii="Tahoma" w:hAnsi="Tahoma" w:cs="Tahoma"/>
          <w:color w:val="000000"/>
          <w:sz w:val="22"/>
          <w:szCs w:val="22"/>
          <w:lang w:val="sr-Cyrl-RS"/>
        </w:rPr>
        <w:t xml:space="preserve">адионице, саобраћајна привреда </w:t>
      </w:r>
      <w:r w:rsidR="00B31A32" w:rsidRPr="0036642A">
        <w:rPr>
          <w:rFonts w:ascii="Tahoma" w:hAnsi="Tahoma" w:cs="Tahoma"/>
          <w:color w:val="000000"/>
          <w:sz w:val="22"/>
          <w:szCs w:val="22"/>
          <w:lang w:val="sr-Cyrl-RS"/>
        </w:rPr>
        <w:t>и др.</w:t>
      </w:r>
      <w:r w:rsidRPr="0036642A">
        <w:rPr>
          <w:rFonts w:ascii="Tahoma" w:hAnsi="Tahoma" w:cs="Tahoma"/>
          <w:color w:val="000000"/>
          <w:sz w:val="22"/>
          <w:szCs w:val="22"/>
          <w:lang w:val="sr-Cyrl-RS"/>
        </w:rPr>
        <w:t xml:space="preserve">) лоцирани </w:t>
      </w:r>
      <w:r w:rsidRPr="0036642A">
        <w:rPr>
          <w:rFonts w:ascii="Tahoma" w:hAnsi="Tahoma" w:cs="Tahoma"/>
          <w:color w:val="000000"/>
          <w:sz w:val="22"/>
          <w:szCs w:val="22"/>
          <w:lang w:val="sr-Cyrl-RS"/>
        </w:rPr>
        <w:lastRenderedPageBreak/>
        <w:t>су дисперзно на територији Пожаревца, као и уз путне правце према Великом Градишту и Драговцу.</w:t>
      </w:r>
      <w:r w:rsidR="00827205" w:rsidRPr="0036642A">
        <w:rPr>
          <w:rStyle w:val="FootnoteReference"/>
          <w:rFonts w:ascii="Tahoma" w:hAnsi="Tahoma" w:cs="Tahoma"/>
          <w:color w:val="000000"/>
          <w:sz w:val="22"/>
          <w:szCs w:val="22"/>
          <w:lang w:val="sr-Cyrl-RS"/>
        </w:rPr>
        <w:footnoteReference w:id="4"/>
      </w:r>
    </w:p>
    <w:p w14:paraId="0441972D" w14:textId="6856ACAD" w:rsidR="00CB503D" w:rsidRPr="0036642A" w:rsidRDefault="00CB503D"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Табела</w:t>
      </w:r>
      <w:r w:rsidR="00E03885" w:rsidRPr="0036642A">
        <w:rPr>
          <w:rFonts w:ascii="Tahoma" w:eastAsia="Times New Roman" w:hAnsi="Tahoma" w:cs="Tahoma"/>
          <w:color w:val="2F5496" w:themeColor="accent1" w:themeShade="BF"/>
          <w:kern w:val="0"/>
          <w:sz w:val="22"/>
          <w:szCs w:val="22"/>
          <w:lang w:val="sr-Cyrl-RS" w:eastAsia="en-US" w:bidi="ar-SA"/>
        </w:rPr>
        <w:t xml:space="preserve"> </w:t>
      </w:r>
      <w:r w:rsidR="00C67505" w:rsidRPr="0036642A">
        <w:rPr>
          <w:rFonts w:ascii="Tahoma" w:eastAsia="Times New Roman" w:hAnsi="Tahoma" w:cs="Tahoma"/>
          <w:color w:val="2F5496" w:themeColor="accent1" w:themeShade="BF"/>
          <w:kern w:val="0"/>
          <w:sz w:val="22"/>
          <w:szCs w:val="22"/>
          <w:lang w:val="sr-Cyrl-RS" w:eastAsia="en-US" w:bidi="ar-SA"/>
        </w:rPr>
        <w:t>12</w:t>
      </w:r>
      <w:r w:rsidRPr="0036642A">
        <w:rPr>
          <w:rFonts w:ascii="Tahoma" w:eastAsia="Times New Roman" w:hAnsi="Tahoma" w:cs="Tahoma"/>
          <w:color w:val="2F5496" w:themeColor="accent1" w:themeShade="BF"/>
          <w:kern w:val="0"/>
          <w:sz w:val="22"/>
          <w:szCs w:val="22"/>
          <w:lang w:val="sr-Cyrl-RS" w:eastAsia="en-US" w:bidi="ar-SA"/>
        </w:rPr>
        <w:t>. Број привредних друштава на територији Града Пожаревца, 2018-2021.</w:t>
      </w:r>
    </w:p>
    <w:tbl>
      <w:tblPr>
        <w:tblStyle w:val="TableGrid"/>
        <w:tblW w:w="9639" w:type="dxa"/>
        <w:tblLayout w:type="fixed"/>
        <w:tblLook w:val="04A0" w:firstRow="1" w:lastRow="0" w:firstColumn="1" w:lastColumn="0" w:noHBand="0" w:noVBand="1"/>
      </w:tblPr>
      <w:tblGrid>
        <w:gridCol w:w="4355"/>
        <w:gridCol w:w="1315"/>
        <w:gridCol w:w="1327"/>
        <w:gridCol w:w="1321"/>
        <w:gridCol w:w="1321"/>
      </w:tblGrid>
      <w:tr w:rsidR="00CB503D" w:rsidRPr="0036642A" w14:paraId="4008883A" w14:textId="77777777" w:rsidTr="00C67505">
        <w:trPr>
          <w:trHeight w:val="340"/>
        </w:trPr>
        <w:tc>
          <w:tcPr>
            <w:tcW w:w="4355" w:type="dxa"/>
            <w:shd w:val="clear" w:color="auto" w:fill="D9D9D9" w:themeFill="background1" w:themeFillShade="D9"/>
            <w:hideMark/>
          </w:tcPr>
          <w:p w14:paraId="6351501E" w14:textId="77777777" w:rsidR="00CB503D" w:rsidRPr="0036642A" w:rsidRDefault="00CB503D" w:rsidP="00186D13">
            <w:pPr>
              <w:spacing w:after="160" w:line="259" w:lineRule="auto"/>
              <w:rPr>
                <w:rFonts w:ascii="Tahoma" w:hAnsi="Tahoma" w:cs="Tahoma"/>
                <w:b/>
                <w:bCs/>
                <w:color w:val="000000"/>
                <w:sz w:val="22"/>
                <w:szCs w:val="22"/>
                <w:lang w:val="sr-Cyrl-RS"/>
              </w:rPr>
            </w:pPr>
            <w:r w:rsidRPr="0036642A">
              <w:rPr>
                <w:rFonts w:ascii="Tahoma" w:hAnsi="Tahoma" w:cs="Tahoma"/>
                <w:b/>
                <w:bCs/>
                <w:color w:val="000000"/>
                <w:sz w:val="22"/>
                <w:szCs w:val="22"/>
                <w:lang w:val="sr-Cyrl-RS"/>
              </w:rPr>
              <w:t>Број привредних друштава</w:t>
            </w:r>
          </w:p>
        </w:tc>
        <w:tc>
          <w:tcPr>
            <w:tcW w:w="1315" w:type="dxa"/>
            <w:shd w:val="clear" w:color="auto" w:fill="D9D9D9" w:themeFill="background1" w:themeFillShade="D9"/>
            <w:noWrap/>
            <w:hideMark/>
          </w:tcPr>
          <w:p w14:paraId="417B86A2" w14:textId="7F7FFDB7"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2018.</w:t>
            </w:r>
          </w:p>
        </w:tc>
        <w:tc>
          <w:tcPr>
            <w:tcW w:w="1327" w:type="dxa"/>
            <w:shd w:val="clear" w:color="auto" w:fill="D9D9D9" w:themeFill="background1" w:themeFillShade="D9"/>
            <w:noWrap/>
            <w:hideMark/>
          </w:tcPr>
          <w:p w14:paraId="3AE8D8BB" w14:textId="6C355575"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2019.</w:t>
            </w:r>
          </w:p>
        </w:tc>
        <w:tc>
          <w:tcPr>
            <w:tcW w:w="1321" w:type="dxa"/>
            <w:shd w:val="clear" w:color="auto" w:fill="D9D9D9" w:themeFill="background1" w:themeFillShade="D9"/>
            <w:noWrap/>
            <w:hideMark/>
          </w:tcPr>
          <w:p w14:paraId="11CF5CA5" w14:textId="551C4CA2"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2020.</w:t>
            </w:r>
          </w:p>
        </w:tc>
        <w:tc>
          <w:tcPr>
            <w:tcW w:w="1321" w:type="dxa"/>
            <w:shd w:val="clear" w:color="auto" w:fill="D9D9D9" w:themeFill="background1" w:themeFillShade="D9"/>
            <w:noWrap/>
            <w:hideMark/>
          </w:tcPr>
          <w:p w14:paraId="5B21F032" w14:textId="39B4C8AE"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2021.</w:t>
            </w:r>
          </w:p>
        </w:tc>
      </w:tr>
      <w:tr w:rsidR="00CB503D" w:rsidRPr="0036642A" w14:paraId="40F2208D" w14:textId="77777777" w:rsidTr="00C67505">
        <w:trPr>
          <w:trHeight w:val="340"/>
        </w:trPr>
        <w:tc>
          <w:tcPr>
            <w:tcW w:w="4355" w:type="dxa"/>
            <w:hideMark/>
          </w:tcPr>
          <w:p w14:paraId="225EFFA6" w14:textId="2AD2E7AA" w:rsidR="00CB503D" w:rsidRPr="0036642A" w:rsidRDefault="00337198" w:rsidP="00186D13">
            <w:pPr>
              <w:spacing w:after="160" w:line="259" w:lineRule="auto"/>
              <w:rPr>
                <w:rFonts w:ascii="Tahoma" w:hAnsi="Tahoma" w:cs="Tahoma"/>
                <w:color w:val="000000"/>
                <w:sz w:val="22"/>
                <w:szCs w:val="22"/>
                <w:lang w:val="sr-Cyrl-RS"/>
              </w:rPr>
            </w:pPr>
            <w:r w:rsidRPr="0036642A">
              <w:rPr>
                <w:rFonts w:ascii="Tahoma" w:hAnsi="Tahoma" w:cs="Tahoma"/>
                <w:color w:val="000000"/>
                <w:sz w:val="22"/>
                <w:szCs w:val="22"/>
                <w:lang w:val="sr-Cyrl-RS"/>
              </w:rPr>
              <w:t>Активних</w:t>
            </w:r>
          </w:p>
        </w:tc>
        <w:tc>
          <w:tcPr>
            <w:tcW w:w="1315" w:type="dxa"/>
            <w:shd w:val="clear" w:color="auto" w:fill="auto"/>
            <w:noWrap/>
            <w:hideMark/>
          </w:tcPr>
          <w:p w14:paraId="31825055" w14:textId="550F561E"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780</w:t>
            </w:r>
          </w:p>
        </w:tc>
        <w:tc>
          <w:tcPr>
            <w:tcW w:w="1327" w:type="dxa"/>
            <w:shd w:val="clear" w:color="auto" w:fill="auto"/>
            <w:noWrap/>
            <w:hideMark/>
          </w:tcPr>
          <w:p w14:paraId="6F509C3A" w14:textId="4B8705E1"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643</w:t>
            </w:r>
          </w:p>
        </w:tc>
        <w:tc>
          <w:tcPr>
            <w:tcW w:w="1321" w:type="dxa"/>
            <w:shd w:val="clear" w:color="auto" w:fill="auto"/>
            <w:noWrap/>
            <w:hideMark/>
          </w:tcPr>
          <w:p w14:paraId="028644A0" w14:textId="1D52C1E7"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641</w:t>
            </w:r>
          </w:p>
        </w:tc>
        <w:tc>
          <w:tcPr>
            <w:tcW w:w="1321" w:type="dxa"/>
            <w:shd w:val="clear" w:color="auto" w:fill="auto"/>
            <w:noWrap/>
            <w:hideMark/>
          </w:tcPr>
          <w:p w14:paraId="740362CC" w14:textId="214CCD65"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663</w:t>
            </w:r>
          </w:p>
        </w:tc>
      </w:tr>
      <w:tr w:rsidR="00CB503D" w:rsidRPr="0036642A" w14:paraId="2C5902FE" w14:textId="77777777" w:rsidTr="00C67505">
        <w:trPr>
          <w:trHeight w:val="340"/>
        </w:trPr>
        <w:tc>
          <w:tcPr>
            <w:tcW w:w="4355" w:type="dxa"/>
            <w:hideMark/>
          </w:tcPr>
          <w:p w14:paraId="23D7961E" w14:textId="77777777" w:rsidR="00CB503D" w:rsidRPr="0036642A" w:rsidRDefault="00CB503D" w:rsidP="00186D13">
            <w:pPr>
              <w:spacing w:after="160" w:line="259" w:lineRule="auto"/>
              <w:rPr>
                <w:rFonts w:ascii="Tahoma" w:hAnsi="Tahoma" w:cs="Tahoma"/>
                <w:color w:val="000000"/>
                <w:sz w:val="22"/>
                <w:szCs w:val="22"/>
                <w:lang w:val="sr-Cyrl-RS"/>
              </w:rPr>
            </w:pPr>
            <w:r w:rsidRPr="0036642A">
              <w:rPr>
                <w:rFonts w:ascii="Tahoma" w:hAnsi="Tahoma" w:cs="Tahoma"/>
                <w:color w:val="000000"/>
                <w:sz w:val="22"/>
                <w:szCs w:val="22"/>
                <w:lang w:val="sr-Cyrl-RS"/>
              </w:rPr>
              <w:t>Новооснованих</w:t>
            </w:r>
          </w:p>
        </w:tc>
        <w:tc>
          <w:tcPr>
            <w:tcW w:w="1315" w:type="dxa"/>
            <w:shd w:val="clear" w:color="auto" w:fill="auto"/>
            <w:noWrap/>
            <w:hideMark/>
          </w:tcPr>
          <w:p w14:paraId="20A6CF06" w14:textId="66EC78FE"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41</w:t>
            </w:r>
          </w:p>
        </w:tc>
        <w:tc>
          <w:tcPr>
            <w:tcW w:w="1327" w:type="dxa"/>
            <w:shd w:val="clear" w:color="auto" w:fill="auto"/>
            <w:noWrap/>
            <w:hideMark/>
          </w:tcPr>
          <w:p w14:paraId="3A60CFA7" w14:textId="77F5DF8C"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49</w:t>
            </w:r>
          </w:p>
        </w:tc>
        <w:tc>
          <w:tcPr>
            <w:tcW w:w="1321" w:type="dxa"/>
            <w:shd w:val="clear" w:color="auto" w:fill="auto"/>
            <w:noWrap/>
            <w:hideMark/>
          </w:tcPr>
          <w:p w14:paraId="2F0B1588" w14:textId="190AB58B"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30</w:t>
            </w:r>
          </w:p>
        </w:tc>
        <w:tc>
          <w:tcPr>
            <w:tcW w:w="1321" w:type="dxa"/>
            <w:shd w:val="clear" w:color="auto" w:fill="auto"/>
            <w:noWrap/>
            <w:hideMark/>
          </w:tcPr>
          <w:p w14:paraId="5745D068" w14:textId="0F618861"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50</w:t>
            </w:r>
          </w:p>
        </w:tc>
      </w:tr>
      <w:tr w:rsidR="00CB503D" w:rsidRPr="0036642A" w14:paraId="7B1455F1" w14:textId="77777777" w:rsidTr="00C67505">
        <w:trPr>
          <w:trHeight w:val="340"/>
        </w:trPr>
        <w:tc>
          <w:tcPr>
            <w:tcW w:w="4355" w:type="dxa"/>
            <w:hideMark/>
          </w:tcPr>
          <w:p w14:paraId="6DD4A29D" w14:textId="77777777" w:rsidR="00CB503D" w:rsidRPr="0036642A" w:rsidRDefault="00CB503D" w:rsidP="00186D13">
            <w:pPr>
              <w:spacing w:after="160" w:line="259" w:lineRule="auto"/>
              <w:rPr>
                <w:rFonts w:ascii="Tahoma" w:hAnsi="Tahoma" w:cs="Tahoma"/>
                <w:color w:val="000000"/>
                <w:sz w:val="22"/>
                <w:szCs w:val="22"/>
                <w:lang w:val="sr-Cyrl-RS"/>
              </w:rPr>
            </w:pPr>
            <w:r w:rsidRPr="0036642A">
              <w:rPr>
                <w:rFonts w:ascii="Tahoma" w:hAnsi="Tahoma" w:cs="Tahoma"/>
                <w:color w:val="000000"/>
                <w:sz w:val="22"/>
                <w:szCs w:val="22"/>
                <w:lang w:val="sr-Cyrl-RS"/>
              </w:rPr>
              <w:t>Брисаних / угашених</w:t>
            </w:r>
          </w:p>
        </w:tc>
        <w:tc>
          <w:tcPr>
            <w:tcW w:w="1315" w:type="dxa"/>
            <w:shd w:val="clear" w:color="auto" w:fill="auto"/>
            <w:noWrap/>
            <w:hideMark/>
          </w:tcPr>
          <w:p w14:paraId="116F40CC" w14:textId="0BA8F564"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24</w:t>
            </w:r>
          </w:p>
        </w:tc>
        <w:tc>
          <w:tcPr>
            <w:tcW w:w="1327" w:type="dxa"/>
            <w:shd w:val="clear" w:color="auto" w:fill="auto"/>
            <w:noWrap/>
            <w:hideMark/>
          </w:tcPr>
          <w:p w14:paraId="74158AFA" w14:textId="3DDD961B"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196</w:t>
            </w:r>
          </w:p>
        </w:tc>
        <w:tc>
          <w:tcPr>
            <w:tcW w:w="1321" w:type="dxa"/>
            <w:shd w:val="clear" w:color="auto" w:fill="auto"/>
            <w:noWrap/>
            <w:hideMark/>
          </w:tcPr>
          <w:p w14:paraId="798193D9" w14:textId="06982DA3"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32</w:t>
            </w:r>
          </w:p>
        </w:tc>
        <w:tc>
          <w:tcPr>
            <w:tcW w:w="1321" w:type="dxa"/>
            <w:shd w:val="clear" w:color="auto" w:fill="auto"/>
            <w:noWrap/>
            <w:hideMark/>
          </w:tcPr>
          <w:p w14:paraId="7B11F5EC" w14:textId="1349564A"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26</w:t>
            </w:r>
          </w:p>
        </w:tc>
      </w:tr>
    </w:tbl>
    <w:p w14:paraId="5631FE74" w14:textId="306E7E81" w:rsidR="00CB503D" w:rsidRPr="0036642A" w:rsidRDefault="00CB503D" w:rsidP="00186D13">
      <w:pPr>
        <w:spacing w:after="160" w:line="259" w:lineRule="auto"/>
        <w:jc w:val="both"/>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Извор: Агенција за привредне регистре Републике Србије: https://pretraga2.apr.gov.rs/APRMapePodsticaja/#</w:t>
      </w:r>
    </w:p>
    <w:p w14:paraId="323B8296" w14:textId="6671641B" w:rsidR="00065679" w:rsidRPr="0036642A" w:rsidRDefault="00CC3196" w:rsidP="00D372DF">
      <w:pPr>
        <w:pStyle w:val="BodyText"/>
        <w:spacing w:after="160" w:line="259" w:lineRule="auto"/>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Графикон</w:t>
      </w:r>
      <w:r w:rsidR="00E03885" w:rsidRPr="0036642A">
        <w:rPr>
          <w:rFonts w:ascii="Tahoma" w:eastAsia="Times New Roman" w:hAnsi="Tahoma" w:cs="Tahoma"/>
          <w:color w:val="2F5496" w:themeColor="accent1" w:themeShade="BF"/>
          <w:kern w:val="0"/>
          <w:sz w:val="22"/>
          <w:szCs w:val="22"/>
          <w:lang w:val="sr-Cyrl-RS" w:eastAsia="en-US" w:bidi="ar-SA"/>
        </w:rPr>
        <w:t xml:space="preserve"> </w:t>
      </w:r>
      <w:r w:rsidR="00D372DF" w:rsidRPr="0036642A">
        <w:rPr>
          <w:rFonts w:ascii="Tahoma" w:eastAsia="Times New Roman" w:hAnsi="Tahoma" w:cs="Tahoma"/>
          <w:color w:val="2F5496" w:themeColor="accent1" w:themeShade="BF"/>
          <w:kern w:val="0"/>
          <w:sz w:val="22"/>
          <w:szCs w:val="22"/>
          <w:lang w:val="sr-Cyrl-RS" w:eastAsia="en-US" w:bidi="ar-SA"/>
        </w:rPr>
        <w:t>3</w:t>
      </w:r>
      <w:r w:rsidR="00065679" w:rsidRPr="0036642A">
        <w:rPr>
          <w:rFonts w:ascii="Tahoma" w:eastAsia="Times New Roman" w:hAnsi="Tahoma" w:cs="Tahoma"/>
          <w:color w:val="2F5496" w:themeColor="accent1" w:themeShade="BF"/>
          <w:kern w:val="0"/>
          <w:sz w:val="22"/>
          <w:szCs w:val="22"/>
          <w:lang w:val="sr-Cyrl-RS" w:eastAsia="en-US" w:bidi="ar-SA"/>
        </w:rPr>
        <w:t>. Финансијске перформансе привредних друштава, Пожаревац (са општином Костолац)</w:t>
      </w:r>
      <w:r w:rsidRPr="0036642A">
        <w:rPr>
          <w:rFonts w:ascii="Tahoma" w:eastAsia="Times New Roman" w:hAnsi="Tahoma" w:cs="Tahoma"/>
          <w:color w:val="2F5496" w:themeColor="accent1" w:themeShade="BF"/>
          <w:kern w:val="0"/>
          <w:sz w:val="22"/>
          <w:szCs w:val="22"/>
          <w:lang w:val="sr-Cyrl-RS" w:eastAsia="en-US" w:bidi="ar-SA"/>
        </w:rPr>
        <w:t>, 2018-2020.</w:t>
      </w:r>
    </w:p>
    <w:p w14:paraId="43F87076" w14:textId="2B0645DA" w:rsidR="007169B0" w:rsidRPr="0036642A" w:rsidRDefault="00065679" w:rsidP="00D372DF">
      <w:pPr>
        <w:spacing w:after="160" w:line="259" w:lineRule="auto"/>
        <w:rPr>
          <w:rFonts w:ascii="Tahoma" w:eastAsia="Calibri" w:hAnsi="Tahoma" w:cs="Tahoma"/>
          <w:iCs/>
          <w:sz w:val="18"/>
          <w:szCs w:val="18"/>
          <w:lang w:val="sr-Cyrl-RS" w:eastAsia="ar-SA"/>
        </w:rPr>
      </w:pPr>
      <w:r w:rsidRPr="0036642A">
        <w:rPr>
          <w:noProof/>
          <w:lang w:val="sr-Cyrl-RS" w:eastAsia="en-US"/>
        </w:rPr>
        <w:drawing>
          <wp:inline distT="0" distB="0" distL="0" distR="0" wp14:anchorId="2AB29523" wp14:editId="10E86BEC">
            <wp:extent cx="5960745" cy="2791839"/>
            <wp:effectExtent l="0" t="0" r="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078838" w14:textId="287297E1" w:rsidR="003B013C" w:rsidRPr="0036642A" w:rsidRDefault="00065679" w:rsidP="00C67505">
      <w:pPr>
        <w:spacing w:after="160" w:line="259" w:lineRule="auto"/>
        <w:jc w:val="both"/>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Извор: Агенција за привредне регистре Републике Србије: https://pretraga2.apr.gov.rs/APRMapePodsticaja/#</w:t>
      </w:r>
    </w:p>
    <w:p w14:paraId="4EE11213" w14:textId="779BA0BE" w:rsidR="00CB503D" w:rsidRPr="0036642A" w:rsidRDefault="00CB503D"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Табела</w:t>
      </w:r>
      <w:r w:rsidR="00E03885" w:rsidRPr="0036642A">
        <w:rPr>
          <w:rFonts w:ascii="Tahoma" w:eastAsia="Times New Roman" w:hAnsi="Tahoma" w:cs="Tahoma"/>
          <w:color w:val="2F5496" w:themeColor="accent1" w:themeShade="BF"/>
          <w:kern w:val="0"/>
          <w:sz w:val="22"/>
          <w:szCs w:val="22"/>
          <w:lang w:val="sr-Cyrl-RS" w:eastAsia="en-US" w:bidi="ar-SA"/>
        </w:rPr>
        <w:t xml:space="preserve"> 1</w:t>
      </w:r>
      <w:r w:rsidR="00C67505" w:rsidRPr="0036642A">
        <w:rPr>
          <w:rFonts w:ascii="Tahoma" w:eastAsia="Times New Roman" w:hAnsi="Tahoma" w:cs="Tahoma"/>
          <w:color w:val="2F5496" w:themeColor="accent1" w:themeShade="BF"/>
          <w:kern w:val="0"/>
          <w:sz w:val="22"/>
          <w:szCs w:val="22"/>
          <w:lang w:val="sr-Cyrl-RS" w:eastAsia="en-US" w:bidi="ar-SA"/>
        </w:rPr>
        <w:t>3</w:t>
      </w:r>
      <w:r w:rsidRPr="0036642A">
        <w:rPr>
          <w:rFonts w:ascii="Tahoma" w:eastAsia="Times New Roman" w:hAnsi="Tahoma" w:cs="Tahoma"/>
          <w:color w:val="2F5496" w:themeColor="accent1" w:themeShade="BF"/>
          <w:kern w:val="0"/>
          <w:sz w:val="22"/>
          <w:szCs w:val="22"/>
          <w:lang w:val="sr-Cyrl-RS" w:eastAsia="en-US" w:bidi="ar-SA"/>
        </w:rPr>
        <w:t>. Број предузетника на територији Града Пожаревца, 2018-2021.</w:t>
      </w:r>
    </w:p>
    <w:tbl>
      <w:tblPr>
        <w:tblStyle w:val="TableGrid"/>
        <w:tblW w:w="9639" w:type="dxa"/>
        <w:tblLayout w:type="fixed"/>
        <w:tblLook w:val="04A0" w:firstRow="1" w:lastRow="0" w:firstColumn="1" w:lastColumn="0" w:noHBand="0" w:noVBand="1"/>
      </w:tblPr>
      <w:tblGrid>
        <w:gridCol w:w="4355"/>
        <w:gridCol w:w="1315"/>
        <w:gridCol w:w="1327"/>
        <w:gridCol w:w="1321"/>
        <w:gridCol w:w="1321"/>
      </w:tblGrid>
      <w:tr w:rsidR="00CB503D" w:rsidRPr="0036642A" w14:paraId="79C57272" w14:textId="77777777" w:rsidTr="00C67505">
        <w:trPr>
          <w:trHeight w:val="340"/>
        </w:trPr>
        <w:tc>
          <w:tcPr>
            <w:tcW w:w="4355" w:type="dxa"/>
            <w:shd w:val="clear" w:color="auto" w:fill="D9D9D9" w:themeFill="background1" w:themeFillShade="D9"/>
            <w:hideMark/>
          </w:tcPr>
          <w:p w14:paraId="2B7F4EBA" w14:textId="08E0A3DE" w:rsidR="00CB503D" w:rsidRPr="0036642A" w:rsidRDefault="00CB503D" w:rsidP="00186D13">
            <w:pPr>
              <w:spacing w:after="160" w:line="259" w:lineRule="auto"/>
              <w:rPr>
                <w:rFonts w:ascii="Tahoma" w:hAnsi="Tahoma" w:cs="Tahoma"/>
                <w:b/>
                <w:bCs/>
                <w:color w:val="000000"/>
                <w:sz w:val="22"/>
                <w:szCs w:val="22"/>
                <w:lang w:val="sr-Cyrl-RS"/>
              </w:rPr>
            </w:pPr>
            <w:r w:rsidRPr="0036642A">
              <w:rPr>
                <w:rFonts w:ascii="Tahoma" w:hAnsi="Tahoma" w:cs="Tahoma"/>
                <w:b/>
                <w:bCs/>
                <w:color w:val="000000"/>
                <w:sz w:val="22"/>
                <w:szCs w:val="22"/>
                <w:lang w:val="sr-Cyrl-RS"/>
              </w:rPr>
              <w:t>Број предузетника</w:t>
            </w:r>
          </w:p>
        </w:tc>
        <w:tc>
          <w:tcPr>
            <w:tcW w:w="1315" w:type="dxa"/>
            <w:shd w:val="clear" w:color="auto" w:fill="D9D9D9" w:themeFill="background1" w:themeFillShade="D9"/>
            <w:noWrap/>
            <w:hideMark/>
          </w:tcPr>
          <w:p w14:paraId="4DFBF7A8" w14:textId="77777777"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2018.</w:t>
            </w:r>
          </w:p>
        </w:tc>
        <w:tc>
          <w:tcPr>
            <w:tcW w:w="1327" w:type="dxa"/>
            <w:shd w:val="clear" w:color="auto" w:fill="D9D9D9" w:themeFill="background1" w:themeFillShade="D9"/>
            <w:noWrap/>
            <w:hideMark/>
          </w:tcPr>
          <w:p w14:paraId="5658C9D0" w14:textId="77777777"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2019.</w:t>
            </w:r>
          </w:p>
        </w:tc>
        <w:tc>
          <w:tcPr>
            <w:tcW w:w="1321" w:type="dxa"/>
            <w:shd w:val="clear" w:color="auto" w:fill="D9D9D9" w:themeFill="background1" w:themeFillShade="D9"/>
            <w:noWrap/>
            <w:hideMark/>
          </w:tcPr>
          <w:p w14:paraId="27430BFA" w14:textId="77777777"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2020.</w:t>
            </w:r>
          </w:p>
        </w:tc>
        <w:tc>
          <w:tcPr>
            <w:tcW w:w="1321" w:type="dxa"/>
            <w:shd w:val="clear" w:color="auto" w:fill="D9D9D9" w:themeFill="background1" w:themeFillShade="D9"/>
            <w:noWrap/>
            <w:hideMark/>
          </w:tcPr>
          <w:p w14:paraId="522F4060" w14:textId="77777777" w:rsidR="00CB503D" w:rsidRPr="0036642A" w:rsidRDefault="00CB503D" w:rsidP="00186D13">
            <w:pPr>
              <w:spacing w:after="160" w:line="259" w:lineRule="auto"/>
              <w:jc w:val="center"/>
              <w:rPr>
                <w:rFonts w:ascii="Tahoma" w:hAnsi="Tahoma" w:cs="Tahoma"/>
                <w:b/>
                <w:bCs/>
                <w:color w:val="000000"/>
                <w:sz w:val="22"/>
                <w:szCs w:val="22"/>
                <w:lang w:val="sr-Cyrl-RS"/>
              </w:rPr>
            </w:pPr>
            <w:r w:rsidRPr="0036642A">
              <w:rPr>
                <w:rFonts w:ascii="Tahoma" w:hAnsi="Tahoma" w:cs="Tahoma"/>
                <w:b/>
                <w:bCs/>
                <w:color w:val="000000"/>
                <w:sz w:val="22"/>
                <w:szCs w:val="22"/>
                <w:lang w:val="sr-Cyrl-RS"/>
              </w:rPr>
              <w:t>2021.</w:t>
            </w:r>
          </w:p>
        </w:tc>
      </w:tr>
      <w:tr w:rsidR="00CB503D" w:rsidRPr="0036642A" w14:paraId="4D09E879" w14:textId="77777777" w:rsidTr="00C67505">
        <w:trPr>
          <w:trHeight w:val="340"/>
        </w:trPr>
        <w:tc>
          <w:tcPr>
            <w:tcW w:w="4355" w:type="dxa"/>
            <w:hideMark/>
          </w:tcPr>
          <w:p w14:paraId="26C47BDF" w14:textId="765B5B5F" w:rsidR="00CB503D" w:rsidRPr="0036642A" w:rsidRDefault="007C6B0D" w:rsidP="00186D13">
            <w:pPr>
              <w:spacing w:after="160" w:line="259" w:lineRule="auto"/>
              <w:rPr>
                <w:rFonts w:ascii="Tahoma" w:hAnsi="Tahoma" w:cs="Tahoma"/>
                <w:color w:val="000000"/>
                <w:sz w:val="22"/>
                <w:szCs w:val="22"/>
                <w:lang w:val="sr-Cyrl-RS"/>
              </w:rPr>
            </w:pPr>
            <w:r w:rsidRPr="0036642A">
              <w:rPr>
                <w:rFonts w:ascii="Tahoma" w:hAnsi="Tahoma" w:cs="Tahoma"/>
                <w:color w:val="000000"/>
                <w:sz w:val="22"/>
                <w:szCs w:val="22"/>
                <w:lang w:val="sr-Cyrl-RS"/>
              </w:rPr>
              <w:t>Активних</w:t>
            </w:r>
          </w:p>
        </w:tc>
        <w:tc>
          <w:tcPr>
            <w:tcW w:w="1315" w:type="dxa"/>
            <w:shd w:val="clear" w:color="auto" w:fill="auto"/>
            <w:noWrap/>
            <w:hideMark/>
          </w:tcPr>
          <w:p w14:paraId="5AD0E89C" w14:textId="3ABBF6C4"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2.279</w:t>
            </w:r>
          </w:p>
        </w:tc>
        <w:tc>
          <w:tcPr>
            <w:tcW w:w="1327" w:type="dxa"/>
            <w:shd w:val="clear" w:color="auto" w:fill="auto"/>
            <w:noWrap/>
            <w:hideMark/>
          </w:tcPr>
          <w:p w14:paraId="1B789745" w14:textId="265E7D17"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2.326</w:t>
            </w:r>
          </w:p>
        </w:tc>
        <w:tc>
          <w:tcPr>
            <w:tcW w:w="1321" w:type="dxa"/>
            <w:shd w:val="clear" w:color="auto" w:fill="auto"/>
            <w:noWrap/>
            <w:hideMark/>
          </w:tcPr>
          <w:p w14:paraId="7C4FE96F" w14:textId="7C49044E"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2.068</w:t>
            </w:r>
          </w:p>
        </w:tc>
        <w:tc>
          <w:tcPr>
            <w:tcW w:w="1321" w:type="dxa"/>
            <w:shd w:val="clear" w:color="auto" w:fill="auto"/>
            <w:noWrap/>
            <w:hideMark/>
          </w:tcPr>
          <w:p w14:paraId="20BB5072" w14:textId="150624F4"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2.143</w:t>
            </w:r>
          </w:p>
        </w:tc>
      </w:tr>
      <w:tr w:rsidR="00CB503D" w:rsidRPr="0036642A" w14:paraId="115296A4" w14:textId="77777777" w:rsidTr="00C67505">
        <w:trPr>
          <w:trHeight w:val="340"/>
        </w:trPr>
        <w:tc>
          <w:tcPr>
            <w:tcW w:w="4355" w:type="dxa"/>
            <w:hideMark/>
          </w:tcPr>
          <w:p w14:paraId="1028599A" w14:textId="77777777" w:rsidR="00CB503D" w:rsidRPr="0036642A" w:rsidRDefault="00CB503D" w:rsidP="00186D13">
            <w:pPr>
              <w:spacing w:after="160" w:line="259" w:lineRule="auto"/>
              <w:rPr>
                <w:rFonts w:ascii="Tahoma" w:hAnsi="Tahoma" w:cs="Tahoma"/>
                <w:color w:val="000000"/>
                <w:sz w:val="22"/>
                <w:szCs w:val="22"/>
                <w:lang w:val="sr-Cyrl-RS"/>
              </w:rPr>
            </w:pPr>
            <w:r w:rsidRPr="0036642A">
              <w:rPr>
                <w:rFonts w:ascii="Tahoma" w:hAnsi="Tahoma" w:cs="Tahoma"/>
                <w:color w:val="000000"/>
                <w:sz w:val="22"/>
                <w:szCs w:val="22"/>
                <w:lang w:val="sr-Cyrl-RS"/>
              </w:rPr>
              <w:t>Новооснованих</w:t>
            </w:r>
          </w:p>
        </w:tc>
        <w:tc>
          <w:tcPr>
            <w:tcW w:w="1315" w:type="dxa"/>
            <w:shd w:val="clear" w:color="auto" w:fill="auto"/>
            <w:noWrap/>
            <w:hideMark/>
          </w:tcPr>
          <w:p w14:paraId="77023525" w14:textId="3477D16C"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257</w:t>
            </w:r>
          </w:p>
        </w:tc>
        <w:tc>
          <w:tcPr>
            <w:tcW w:w="1327" w:type="dxa"/>
            <w:shd w:val="clear" w:color="auto" w:fill="auto"/>
            <w:noWrap/>
            <w:hideMark/>
          </w:tcPr>
          <w:p w14:paraId="2ABDC23B" w14:textId="58F0787B"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236</w:t>
            </w:r>
          </w:p>
        </w:tc>
        <w:tc>
          <w:tcPr>
            <w:tcW w:w="1321" w:type="dxa"/>
            <w:shd w:val="clear" w:color="auto" w:fill="auto"/>
            <w:noWrap/>
            <w:hideMark/>
          </w:tcPr>
          <w:p w14:paraId="4CD11997" w14:textId="00BF38E8"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199</w:t>
            </w:r>
          </w:p>
        </w:tc>
        <w:tc>
          <w:tcPr>
            <w:tcW w:w="1321" w:type="dxa"/>
            <w:shd w:val="clear" w:color="auto" w:fill="auto"/>
            <w:noWrap/>
            <w:hideMark/>
          </w:tcPr>
          <w:p w14:paraId="0CCF8CA0" w14:textId="107EE34F"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199</w:t>
            </w:r>
          </w:p>
        </w:tc>
      </w:tr>
      <w:tr w:rsidR="00CB503D" w:rsidRPr="0036642A" w14:paraId="26590718" w14:textId="77777777" w:rsidTr="00C67505">
        <w:trPr>
          <w:trHeight w:val="340"/>
        </w:trPr>
        <w:tc>
          <w:tcPr>
            <w:tcW w:w="4355" w:type="dxa"/>
            <w:hideMark/>
          </w:tcPr>
          <w:p w14:paraId="2869D41E" w14:textId="77777777" w:rsidR="00CB503D" w:rsidRPr="0036642A" w:rsidRDefault="00CB503D" w:rsidP="00186D13">
            <w:pPr>
              <w:spacing w:after="160" w:line="259" w:lineRule="auto"/>
              <w:rPr>
                <w:rFonts w:ascii="Tahoma" w:hAnsi="Tahoma" w:cs="Tahoma"/>
                <w:color w:val="000000"/>
                <w:sz w:val="22"/>
                <w:szCs w:val="22"/>
                <w:lang w:val="sr-Cyrl-RS"/>
              </w:rPr>
            </w:pPr>
            <w:r w:rsidRPr="0036642A">
              <w:rPr>
                <w:rFonts w:ascii="Tahoma" w:hAnsi="Tahoma" w:cs="Tahoma"/>
                <w:color w:val="000000"/>
                <w:sz w:val="22"/>
                <w:szCs w:val="22"/>
                <w:lang w:val="sr-Cyrl-RS"/>
              </w:rPr>
              <w:t>Брисаних / угашених</w:t>
            </w:r>
          </w:p>
        </w:tc>
        <w:tc>
          <w:tcPr>
            <w:tcW w:w="1315" w:type="dxa"/>
            <w:shd w:val="clear" w:color="auto" w:fill="auto"/>
            <w:noWrap/>
            <w:hideMark/>
          </w:tcPr>
          <w:p w14:paraId="7EFB41C2" w14:textId="17E7338C"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178</w:t>
            </w:r>
          </w:p>
        </w:tc>
        <w:tc>
          <w:tcPr>
            <w:tcW w:w="1327" w:type="dxa"/>
            <w:shd w:val="clear" w:color="auto" w:fill="auto"/>
            <w:noWrap/>
            <w:hideMark/>
          </w:tcPr>
          <w:p w14:paraId="0816BEE5" w14:textId="775B014B"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188</w:t>
            </w:r>
          </w:p>
        </w:tc>
        <w:tc>
          <w:tcPr>
            <w:tcW w:w="1321" w:type="dxa"/>
            <w:shd w:val="clear" w:color="auto" w:fill="auto"/>
            <w:noWrap/>
            <w:hideMark/>
          </w:tcPr>
          <w:p w14:paraId="6BA5FDC7" w14:textId="2DF4E483"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144</w:t>
            </w:r>
          </w:p>
        </w:tc>
        <w:tc>
          <w:tcPr>
            <w:tcW w:w="1321" w:type="dxa"/>
            <w:shd w:val="clear" w:color="auto" w:fill="auto"/>
            <w:noWrap/>
            <w:hideMark/>
          </w:tcPr>
          <w:p w14:paraId="5A05AA09" w14:textId="452BC79E" w:rsidR="00CB503D" w:rsidRPr="0036642A" w:rsidRDefault="00CB503D" w:rsidP="00186D13">
            <w:pPr>
              <w:spacing w:after="160" w:line="259" w:lineRule="auto"/>
              <w:jc w:val="center"/>
              <w:rPr>
                <w:rFonts w:ascii="Tahoma" w:hAnsi="Tahoma" w:cs="Tahoma"/>
                <w:color w:val="000000"/>
                <w:sz w:val="22"/>
                <w:szCs w:val="22"/>
                <w:lang w:val="sr-Cyrl-RS"/>
              </w:rPr>
            </w:pPr>
            <w:r w:rsidRPr="0036642A">
              <w:rPr>
                <w:rFonts w:ascii="Tahoma" w:hAnsi="Tahoma" w:cs="Tahoma"/>
                <w:color w:val="000000"/>
                <w:sz w:val="22"/>
                <w:szCs w:val="22"/>
                <w:lang w:val="sr-Cyrl-RS"/>
              </w:rPr>
              <w:t>131</w:t>
            </w:r>
          </w:p>
        </w:tc>
      </w:tr>
    </w:tbl>
    <w:p w14:paraId="4071E5CE" w14:textId="77777777" w:rsidR="00CB503D" w:rsidRPr="0036642A" w:rsidRDefault="00CB503D" w:rsidP="00186D13">
      <w:pPr>
        <w:spacing w:after="160" w:line="259" w:lineRule="auto"/>
        <w:jc w:val="both"/>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Извор: Агенција за привредне регистре Републике Србије: https://pretraga2.apr.gov.rs/APRMapePodsticaja/#</w:t>
      </w:r>
    </w:p>
    <w:p w14:paraId="33B43D1C" w14:textId="77777777" w:rsidR="001B2081" w:rsidRDefault="001B2081">
      <w:pPr>
        <w:rPr>
          <w:rFonts w:ascii="Tahoma" w:hAnsi="Tahoma" w:cs="Tahoma"/>
          <w:color w:val="2F5496" w:themeColor="accent1" w:themeShade="BF"/>
          <w:sz w:val="22"/>
          <w:szCs w:val="22"/>
          <w:lang w:val="sr-Cyrl-RS" w:eastAsia="en-US"/>
        </w:rPr>
      </w:pPr>
      <w:r>
        <w:rPr>
          <w:rFonts w:ascii="Tahoma" w:hAnsi="Tahoma" w:cs="Tahoma"/>
          <w:color w:val="2F5496" w:themeColor="accent1" w:themeShade="BF"/>
          <w:sz w:val="22"/>
          <w:szCs w:val="22"/>
          <w:lang w:val="sr-Cyrl-RS" w:eastAsia="en-US"/>
        </w:rPr>
        <w:br w:type="page"/>
      </w:r>
    </w:p>
    <w:p w14:paraId="13A36892" w14:textId="42BEFB1C" w:rsidR="00CC53D6" w:rsidRPr="0036642A" w:rsidRDefault="00CC3196" w:rsidP="00C67505">
      <w:pPr>
        <w:pStyle w:val="BodyText"/>
        <w:spacing w:after="160" w:line="259" w:lineRule="auto"/>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lastRenderedPageBreak/>
        <w:t>Графикон</w:t>
      </w:r>
      <w:r w:rsidR="00E03885" w:rsidRPr="0036642A">
        <w:rPr>
          <w:rFonts w:ascii="Tahoma" w:eastAsia="Times New Roman" w:hAnsi="Tahoma" w:cs="Tahoma"/>
          <w:color w:val="2F5496" w:themeColor="accent1" w:themeShade="BF"/>
          <w:kern w:val="0"/>
          <w:sz w:val="22"/>
          <w:szCs w:val="22"/>
          <w:lang w:val="sr-Cyrl-RS" w:eastAsia="en-US" w:bidi="ar-SA"/>
        </w:rPr>
        <w:t xml:space="preserve"> </w:t>
      </w:r>
      <w:r w:rsidR="00D372DF" w:rsidRPr="0036642A">
        <w:rPr>
          <w:rFonts w:ascii="Tahoma" w:eastAsia="Times New Roman" w:hAnsi="Tahoma" w:cs="Tahoma"/>
          <w:color w:val="2F5496" w:themeColor="accent1" w:themeShade="BF"/>
          <w:kern w:val="0"/>
          <w:sz w:val="22"/>
          <w:szCs w:val="22"/>
          <w:lang w:val="sr-Cyrl-RS" w:eastAsia="en-US" w:bidi="ar-SA"/>
        </w:rPr>
        <w:t>4</w:t>
      </w:r>
      <w:r w:rsidR="00CC53D6" w:rsidRPr="0036642A">
        <w:rPr>
          <w:rFonts w:ascii="Tahoma" w:eastAsia="Times New Roman" w:hAnsi="Tahoma" w:cs="Tahoma"/>
          <w:color w:val="2F5496" w:themeColor="accent1" w:themeShade="BF"/>
          <w:kern w:val="0"/>
          <w:sz w:val="22"/>
          <w:szCs w:val="22"/>
          <w:lang w:val="sr-Cyrl-RS" w:eastAsia="en-US" w:bidi="ar-SA"/>
        </w:rPr>
        <w:t>. Финансијске перформансе предузетника, Пожаревац (са општином Костолац)</w:t>
      </w:r>
      <w:r w:rsidRPr="0036642A">
        <w:rPr>
          <w:rFonts w:ascii="Tahoma" w:eastAsia="Times New Roman" w:hAnsi="Tahoma" w:cs="Tahoma"/>
          <w:color w:val="2F5496" w:themeColor="accent1" w:themeShade="BF"/>
          <w:kern w:val="0"/>
          <w:sz w:val="22"/>
          <w:szCs w:val="22"/>
          <w:lang w:val="sr-Cyrl-RS" w:eastAsia="en-US" w:bidi="ar-SA"/>
        </w:rPr>
        <w:t>, 2018-2020.</w:t>
      </w:r>
    </w:p>
    <w:p w14:paraId="51ADCD22" w14:textId="77777777" w:rsidR="00CC53D6" w:rsidRPr="0036642A" w:rsidRDefault="00CC53D6" w:rsidP="00186D13">
      <w:pPr>
        <w:spacing w:after="160" w:line="259" w:lineRule="auto"/>
        <w:jc w:val="both"/>
        <w:rPr>
          <w:rFonts w:ascii="Tahoma" w:eastAsia="Calibri" w:hAnsi="Tahoma" w:cs="Tahoma"/>
          <w:iCs/>
          <w:sz w:val="18"/>
          <w:szCs w:val="18"/>
          <w:lang w:val="sr-Cyrl-RS" w:eastAsia="ar-SA"/>
        </w:rPr>
      </w:pPr>
    </w:p>
    <w:p w14:paraId="51200A9C" w14:textId="0AD489B4" w:rsidR="00CB503D" w:rsidRPr="0036642A" w:rsidRDefault="0075459D" w:rsidP="00186D13">
      <w:pPr>
        <w:pStyle w:val="BodyText"/>
        <w:spacing w:after="160" w:line="259" w:lineRule="auto"/>
        <w:jc w:val="center"/>
        <w:rPr>
          <w:rFonts w:ascii="Tahoma" w:hAnsi="Tahoma" w:cs="Tahoma"/>
          <w:color w:val="000000"/>
          <w:sz w:val="22"/>
          <w:szCs w:val="22"/>
          <w:lang w:val="sr-Cyrl-RS"/>
        </w:rPr>
      </w:pPr>
      <w:r w:rsidRPr="0036642A">
        <w:rPr>
          <w:noProof/>
          <w:lang w:val="sr-Cyrl-RS" w:eastAsia="en-US" w:bidi="ar-SA"/>
        </w:rPr>
        <w:drawing>
          <wp:inline distT="0" distB="0" distL="0" distR="0" wp14:anchorId="3CCD0E09" wp14:editId="0672A9FF">
            <wp:extent cx="6120130" cy="3092450"/>
            <wp:effectExtent l="0" t="0" r="127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C53D6" w:rsidRPr="0036642A">
        <w:rPr>
          <w:rFonts w:ascii="Tahoma" w:eastAsia="Calibri" w:hAnsi="Tahoma" w:cs="Tahoma"/>
          <w:iCs/>
          <w:sz w:val="18"/>
          <w:szCs w:val="18"/>
          <w:lang w:val="sr-Cyrl-RS" w:eastAsia="ar-SA"/>
        </w:rPr>
        <w:t>Извор: Агенција за привредне регистре Републике Србије: https://pretraga2.apr.gov.rs/APRMapePodsticaja/#</w:t>
      </w:r>
    </w:p>
    <w:p w14:paraId="37996064" w14:textId="66441B40" w:rsidR="00207C33" w:rsidRPr="0036642A" w:rsidRDefault="00CC3196"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Табела</w:t>
      </w:r>
      <w:r w:rsidR="00E03885" w:rsidRPr="0036642A">
        <w:rPr>
          <w:rFonts w:ascii="Tahoma" w:eastAsia="Times New Roman" w:hAnsi="Tahoma" w:cs="Tahoma"/>
          <w:color w:val="2F5496" w:themeColor="accent1" w:themeShade="BF"/>
          <w:kern w:val="0"/>
          <w:sz w:val="22"/>
          <w:szCs w:val="22"/>
          <w:lang w:val="sr-Cyrl-RS" w:eastAsia="en-US" w:bidi="ar-SA"/>
        </w:rPr>
        <w:t xml:space="preserve"> 1</w:t>
      </w:r>
      <w:r w:rsidR="00C67505" w:rsidRPr="0036642A">
        <w:rPr>
          <w:rFonts w:ascii="Tahoma" w:eastAsia="Times New Roman" w:hAnsi="Tahoma" w:cs="Tahoma"/>
          <w:color w:val="2F5496" w:themeColor="accent1" w:themeShade="BF"/>
          <w:kern w:val="0"/>
          <w:sz w:val="22"/>
          <w:szCs w:val="22"/>
          <w:lang w:val="sr-Cyrl-RS" w:eastAsia="en-US" w:bidi="ar-SA"/>
        </w:rPr>
        <w:t>4</w:t>
      </w:r>
      <w:r w:rsidR="00207C33" w:rsidRPr="0036642A">
        <w:rPr>
          <w:rFonts w:ascii="Tahoma" w:eastAsia="Times New Roman" w:hAnsi="Tahoma" w:cs="Tahoma"/>
          <w:color w:val="2F5496" w:themeColor="accent1" w:themeShade="BF"/>
          <w:kern w:val="0"/>
          <w:sz w:val="22"/>
          <w:szCs w:val="22"/>
          <w:lang w:val="sr-Cyrl-RS" w:eastAsia="en-US" w:bidi="ar-SA"/>
        </w:rPr>
        <w:t xml:space="preserve">. Примаоци финансијског лизинга (привредна друштва) на територији Града </w:t>
      </w:r>
      <w:r w:rsidR="00686F91" w:rsidRPr="0036642A">
        <w:rPr>
          <w:rFonts w:ascii="Tahoma" w:eastAsia="Times New Roman" w:hAnsi="Tahoma" w:cs="Tahoma"/>
          <w:color w:val="2F5496" w:themeColor="accent1" w:themeShade="BF"/>
          <w:kern w:val="0"/>
          <w:sz w:val="22"/>
          <w:szCs w:val="22"/>
          <w:lang w:val="sr-Cyrl-RS" w:eastAsia="en-US" w:bidi="ar-SA"/>
        </w:rPr>
        <w:t>Пожаревац</w:t>
      </w:r>
      <w:r w:rsidRPr="0036642A">
        <w:rPr>
          <w:rFonts w:ascii="Tahoma" w:eastAsia="Times New Roman" w:hAnsi="Tahoma" w:cs="Tahoma"/>
          <w:color w:val="2F5496" w:themeColor="accent1" w:themeShade="BF"/>
          <w:kern w:val="0"/>
          <w:sz w:val="22"/>
          <w:szCs w:val="22"/>
          <w:lang w:val="sr-Cyrl-RS" w:eastAsia="en-US" w:bidi="ar-SA"/>
        </w:rPr>
        <w:t xml:space="preserve"> (у ЕУР), 2018-2021.</w:t>
      </w:r>
      <w:r w:rsidR="00F548B5" w:rsidRPr="0036642A">
        <w:rPr>
          <w:rFonts w:ascii="Tahoma" w:eastAsia="Times New Roman" w:hAnsi="Tahoma" w:cs="Tahoma"/>
          <w:color w:val="2F5496" w:themeColor="accent1" w:themeShade="BF"/>
          <w:kern w:val="0"/>
          <w:sz w:val="22"/>
          <w:szCs w:val="22"/>
          <w:lang w:val="sr-Cyrl-RS" w:eastAsia="en-US" w:bidi="ar-SA"/>
        </w:rPr>
        <w:t xml:space="preserve"> </w:t>
      </w:r>
    </w:p>
    <w:tbl>
      <w:tblPr>
        <w:tblStyle w:val="TableGrid"/>
        <w:tblW w:w="9776" w:type="dxa"/>
        <w:tblLook w:val="04A0" w:firstRow="1" w:lastRow="0" w:firstColumn="1" w:lastColumn="0" w:noHBand="0" w:noVBand="1"/>
      </w:tblPr>
      <w:tblGrid>
        <w:gridCol w:w="4182"/>
        <w:gridCol w:w="1483"/>
        <w:gridCol w:w="1231"/>
        <w:gridCol w:w="1463"/>
        <w:gridCol w:w="1417"/>
      </w:tblGrid>
      <w:tr w:rsidR="009F3E81" w:rsidRPr="0036642A" w14:paraId="53592C62" w14:textId="77777777" w:rsidTr="00D372DF">
        <w:trPr>
          <w:trHeight w:val="666"/>
        </w:trPr>
        <w:tc>
          <w:tcPr>
            <w:tcW w:w="4182" w:type="dxa"/>
            <w:shd w:val="clear" w:color="auto" w:fill="D9D9D9" w:themeFill="background1" w:themeFillShade="D9"/>
            <w:vAlign w:val="center"/>
            <w:hideMark/>
          </w:tcPr>
          <w:p w14:paraId="72A5FC74" w14:textId="57174301" w:rsidR="009F3E81" w:rsidRPr="0036642A" w:rsidRDefault="009F3E81" w:rsidP="00D372DF">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П</w:t>
            </w:r>
            <w:r w:rsidR="00207C33" w:rsidRPr="0036642A">
              <w:rPr>
                <w:rFonts w:ascii="Tahoma" w:hAnsi="Tahoma" w:cs="Tahoma"/>
                <w:b/>
                <w:bCs/>
                <w:color w:val="000000"/>
                <w:sz w:val="21"/>
                <w:szCs w:val="21"/>
                <w:lang w:val="sr-Cyrl-RS"/>
              </w:rPr>
              <w:t>римаоци финансијског лизинга</w:t>
            </w:r>
          </w:p>
        </w:tc>
        <w:tc>
          <w:tcPr>
            <w:tcW w:w="1483" w:type="dxa"/>
            <w:shd w:val="clear" w:color="auto" w:fill="D9D9D9" w:themeFill="background1" w:themeFillShade="D9"/>
            <w:noWrap/>
            <w:vAlign w:val="center"/>
            <w:hideMark/>
          </w:tcPr>
          <w:p w14:paraId="64D2F502" w14:textId="4B329237" w:rsidR="009F3E81" w:rsidRPr="0036642A" w:rsidRDefault="009F3E81" w:rsidP="00D372DF">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2018</w:t>
            </w:r>
            <w:r w:rsidR="00154289" w:rsidRPr="0036642A">
              <w:rPr>
                <w:rFonts w:ascii="Tahoma" w:hAnsi="Tahoma" w:cs="Tahoma"/>
                <w:b/>
                <w:bCs/>
                <w:color w:val="000000"/>
                <w:sz w:val="21"/>
                <w:szCs w:val="21"/>
                <w:lang w:val="sr-Cyrl-RS"/>
              </w:rPr>
              <w:t>.</w:t>
            </w:r>
          </w:p>
        </w:tc>
        <w:tc>
          <w:tcPr>
            <w:tcW w:w="1231" w:type="dxa"/>
            <w:shd w:val="clear" w:color="auto" w:fill="D9D9D9" w:themeFill="background1" w:themeFillShade="D9"/>
            <w:noWrap/>
            <w:vAlign w:val="center"/>
            <w:hideMark/>
          </w:tcPr>
          <w:p w14:paraId="0C0E4C22" w14:textId="6E201C59" w:rsidR="009F3E81" w:rsidRPr="0036642A" w:rsidRDefault="009F3E81" w:rsidP="00D372DF">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2019</w:t>
            </w:r>
            <w:r w:rsidR="00154289" w:rsidRPr="0036642A">
              <w:rPr>
                <w:rFonts w:ascii="Tahoma" w:hAnsi="Tahoma" w:cs="Tahoma"/>
                <w:b/>
                <w:bCs/>
                <w:color w:val="000000"/>
                <w:sz w:val="21"/>
                <w:szCs w:val="21"/>
                <w:lang w:val="sr-Cyrl-RS"/>
              </w:rPr>
              <w:t>.</w:t>
            </w:r>
          </w:p>
        </w:tc>
        <w:tc>
          <w:tcPr>
            <w:tcW w:w="1463" w:type="dxa"/>
            <w:shd w:val="clear" w:color="auto" w:fill="D9D9D9" w:themeFill="background1" w:themeFillShade="D9"/>
            <w:noWrap/>
            <w:vAlign w:val="center"/>
            <w:hideMark/>
          </w:tcPr>
          <w:p w14:paraId="1B8B783D" w14:textId="60EC7066" w:rsidR="009F3E81" w:rsidRPr="0036642A" w:rsidRDefault="009F3E81" w:rsidP="00D372DF">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2020</w:t>
            </w:r>
            <w:r w:rsidR="00154289" w:rsidRPr="0036642A">
              <w:rPr>
                <w:rFonts w:ascii="Tahoma" w:hAnsi="Tahoma" w:cs="Tahoma"/>
                <w:b/>
                <w:bCs/>
                <w:color w:val="000000"/>
                <w:sz w:val="21"/>
                <w:szCs w:val="21"/>
                <w:lang w:val="sr-Cyrl-RS"/>
              </w:rPr>
              <w:t>.</w:t>
            </w:r>
          </w:p>
        </w:tc>
        <w:tc>
          <w:tcPr>
            <w:tcW w:w="1417" w:type="dxa"/>
            <w:shd w:val="clear" w:color="auto" w:fill="D9D9D9" w:themeFill="background1" w:themeFillShade="D9"/>
            <w:noWrap/>
            <w:vAlign w:val="center"/>
            <w:hideMark/>
          </w:tcPr>
          <w:p w14:paraId="5090855D" w14:textId="69A0F2D0" w:rsidR="009F3E81" w:rsidRPr="0036642A" w:rsidRDefault="009F3E81" w:rsidP="00D372DF">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2021</w:t>
            </w:r>
            <w:r w:rsidR="00154289" w:rsidRPr="0036642A">
              <w:rPr>
                <w:rFonts w:ascii="Tahoma" w:hAnsi="Tahoma" w:cs="Tahoma"/>
                <w:b/>
                <w:bCs/>
                <w:color w:val="000000"/>
                <w:sz w:val="21"/>
                <w:szCs w:val="21"/>
                <w:lang w:val="sr-Cyrl-RS"/>
              </w:rPr>
              <w:t>.</w:t>
            </w:r>
          </w:p>
        </w:tc>
      </w:tr>
      <w:tr w:rsidR="009F3E81" w:rsidRPr="0036642A" w14:paraId="7C7E8679" w14:textId="77777777" w:rsidTr="00D372DF">
        <w:trPr>
          <w:trHeight w:val="332"/>
        </w:trPr>
        <w:tc>
          <w:tcPr>
            <w:tcW w:w="4182" w:type="dxa"/>
            <w:vAlign w:val="center"/>
            <w:hideMark/>
          </w:tcPr>
          <w:p w14:paraId="1F087F26" w14:textId="61512C0A" w:rsidR="009F3E81" w:rsidRPr="0036642A" w:rsidRDefault="009F3E81"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прималаца лизинга</w:t>
            </w:r>
            <w:r w:rsidR="00C05B02" w:rsidRPr="0036642A">
              <w:rPr>
                <w:rFonts w:ascii="Tahoma" w:hAnsi="Tahoma" w:cs="Tahoma"/>
                <w:color w:val="000000"/>
                <w:sz w:val="21"/>
                <w:szCs w:val="21"/>
                <w:lang w:val="sr-Cyrl-RS"/>
              </w:rPr>
              <w:t xml:space="preserve"> (привредна друштва)</w:t>
            </w:r>
          </w:p>
        </w:tc>
        <w:tc>
          <w:tcPr>
            <w:tcW w:w="1483" w:type="dxa"/>
            <w:shd w:val="clear" w:color="auto" w:fill="auto"/>
            <w:noWrap/>
            <w:vAlign w:val="center"/>
            <w:hideMark/>
          </w:tcPr>
          <w:p w14:paraId="24029C97" w14:textId="53D46919"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17</w:t>
            </w:r>
          </w:p>
        </w:tc>
        <w:tc>
          <w:tcPr>
            <w:tcW w:w="1231" w:type="dxa"/>
            <w:shd w:val="clear" w:color="auto" w:fill="auto"/>
            <w:noWrap/>
            <w:vAlign w:val="center"/>
            <w:hideMark/>
          </w:tcPr>
          <w:p w14:paraId="133E00C9" w14:textId="604101D8"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17</w:t>
            </w:r>
          </w:p>
        </w:tc>
        <w:tc>
          <w:tcPr>
            <w:tcW w:w="1463" w:type="dxa"/>
            <w:shd w:val="clear" w:color="auto" w:fill="auto"/>
            <w:noWrap/>
            <w:vAlign w:val="center"/>
            <w:hideMark/>
          </w:tcPr>
          <w:p w14:paraId="4CB0CDC6" w14:textId="05627269"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14</w:t>
            </w:r>
          </w:p>
        </w:tc>
        <w:tc>
          <w:tcPr>
            <w:tcW w:w="1417" w:type="dxa"/>
            <w:shd w:val="clear" w:color="auto" w:fill="auto"/>
            <w:noWrap/>
            <w:vAlign w:val="center"/>
            <w:hideMark/>
          </w:tcPr>
          <w:p w14:paraId="35D30BF5" w14:textId="25540452"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17</w:t>
            </w:r>
          </w:p>
        </w:tc>
      </w:tr>
      <w:tr w:rsidR="009F3E81" w:rsidRPr="0036642A" w14:paraId="71C59866" w14:textId="77777777" w:rsidTr="00D372DF">
        <w:trPr>
          <w:trHeight w:val="332"/>
        </w:trPr>
        <w:tc>
          <w:tcPr>
            <w:tcW w:w="4182" w:type="dxa"/>
            <w:vAlign w:val="center"/>
            <w:hideMark/>
          </w:tcPr>
          <w:p w14:paraId="1CF9D34F" w14:textId="672B2A72" w:rsidR="009F3E81" w:rsidRPr="0036642A" w:rsidRDefault="009F3E81"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лизинг уговора</w:t>
            </w:r>
            <w:r w:rsidR="00C05B02" w:rsidRPr="0036642A">
              <w:rPr>
                <w:rFonts w:ascii="Tahoma" w:hAnsi="Tahoma" w:cs="Tahoma"/>
                <w:color w:val="000000"/>
                <w:sz w:val="21"/>
                <w:szCs w:val="21"/>
                <w:lang w:val="sr-Cyrl-RS"/>
              </w:rPr>
              <w:t xml:space="preserve"> (привредна друштва)</w:t>
            </w:r>
          </w:p>
        </w:tc>
        <w:tc>
          <w:tcPr>
            <w:tcW w:w="1483" w:type="dxa"/>
            <w:shd w:val="clear" w:color="auto" w:fill="auto"/>
            <w:noWrap/>
            <w:vAlign w:val="center"/>
            <w:hideMark/>
          </w:tcPr>
          <w:p w14:paraId="372C4136" w14:textId="7E334660"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45</w:t>
            </w:r>
          </w:p>
        </w:tc>
        <w:tc>
          <w:tcPr>
            <w:tcW w:w="1231" w:type="dxa"/>
            <w:shd w:val="clear" w:color="auto" w:fill="auto"/>
            <w:noWrap/>
            <w:vAlign w:val="center"/>
            <w:hideMark/>
          </w:tcPr>
          <w:p w14:paraId="37CE8158" w14:textId="2F45E25B"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54</w:t>
            </w:r>
          </w:p>
        </w:tc>
        <w:tc>
          <w:tcPr>
            <w:tcW w:w="1463" w:type="dxa"/>
            <w:shd w:val="clear" w:color="auto" w:fill="auto"/>
            <w:noWrap/>
            <w:vAlign w:val="center"/>
            <w:hideMark/>
          </w:tcPr>
          <w:p w14:paraId="0844E6D0" w14:textId="35566E15"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30</w:t>
            </w:r>
          </w:p>
        </w:tc>
        <w:tc>
          <w:tcPr>
            <w:tcW w:w="1417" w:type="dxa"/>
            <w:shd w:val="clear" w:color="auto" w:fill="auto"/>
            <w:noWrap/>
            <w:vAlign w:val="center"/>
            <w:hideMark/>
          </w:tcPr>
          <w:p w14:paraId="565764DF" w14:textId="10064359"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35</w:t>
            </w:r>
          </w:p>
        </w:tc>
      </w:tr>
      <w:tr w:rsidR="009F3E81" w:rsidRPr="0036642A" w14:paraId="1315949C" w14:textId="77777777" w:rsidTr="00D372DF">
        <w:trPr>
          <w:trHeight w:val="332"/>
        </w:trPr>
        <w:tc>
          <w:tcPr>
            <w:tcW w:w="4182" w:type="dxa"/>
            <w:vAlign w:val="center"/>
            <w:hideMark/>
          </w:tcPr>
          <w:p w14:paraId="447475A5" w14:textId="7E08360C" w:rsidR="009F3E81" w:rsidRPr="0036642A" w:rsidRDefault="009F3E81"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Вредност лизинг уговора</w:t>
            </w:r>
            <w:r w:rsidR="00C05B02" w:rsidRPr="0036642A">
              <w:rPr>
                <w:rFonts w:ascii="Tahoma" w:hAnsi="Tahoma" w:cs="Tahoma"/>
                <w:color w:val="000000"/>
                <w:sz w:val="21"/>
                <w:szCs w:val="21"/>
                <w:lang w:val="sr-Cyrl-RS"/>
              </w:rPr>
              <w:t>(привредна друштва)</w:t>
            </w:r>
          </w:p>
        </w:tc>
        <w:tc>
          <w:tcPr>
            <w:tcW w:w="1483" w:type="dxa"/>
            <w:shd w:val="clear" w:color="auto" w:fill="auto"/>
            <w:noWrap/>
            <w:vAlign w:val="center"/>
            <w:hideMark/>
          </w:tcPr>
          <w:p w14:paraId="42D206B2" w14:textId="0535B5E6"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1.082.533</w:t>
            </w:r>
          </w:p>
        </w:tc>
        <w:tc>
          <w:tcPr>
            <w:tcW w:w="1231" w:type="dxa"/>
            <w:shd w:val="clear" w:color="auto" w:fill="auto"/>
            <w:noWrap/>
            <w:vAlign w:val="center"/>
            <w:hideMark/>
          </w:tcPr>
          <w:p w14:paraId="0E57A6A5" w14:textId="420BBB59"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1.703.241</w:t>
            </w:r>
          </w:p>
        </w:tc>
        <w:tc>
          <w:tcPr>
            <w:tcW w:w="1463" w:type="dxa"/>
            <w:shd w:val="clear" w:color="auto" w:fill="auto"/>
            <w:noWrap/>
            <w:vAlign w:val="center"/>
            <w:hideMark/>
          </w:tcPr>
          <w:p w14:paraId="53A0C276" w14:textId="61491DA7"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991.527</w:t>
            </w:r>
          </w:p>
        </w:tc>
        <w:tc>
          <w:tcPr>
            <w:tcW w:w="1417" w:type="dxa"/>
            <w:shd w:val="clear" w:color="auto" w:fill="auto"/>
            <w:noWrap/>
            <w:vAlign w:val="center"/>
            <w:hideMark/>
          </w:tcPr>
          <w:p w14:paraId="5950FD63" w14:textId="19FB8EFC" w:rsidR="009F3E81"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1.490.339</w:t>
            </w:r>
          </w:p>
        </w:tc>
      </w:tr>
      <w:tr w:rsidR="00C05B02" w:rsidRPr="0036642A" w14:paraId="0ED10DB6" w14:textId="77777777" w:rsidTr="00D372DF">
        <w:trPr>
          <w:trHeight w:val="332"/>
        </w:trPr>
        <w:tc>
          <w:tcPr>
            <w:tcW w:w="4182" w:type="dxa"/>
            <w:vAlign w:val="center"/>
          </w:tcPr>
          <w:p w14:paraId="58778AAA" w14:textId="047189C6" w:rsidR="00C05B02" w:rsidRPr="0036642A" w:rsidRDefault="00C05B02"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прималаца лизинга (предузетници)</w:t>
            </w:r>
          </w:p>
        </w:tc>
        <w:tc>
          <w:tcPr>
            <w:tcW w:w="1483" w:type="dxa"/>
            <w:shd w:val="clear" w:color="auto" w:fill="auto"/>
            <w:noWrap/>
            <w:vAlign w:val="center"/>
          </w:tcPr>
          <w:p w14:paraId="7D0F906B" w14:textId="46DA6755"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6</w:t>
            </w:r>
          </w:p>
        </w:tc>
        <w:tc>
          <w:tcPr>
            <w:tcW w:w="1231" w:type="dxa"/>
            <w:shd w:val="clear" w:color="auto" w:fill="auto"/>
            <w:noWrap/>
            <w:vAlign w:val="center"/>
          </w:tcPr>
          <w:p w14:paraId="592451F4" w14:textId="43BAFEB9"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11</w:t>
            </w:r>
          </w:p>
        </w:tc>
        <w:tc>
          <w:tcPr>
            <w:tcW w:w="1463" w:type="dxa"/>
            <w:shd w:val="clear" w:color="auto" w:fill="auto"/>
            <w:noWrap/>
            <w:vAlign w:val="center"/>
          </w:tcPr>
          <w:p w14:paraId="6168EBDC" w14:textId="77CAC6AF"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9</w:t>
            </w:r>
          </w:p>
        </w:tc>
        <w:tc>
          <w:tcPr>
            <w:tcW w:w="1417" w:type="dxa"/>
            <w:shd w:val="clear" w:color="auto" w:fill="auto"/>
            <w:noWrap/>
            <w:vAlign w:val="center"/>
          </w:tcPr>
          <w:p w14:paraId="112D382F" w14:textId="393532B8"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10</w:t>
            </w:r>
          </w:p>
        </w:tc>
      </w:tr>
      <w:tr w:rsidR="00C05B02" w:rsidRPr="0036642A" w14:paraId="68B68408" w14:textId="77777777" w:rsidTr="00D372DF">
        <w:trPr>
          <w:trHeight w:val="332"/>
        </w:trPr>
        <w:tc>
          <w:tcPr>
            <w:tcW w:w="4182" w:type="dxa"/>
            <w:vAlign w:val="center"/>
          </w:tcPr>
          <w:p w14:paraId="1B3DB0A4" w14:textId="16D7E96B" w:rsidR="00C05B02" w:rsidRPr="0036642A" w:rsidRDefault="00C05B02"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лизинг уговора (предузетници)</w:t>
            </w:r>
          </w:p>
        </w:tc>
        <w:tc>
          <w:tcPr>
            <w:tcW w:w="1483" w:type="dxa"/>
            <w:shd w:val="clear" w:color="auto" w:fill="auto"/>
            <w:noWrap/>
            <w:vAlign w:val="center"/>
          </w:tcPr>
          <w:p w14:paraId="28AE47D8" w14:textId="7392F706"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7</w:t>
            </w:r>
          </w:p>
        </w:tc>
        <w:tc>
          <w:tcPr>
            <w:tcW w:w="1231" w:type="dxa"/>
            <w:shd w:val="clear" w:color="auto" w:fill="auto"/>
            <w:noWrap/>
            <w:vAlign w:val="center"/>
          </w:tcPr>
          <w:p w14:paraId="4106DFCB" w14:textId="681BA1FB"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15</w:t>
            </w:r>
          </w:p>
        </w:tc>
        <w:tc>
          <w:tcPr>
            <w:tcW w:w="1463" w:type="dxa"/>
            <w:shd w:val="clear" w:color="auto" w:fill="auto"/>
            <w:noWrap/>
            <w:vAlign w:val="center"/>
          </w:tcPr>
          <w:p w14:paraId="3FC43CAC" w14:textId="0721FD51"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10</w:t>
            </w:r>
          </w:p>
        </w:tc>
        <w:tc>
          <w:tcPr>
            <w:tcW w:w="1417" w:type="dxa"/>
            <w:shd w:val="clear" w:color="auto" w:fill="auto"/>
            <w:noWrap/>
            <w:vAlign w:val="center"/>
          </w:tcPr>
          <w:p w14:paraId="665868BA" w14:textId="3DFFCBD1"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10</w:t>
            </w:r>
          </w:p>
        </w:tc>
      </w:tr>
      <w:tr w:rsidR="00C05B02" w:rsidRPr="0036642A" w14:paraId="09AAFBDA" w14:textId="77777777" w:rsidTr="00D372DF">
        <w:trPr>
          <w:trHeight w:val="332"/>
        </w:trPr>
        <w:tc>
          <w:tcPr>
            <w:tcW w:w="4182" w:type="dxa"/>
            <w:vAlign w:val="center"/>
          </w:tcPr>
          <w:p w14:paraId="34683400" w14:textId="65063020" w:rsidR="00C05B02" w:rsidRPr="0036642A" w:rsidRDefault="00C05B02"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Вредност лизинг уговора (предузетници)</w:t>
            </w:r>
          </w:p>
        </w:tc>
        <w:tc>
          <w:tcPr>
            <w:tcW w:w="1483" w:type="dxa"/>
            <w:shd w:val="clear" w:color="auto" w:fill="auto"/>
            <w:noWrap/>
            <w:vAlign w:val="center"/>
          </w:tcPr>
          <w:p w14:paraId="1C9FA80A" w14:textId="026488DD"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116.627</w:t>
            </w:r>
          </w:p>
        </w:tc>
        <w:tc>
          <w:tcPr>
            <w:tcW w:w="1231" w:type="dxa"/>
            <w:shd w:val="clear" w:color="auto" w:fill="auto"/>
            <w:noWrap/>
            <w:vAlign w:val="center"/>
          </w:tcPr>
          <w:p w14:paraId="33FE386A" w14:textId="65E3435A"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532.450</w:t>
            </w:r>
          </w:p>
        </w:tc>
        <w:tc>
          <w:tcPr>
            <w:tcW w:w="1463" w:type="dxa"/>
            <w:shd w:val="clear" w:color="auto" w:fill="auto"/>
            <w:noWrap/>
            <w:vAlign w:val="center"/>
          </w:tcPr>
          <w:p w14:paraId="3AC6F780" w14:textId="5A9BAEF6"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239.019</w:t>
            </w:r>
          </w:p>
        </w:tc>
        <w:tc>
          <w:tcPr>
            <w:tcW w:w="1417" w:type="dxa"/>
            <w:shd w:val="clear" w:color="auto" w:fill="auto"/>
            <w:noWrap/>
            <w:vAlign w:val="center"/>
          </w:tcPr>
          <w:p w14:paraId="7E11BDCA" w14:textId="2193E6FD"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176.549</w:t>
            </w:r>
          </w:p>
        </w:tc>
      </w:tr>
    </w:tbl>
    <w:p w14:paraId="5F9131E4" w14:textId="77777777" w:rsidR="00170E2B" w:rsidRPr="0036642A" w:rsidRDefault="007F0CBA" w:rsidP="00186D13">
      <w:pPr>
        <w:spacing w:after="160" w:line="259" w:lineRule="auto"/>
        <w:jc w:val="both"/>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 xml:space="preserve">Извор: </w:t>
      </w:r>
      <w:r w:rsidR="00170E2B" w:rsidRPr="0036642A">
        <w:rPr>
          <w:rFonts w:ascii="Tahoma" w:eastAsia="Calibri" w:hAnsi="Tahoma" w:cs="Tahoma"/>
          <w:iCs/>
          <w:sz w:val="18"/>
          <w:szCs w:val="18"/>
          <w:lang w:val="sr-Cyrl-RS" w:eastAsia="ar-SA"/>
        </w:rPr>
        <w:t>Агенција за привредне регистре Републике Србије: https://pretraga2.apr.gov.rs/APRMapePodsticaja/#</w:t>
      </w:r>
    </w:p>
    <w:p w14:paraId="1E0DD489" w14:textId="01C6E89D" w:rsidR="007F0CBA" w:rsidRPr="0036642A" w:rsidRDefault="00CC3196"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1</w:t>
      </w:r>
      <w:r w:rsidR="00C67505" w:rsidRPr="0036642A">
        <w:rPr>
          <w:rFonts w:ascii="Tahoma" w:hAnsi="Tahoma" w:cs="Tahoma"/>
          <w:color w:val="2F5496" w:themeColor="accent1" w:themeShade="BF"/>
          <w:sz w:val="22"/>
          <w:szCs w:val="22"/>
          <w:lang w:val="sr-Cyrl-RS" w:eastAsia="en-US"/>
        </w:rPr>
        <w:t>5</w:t>
      </w:r>
      <w:r w:rsidR="00F548B5" w:rsidRPr="0036642A">
        <w:rPr>
          <w:rFonts w:ascii="Tahoma" w:hAnsi="Tahoma" w:cs="Tahoma"/>
          <w:color w:val="2F5496" w:themeColor="accent1" w:themeShade="BF"/>
          <w:sz w:val="22"/>
          <w:szCs w:val="22"/>
          <w:lang w:val="sr-Cyrl-RS" w:eastAsia="en-US"/>
        </w:rPr>
        <w:t>. Зало</w:t>
      </w:r>
      <w:r w:rsidR="009E53DA" w:rsidRPr="0036642A">
        <w:rPr>
          <w:rFonts w:ascii="Tahoma" w:hAnsi="Tahoma" w:cs="Tahoma"/>
          <w:color w:val="2F5496" w:themeColor="accent1" w:themeShade="BF"/>
          <w:sz w:val="22"/>
          <w:szCs w:val="22"/>
          <w:lang w:val="sr-Cyrl-RS" w:eastAsia="en-US"/>
        </w:rPr>
        <w:t xml:space="preserve">годавци (привредна друштва) на територији Града </w:t>
      </w:r>
      <w:r w:rsidR="00154289" w:rsidRPr="0036642A">
        <w:rPr>
          <w:rFonts w:ascii="Tahoma" w:hAnsi="Tahoma" w:cs="Tahoma"/>
          <w:color w:val="2F5496" w:themeColor="accent1" w:themeShade="BF"/>
          <w:sz w:val="22"/>
          <w:szCs w:val="22"/>
          <w:lang w:val="sr-Cyrl-RS" w:eastAsia="en-US"/>
        </w:rPr>
        <w:t>Пожаревац</w:t>
      </w:r>
      <w:r w:rsidR="00F548B5" w:rsidRPr="0036642A">
        <w:rPr>
          <w:rFonts w:ascii="Tahoma" w:hAnsi="Tahoma" w:cs="Tahoma"/>
          <w:color w:val="2F5496" w:themeColor="accent1" w:themeShade="BF"/>
          <w:sz w:val="22"/>
          <w:szCs w:val="22"/>
          <w:lang w:val="sr-Cyrl-RS" w:eastAsia="en-US"/>
        </w:rPr>
        <w:t xml:space="preserve"> </w:t>
      </w:r>
      <w:r w:rsidR="00F548B5" w:rsidRPr="0036642A">
        <w:rPr>
          <w:rFonts w:ascii="Tahoma" w:eastAsia="Times New Roman" w:hAnsi="Tahoma" w:cs="Tahoma"/>
          <w:color w:val="2F5496" w:themeColor="accent1" w:themeShade="BF"/>
          <w:kern w:val="0"/>
          <w:sz w:val="22"/>
          <w:szCs w:val="22"/>
          <w:lang w:val="sr-Cyrl-RS" w:eastAsia="en-US" w:bidi="ar-SA"/>
        </w:rPr>
        <w:t>(у ЕУР)</w:t>
      </w:r>
      <w:r w:rsidRPr="0036642A">
        <w:rPr>
          <w:rFonts w:ascii="Tahoma" w:eastAsia="Times New Roman" w:hAnsi="Tahoma" w:cs="Tahoma"/>
          <w:color w:val="2F5496" w:themeColor="accent1" w:themeShade="BF"/>
          <w:kern w:val="0"/>
          <w:sz w:val="22"/>
          <w:szCs w:val="22"/>
          <w:lang w:val="sr-Cyrl-RS" w:eastAsia="en-US" w:bidi="ar-SA"/>
        </w:rPr>
        <w:t>, 2018-2021.</w:t>
      </w:r>
    </w:p>
    <w:tbl>
      <w:tblPr>
        <w:tblStyle w:val="TableGrid"/>
        <w:tblW w:w="9741" w:type="dxa"/>
        <w:tblLook w:val="04A0" w:firstRow="1" w:lastRow="0" w:firstColumn="1" w:lastColumn="0" w:noHBand="0" w:noVBand="1"/>
      </w:tblPr>
      <w:tblGrid>
        <w:gridCol w:w="4259"/>
        <w:gridCol w:w="1431"/>
        <w:gridCol w:w="1310"/>
        <w:gridCol w:w="1431"/>
        <w:gridCol w:w="1310"/>
      </w:tblGrid>
      <w:tr w:rsidR="007F0CBA" w:rsidRPr="0036642A" w14:paraId="45A57BF0" w14:textId="77777777" w:rsidTr="00D372DF">
        <w:trPr>
          <w:trHeight w:val="315"/>
        </w:trPr>
        <w:tc>
          <w:tcPr>
            <w:tcW w:w="4259" w:type="dxa"/>
            <w:shd w:val="clear" w:color="auto" w:fill="D9D9D9" w:themeFill="background1" w:themeFillShade="D9"/>
            <w:hideMark/>
          </w:tcPr>
          <w:p w14:paraId="79EC9B5F" w14:textId="1589A012" w:rsidR="007F0CBA" w:rsidRPr="0036642A" w:rsidRDefault="007F0CBA" w:rsidP="00186D13">
            <w:pPr>
              <w:spacing w:after="160" w:line="259" w:lineRule="auto"/>
              <w:rPr>
                <w:rFonts w:ascii="Tahoma" w:hAnsi="Tahoma" w:cs="Tahoma"/>
                <w:b/>
                <w:bCs/>
                <w:color w:val="000000"/>
                <w:sz w:val="21"/>
                <w:szCs w:val="21"/>
                <w:lang w:val="sr-Cyrl-RS"/>
              </w:rPr>
            </w:pPr>
            <w:r w:rsidRPr="0036642A">
              <w:rPr>
                <w:rFonts w:ascii="Tahoma" w:hAnsi="Tahoma" w:cs="Tahoma"/>
                <w:b/>
                <w:bCs/>
                <w:color w:val="000000"/>
                <w:sz w:val="21"/>
                <w:szCs w:val="21"/>
                <w:lang w:val="sr-Cyrl-RS"/>
              </w:rPr>
              <w:t>З</w:t>
            </w:r>
            <w:r w:rsidR="00F548B5" w:rsidRPr="0036642A">
              <w:rPr>
                <w:rFonts w:ascii="Tahoma" w:hAnsi="Tahoma" w:cs="Tahoma"/>
                <w:b/>
                <w:bCs/>
                <w:color w:val="000000"/>
                <w:sz w:val="21"/>
                <w:szCs w:val="21"/>
                <w:lang w:val="sr-Cyrl-RS"/>
              </w:rPr>
              <w:t>ало</w:t>
            </w:r>
            <w:r w:rsidR="009E53DA" w:rsidRPr="0036642A">
              <w:rPr>
                <w:rFonts w:ascii="Tahoma" w:hAnsi="Tahoma" w:cs="Tahoma"/>
                <w:b/>
                <w:bCs/>
                <w:color w:val="000000"/>
                <w:sz w:val="21"/>
                <w:szCs w:val="21"/>
                <w:lang w:val="sr-Cyrl-RS"/>
              </w:rPr>
              <w:t xml:space="preserve">годавци </w:t>
            </w:r>
            <w:r w:rsidRPr="0036642A">
              <w:rPr>
                <w:rFonts w:ascii="Tahoma" w:hAnsi="Tahoma" w:cs="Tahoma"/>
                <w:b/>
                <w:bCs/>
                <w:color w:val="000000"/>
                <w:sz w:val="21"/>
                <w:szCs w:val="21"/>
                <w:lang w:val="sr-Cyrl-RS"/>
              </w:rPr>
              <w:t xml:space="preserve">- </w:t>
            </w:r>
            <w:r w:rsidR="009E53DA" w:rsidRPr="0036642A">
              <w:rPr>
                <w:rFonts w:ascii="Tahoma" w:hAnsi="Tahoma" w:cs="Tahoma"/>
                <w:b/>
                <w:bCs/>
                <w:color w:val="000000"/>
                <w:sz w:val="21"/>
                <w:szCs w:val="21"/>
                <w:lang w:val="sr-Cyrl-RS"/>
              </w:rPr>
              <w:t>привредна</w:t>
            </w:r>
            <w:r w:rsidRPr="0036642A">
              <w:rPr>
                <w:rFonts w:ascii="Tahoma" w:hAnsi="Tahoma" w:cs="Tahoma"/>
                <w:b/>
                <w:bCs/>
                <w:color w:val="000000"/>
                <w:sz w:val="21"/>
                <w:szCs w:val="21"/>
                <w:lang w:val="sr-Cyrl-RS"/>
              </w:rPr>
              <w:t xml:space="preserve"> </w:t>
            </w:r>
            <w:r w:rsidR="009E53DA" w:rsidRPr="0036642A">
              <w:rPr>
                <w:rFonts w:ascii="Tahoma" w:hAnsi="Tahoma" w:cs="Tahoma"/>
                <w:b/>
                <w:bCs/>
                <w:color w:val="000000"/>
                <w:sz w:val="21"/>
                <w:szCs w:val="21"/>
                <w:lang w:val="sr-Cyrl-RS"/>
              </w:rPr>
              <w:t>друштва</w:t>
            </w:r>
          </w:p>
        </w:tc>
        <w:tc>
          <w:tcPr>
            <w:tcW w:w="1431" w:type="dxa"/>
            <w:shd w:val="clear" w:color="auto" w:fill="D9D9D9" w:themeFill="background1" w:themeFillShade="D9"/>
            <w:noWrap/>
            <w:hideMark/>
          </w:tcPr>
          <w:p w14:paraId="05117756" w14:textId="2F4E9FA5" w:rsidR="007F0CBA" w:rsidRPr="0036642A" w:rsidRDefault="007F0CB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2018</w:t>
            </w:r>
            <w:r w:rsidR="00154289" w:rsidRPr="0036642A">
              <w:rPr>
                <w:rFonts w:ascii="Tahoma" w:hAnsi="Tahoma" w:cs="Tahoma"/>
                <w:b/>
                <w:bCs/>
                <w:color w:val="000000"/>
                <w:sz w:val="21"/>
                <w:szCs w:val="21"/>
                <w:lang w:val="sr-Cyrl-RS"/>
              </w:rPr>
              <w:t>.</w:t>
            </w:r>
          </w:p>
        </w:tc>
        <w:tc>
          <w:tcPr>
            <w:tcW w:w="1310" w:type="dxa"/>
            <w:shd w:val="clear" w:color="auto" w:fill="D9D9D9" w:themeFill="background1" w:themeFillShade="D9"/>
            <w:noWrap/>
            <w:hideMark/>
          </w:tcPr>
          <w:p w14:paraId="0A1BE068" w14:textId="764F544E" w:rsidR="007F0CBA" w:rsidRPr="0036642A" w:rsidRDefault="007F0CB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2019</w:t>
            </w:r>
            <w:r w:rsidR="00154289" w:rsidRPr="0036642A">
              <w:rPr>
                <w:rFonts w:ascii="Tahoma" w:hAnsi="Tahoma" w:cs="Tahoma"/>
                <w:b/>
                <w:bCs/>
                <w:color w:val="000000"/>
                <w:sz w:val="21"/>
                <w:szCs w:val="21"/>
                <w:lang w:val="sr-Cyrl-RS"/>
              </w:rPr>
              <w:t>.</w:t>
            </w:r>
          </w:p>
        </w:tc>
        <w:tc>
          <w:tcPr>
            <w:tcW w:w="1431" w:type="dxa"/>
            <w:shd w:val="clear" w:color="auto" w:fill="D9D9D9" w:themeFill="background1" w:themeFillShade="D9"/>
            <w:noWrap/>
            <w:hideMark/>
          </w:tcPr>
          <w:p w14:paraId="6A7CB82A" w14:textId="5C622C98" w:rsidR="007F0CBA" w:rsidRPr="0036642A" w:rsidRDefault="007F0CB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2020</w:t>
            </w:r>
            <w:r w:rsidR="00154289" w:rsidRPr="0036642A">
              <w:rPr>
                <w:rFonts w:ascii="Tahoma" w:hAnsi="Tahoma" w:cs="Tahoma"/>
                <w:b/>
                <w:bCs/>
                <w:color w:val="000000"/>
                <w:sz w:val="21"/>
                <w:szCs w:val="21"/>
                <w:lang w:val="sr-Cyrl-RS"/>
              </w:rPr>
              <w:t>.</w:t>
            </w:r>
          </w:p>
        </w:tc>
        <w:tc>
          <w:tcPr>
            <w:tcW w:w="1310" w:type="dxa"/>
            <w:shd w:val="clear" w:color="auto" w:fill="D9D9D9" w:themeFill="background1" w:themeFillShade="D9"/>
            <w:noWrap/>
            <w:hideMark/>
          </w:tcPr>
          <w:p w14:paraId="4DB220E9" w14:textId="3D55B197" w:rsidR="007F0CBA" w:rsidRPr="0036642A" w:rsidRDefault="007F0CB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2021</w:t>
            </w:r>
            <w:r w:rsidR="00154289" w:rsidRPr="0036642A">
              <w:rPr>
                <w:rFonts w:ascii="Tahoma" w:hAnsi="Tahoma" w:cs="Tahoma"/>
                <w:b/>
                <w:bCs/>
                <w:color w:val="000000"/>
                <w:sz w:val="21"/>
                <w:szCs w:val="21"/>
                <w:lang w:val="sr-Cyrl-RS"/>
              </w:rPr>
              <w:t>.</w:t>
            </w:r>
          </w:p>
        </w:tc>
      </w:tr>
      <w:tr w:rsidR="007F0CBA" w:rsidRPr="0036642A" w14:paraId="6202291B" w14:textId="77777777" w:rsidTr="00D372DF">
        <w:trPr>
          <w:trHeight w:val="315"/>
        </w:trPr>
        <w:tc>
          <w:tcPr>
            <w:tcW w:w="4259" w:type="dxa"/>
            <w:hideMark/>
          </w:tcPr>
          <w:p w14:paraId="7890723D" w14:textId="77777777" w:rsidR="007F0CBA" w:rsidRPr="0036642A" w:rsidRDefault="007F0CBA"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привредних друштава  </w:t>
            </w:r>
          </w:p>
        </w:tc>
        <w:tc>
          <w:tcPr>
            <w:tcW w:w="1431" w:type="dxa"/>
            <w:shd w:val="clear" w:color="auto" w:fill="auto"/>
            <w:noWrap/>
            <w:vAlign w:val="center"/>
            <w:hideMark/>
          </w:tcPr>
          <w:p w14:paraId="587B7602" w14:textId="3D407EDF"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21</w:t>
            </w:r>
          </w:p>
        </w:tc>
        <w:tc>
          <w:tcPr>
            <w:tcW w:w="1310" w:type="dxa"/>
            <w:shd w:val="clear" w:color="auto" w:fill="auto"/>
            <w:noWrap/>
            <w:vAlign w:val="center"/>
            <w:hideMark/>
          </w:tcPr>
          <w:p w14:paraId="136B21A4" w14:textId="0DCBD53E"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18</w:t>
            </w:r>
          </w:p>
        </w:tc>
        <w:tc>
          <w:tcPr>
            <w:tcW w:w="1431" w:type="dxa"/>
            <w:shd w:val="clear" w:color="auto" w:fill="auto"/>
            <w:noWrap/>
            <w:vAlign w:val="center"/>
            <w:hideMark/>
          </w:tcPr>
          <w:p w14:paraId="0FF64E2C" w14:textId="75566EA6"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15</w:t>
            </w:r>
          </w:p>
        </w:tc>
        <w:tc>
          <w:tcPr>
            <w:tcW w:w="1310" w:type="dxa"/>
            <w:shd w:val="clear" w:color="auto" w:fill="auto"/>
            <w:noWrap/>
            <w:vAlign w:val="center"/>
            <w:hideMark/>
          </w:tcPr>
          <w:p w14:paraId="7721AD4C" w14:textId="15CB324B"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22</w:t>
            </w:r>
          </w:p>
        </w:tc>
      </w:tr>
      <w:tr w:rsidR="007F0CBA" w:rsidRPr="0036642A" w14:paraId="75328FEF" w14:textId="77777777" w:rsidTr="00D372DF">
        <w:trPr>
          <w:trHeight w:val="315"/>
        </w:trPr>
        <w:tc>
          <w:tcPr>
            <w:tcW w:w="4259" w:type="dxa"/>
            <w:hideMark/>
          </w:tcPr>
          <w:p w14:paraId="07EFCB40" w14:textId="727F7A44" w:rsidR="007F0CBA" w:rsidRPr="0036642A" w:rsidRDefault="007F0CBA"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уписаних заложних права</w:t>
            </w:r>
            <w:r w:rsidR="00C05B02" w:rsidRPr="0036642A">
              <w:rPr>
                <w:rFonts w:ascii="Tahoma" w:hAnsi="Tahoma" w:cs="Tahoma"/>
                <w:color w:val="000000"/>
                <w:sz w:val="21"/>
                <w:szCs w:val="21"/>
                <w:lang w:val="sr-Cyrl-RS"/>
              </w:rPr>
              <w:t xml:space="preserve"> (привредна друштва)</w:t>
            </w:r>
          </w:p>
        </w:tc>
        <w:tc>
          <w:tcPr>
            <w:tcW w:w="1431" w:type="dxa"/>
            <w:shd w:val="clear" w:color="auto" w:fill="auto"/>
            <w:noWrap/>
            <w:vAlign w:val="center"/>
            <w:hideMark/>
          </w:tcPr>
          <w:p w14:paraId="155512F2" w14:textId="6DEF2863"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31</w:t>
            </w:r>
          </w:p>
        </w:tc>
        <w:tc>
          <w:tcPr>
            <w:tcW w:w="1310" w:type="dxa"/>
            <w:shd w:val="clear" w:color="auto" w:fill="auto"/>
            <w:noWrap/>
            <w:vAlign w:val="center"/>
            <w:hideMark/>
          </w:tcPr>
          <w:p w14:paraId="7BC48655" w14:textId="4CAA672B"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25</w:t>
            </w:r>
          </w:p>
        </w:tc>
        <w:tc>
          <w:tcPr>
            <w:tcW w:w="1431" w:type="dxa"/>
            <w:shd w:val="clear" w:color="auto" w:fill="auto"/>
            <w:noWrap/>
            <w:vAlign w:val="center"/>
            <w:hideMark/>
          </w:tcPr>
          <w:p w14:paraId="3D626277" w14:textId="25F64B9A"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23</w:t>
            </w:r>
          </w:p>
        </w:tc>
        <w:tc>
          <w:tcPr>
            <w:tcW w:w="1310" w:type="dxa"/>
            <w:shd w:val="clear" w:color="auto" w:fill="auto"/>
            <w:noWrap/>
            <w:vAlign w:val="center"/>
            <w:hideMark/>
          </w:tcPr>
          <w:p w14:paraId="0268452D" w14:textId="6437576C"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35</w:t>
            </w:r>
          </w:p>
        </w:tc>
      </w:tr>
      <w:tr w:rsidR="007F0CBA" w:rsidRPr="0036642A" w14:paraId="59BDE029" w14:textId="77777777" w:rsidTr="00D372DF">
        <w:trPr>
          <w:trHeight w:val="315"/>
        </w:trPr>
        <w:tc>
          <w:tcPr>
            <w:tcW w:w="4259" w:type="dxa"/>
            <w:hideMark/>
          </w:tcPr>
          <w:p w14:paraId="2FC8B3B2" w14:textId="6CA2B2ED" w:rsidR="007F0CBA" w:rsidRPr="0036642A" w:rsidRDefault="007F0CBA"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lastRenderedPageBreak/>
              <w:t>Износ обезбеђених потраживања</w:t>
            </w:r>
            <w:r w:rsidR="00C05B02" w:rsidRPr="0036642A">
              <w:rPr>
                <w:rFonts w:ascii="Tahoma" w:hAnsi="Tahoma" w:cs="Tahoma"/>
                <w:color w:val="000000"/>
                <w:sz w:val="21"/>
                <w:szCs w:val="21"/>
                <w:lang w:val="sr-Cyrl-RS"/>
              </w:rPr>
              <w:t xml:space="preserve"> (привредна друштва)</w:t>
            </w:r>
          </w:p>
        </w:tc>
        <w:tc>
          <w:tcPr>
            <w:tcW w:w="1431" w:type="dxa"/>
            <w:shd w:val="clear" w:color="auto" w:fill="auto"/>
            <w:noWrap/>
            <w:vAlign w:val="center"/>
            <w:hideMark/>
          </w:tcPr>
          <w:p w14:paraId="41A28569" w14:textId="3CD60291"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5.496.322</w:t>
            </w:r>
          </w:p>
        </w:tc>
        <w:tc>
          <w:tcPr>
            <w:tcW w:w="1310" w:type="dxa"/>
            <w:shd w:val="clear" w:color="auto" w:fill="auto"/>
            <w:noWrap/>
            <w:vAlign w:val="center"/>
            <w:hideMark/>
          </w:tcPr>
          <w:p w14:paraId="12E4ED81" w14:textId="5AFEA60E"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4.319.748</w:t>
            </w:r>
          </w:p>
        </w:tc>
        <w:tc>
          <w:tcPr>
            <w:tcW w:w="1431" w:type="dxa"/>
            <w:shd w:val="clear" w:color="auto" w:fill="auto"/>
            <w:noWrap/>
            <w:vAlign w:val="center"/>
            <w:hideMark/>
          </w:tcPr>
          <w:p w14:paraId="737837F7" w14:textId="7442132E"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6.439.139</w:t>
            </w:r>
          </w:p>
        </w:tc>
        <w:tc>
          <w:tcPr>
            <w:tcW w:w="1310" w:type="dxa"/>
            <w:shd w:val="clear" w:color="auto" w:fill="auto"/>
            <w:noWrap/>
            <w:vAlign w:val="center"/>
            <w:hideMark/>
          </w:tcPr>
          <w:p w14:paraId="6607F138" w14:textId="2143AC1A" w:rsidR="007F0CBA" w:rsidRPr="0036642A" w:rsidRDefault="0015428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12.738.290</w:t>
            </w:r>
          </w:p>
        </w:tc>
      </w:tr>
      <w:tr w:rsidR="00C05B02" w:rsidRPr="0036642A" w14:paraId="7DEAA4B2" w14:textId="77777777" w:rsidTr="00D372DF">
        <w:trPr>
          <w:trHeight w:val="315"/>
        </w:trPr>
        <w:tc>
          <w:tcPr>
            <w:tcW w:w="4259" w:type="dxa"/>
          </w:tcPr>
          <w:p w14:paraId="315C1F58" w14:textId="48871A7F" w:rsidR="00C05B02" w:rsidRPr="0036642A" w:rsidRDefault="00C05B02"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предузетника  </w:t>
            </w:r>
          </w:p>
        </w:tc>
        <w:tc>
          <w:tcPr>
            <w:tcW w:w="1431" w:type="dxa"/>
            <w:shd w:val="clear" w:color="auto" w:fill="auto"/>
            <w:noWrap/>
            <w:vAlign w:val="center"/>
          </w:tcPr>
          <w:p w14:paraId="362B3236" w14:textId="7DEBC7AA"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w:t>
            </w:r>
          </w:p>
        </w:tc>
        <w:tc>
          <w:tcPr>
            <w:tcW w:w="1310" w:type="dxa"/>
            <w:shd w:val="clear" w:color="auto" w:fill="auto"/>
            <w:noWrap/>
            <w:vAlign w:val="center"/>
          </w:tcPr>
          <w:p w14:paraId="323200C8" w14:textId="5957B06E"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4</w:t>
            </w:r>
          </w:p>
        </w:tc>
        <w:tc>
          <w:tcPr>
            <w:tcW w:w="1431" w:type="dxa"/>
            <w:shd w:val="clear" w:color="auto" w:fill="auto"/>
            <w:noWrap/>
            <w:vAlign w:val="center"/>
          </w:tcPr>
          <w:p w14:paraId="4354D737" w14:textId="1418468D"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w:t>
            </w:r>
          </w:p>
        </w:tc>
        <w:tc>
          <w:tcPr>
            <w:tcW w:w="1310" w:type="dxa"/>
            <w:shd w:val="clear" w:color="auto" w:fill="auto"/>
            <w:noWrap/>
            <w:vAlign w:val="center"/>
          </w:tcPr>
          <w:p w14:paraId="28D13BAA" w14:textId="025759DB"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w:t>
            </w:r>
          </w:p>
        </w:tc>
      </w:tr>
      <w:tr w:rsidR="00C05B02" w:rsidRPr="0036642A" w14:paraId="4694577D" w14:textId="77777777" w:rsidTr="00D372DF">
        <w:trPr>
          <w:trHeight w:val="315"/>
        </w:trPr>
        <w:tc>
          <w:tcPr>
            <w:tcW w:w="4259" w:type="dxa"/>
          </w:tcPr>
          <w:p w14:paraId="2289C0B7" w14:textId="2565FA28" w:rsidR="00C05B02" w:rsidRPr="0036642A" w:rsidRDefault="00C05B02"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Број уписаних заложних права (предузетници)</w:t>
            </w:r>
          </w:p>
        </w:tc>
        <w:tc>
          <w:tcPr>
            <w:tcW w:w="1431" w:type="dxa"/>
            <w:shd w:val="clear" w:color="auto" w:fill="auto"/>
            <w:noWrap/>
            <w:vAlign w:val="center"/>
          </w:tcPr>
          <w:p w14:paraId="19B2F384" w14:textId="7620E2A2"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w:t>
            </w:r>
          </w:p>
        </w:tc>
        <w:tc>
          <w:tcPr>
            <w:tcW w:w="1310" w:type="dxa"/>
            <w:shd w:val="clear" w:color="auto" w:fill="auto"/>
            <w:noWrap/>
            <w:vAlign w:val="center"/>
          </w:tcPr>
          <w:p w14:paraId="0134C9ED" w14:textId="66A346D4"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7</w:t>
            </w:r>
          </w:p>
        </w:tc>
        <w:tc>
          <w:tcPr>
            <w:tcW w:w="1431" w:type="dxa"/>
            <w:shd w:val="clear" w:color="auto" w:fill="auto"/>
            <w:noWrap/>
            <w:vAlign w:val="center"/>
          </w:tcPr>
          <w:p w14:paraId="61333AB3" w14:textId="20E11519"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w:t>
            </w:r>
          </w:p>
        </w:tc>
        <w:tc>
          <w:tcPr>
            <w:tcW w:w="1310" w:type="dxa"/>
            <w:shd w:val="clear" w:color="auto" w:fill="auto"/>
            <w:noWrap/>
            <w:vAlign w:val="center"/>
          </w:tcPr>
          <w:p w14:paraId="055FC850" w14:textId="75F33100"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4</w:t>
            </w:r>
          </w:p>
        </w:tc>
      </w:tr>
      <w:tr w:rsidR="00C05B02" w:rsidRPr="0036642A" w14:paraId="280282D7" w14:textId="77777777" w:rsidTr="00D372DF">
        <w:trPr>
          <w:trHeight w:val="315"/>
        </w:trPr>
        <w:tc>
          <w:tcPr>
            <w:tcW w:w="4259" w:type="dxa"/>
          </w:tcPr>
          <w:p w14:paraId="51CB955E" w14:textId="6406B0F9" w:rsidR="00C05B02" w:rsidRPr="0036642A" w:rsidRDefault="00C05B02"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Износ обезбеђених потраживања (предузетници)</w:t>
            </w:r>
          </w:p>
        </w:tc>
        <w:tc>
          <w:tcPr>
            <w:tcW w:w="1431" w:type="dxa"/>
            <w:shd w:val="clear" w:color="auto" w:fill="auto"/>
            <w:noWrap/>
            <w:vAlign w:val="center"/>
          </w:tcPr>
          <w:p w14:paraId="0A2E193C" w14:textId="13E90A42"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566.118</w:t>
            </w:r>
          </w:p>
        </w:tc>
        <w:tc>
          <w:tcPr>
            <w:tcW w:w="1310" w:type="dxa"/>
            <w:shd w:val="clear" w:color="auto" w:fill="auto"/>
            <w:noWrap/>
            <w:vAlign w:val="center"/>
          </w:tcPr>
          <w:p w14:paraId="258ABD5C" w14:textId="6E3B54F3"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484.389</w:t>
            </w:r>
          </w:p>
        </w:tc>
        <w:tc>
          <w:tcPr>
            <w:tcW w:w="1431" w:type="dxa"/>
            <w:shd w:val="clear" w:color="auto" w:fill="auto"/>
            <w:noWrap/>
            <w:vAlign w:val="center"/>
          </w:tcPr>
          <w:p w14:paraId="568F2C7E" w14:textId="7536D959"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640.915</w:t>
            </w:r>
          </w:p>
        </w:tc>
        <w:tc>
          <w:tcPr>
            <w:tcW w:w="1310" w:type="dxa"/>
            <w:shd w:val="clear" w:color="auto" w:fill="auto"/>
            <w:noWrap/>
            <w:vAlign w:val="center"/>
          </w:tcPr>
          <w:p w14:paraId="4DAAAED8" w14:textId="543D1AE6" w:rsidR="00C05B02" w:rsidRPr="0036642A" w:rsidRDefault="00C05B02"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358.095</w:t>
            </w:r>
          </w:p>
        </w:tc>
      </w:tr>
    </w:tbl>
    <w:p w14:paraId="1F8748A6" w14:textId="77777777" w:rsidR="00154289" w:rsidRPr="0036642A" w:rsidRDefault="00154289" w:rsidP="00186D13">
      <w:pPr>
        <w:pStyle w:val="BodyText"/>
        <w:spacing w:after="160" w:line="259" w:lineRule="auto"/>
        <w:jc w:val="both"/>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Извор: Агенција за привредне регистре Републике Србије: https://pretraga2.apr.gov.rs/APRMapePodsticaja/#</w:t>
      </w:r>
    </w:p>
    <w:p w14:paraId="30F8A725" w14:textId="604B185B" w:rsidR="00C05B02" w:rsidRPr="0036642A" w:rsidRDefault="007C293F" w:rsidP="00186D13">
      <w:pPr>
        <w:pStyle w:val="BodyText"/>
        <w:spacing w:after="160" w:line="259" w:lineRule="auto"/>
        <w:jc w:val="both"/>
        <w:rPr>
          <w:rFonts w:ascii="Tahoma" w:eastAsiaTheme="majorEastAsia" w:hAnsi="Tahoma" w:cs="Tahoma"/>
          <w:b/>
          <w:bCs/>
          <w:color w:val="2F5496"/>
          <w:kern w:val="0"/>
          <w:sz w:val="28"/>
          <w:szCs w:val="28"/>
          <w:lang w:val="sr-Cyrl-RS" w:eastAsia="en-US" w:bidi="ar-SA"/>
        </w:rPr>
      </w:pPr>
      <w:r w:rsidRPr="0036642A">
        <w:rPr>
          <w:rFonts w:ascii="Tahoma" w:eastAsiaTheme="majorEastAsia" w:hAnsi="Tahoma" w:cs="Tahoma"/>
          <w:b/>
          <w:bCs/>
          <w:color w:val="2F5496"/>
          <w:kern w:val="0"/>
          <w:sz w:val="28"/>
          <w:szCs w:val="28"/>
          <w:lang w:val="sr-Cyrl-RS" w:eastAsia="en-US" w:bidi="ar-SA"/>
        </w:rPr>
        <w:t>Инвестиције</w:t>
      </w:r>
    </w:p>
    <w:p w14:paraId="4869C729" w14:textId="5E867036" w:rsidR="00C05B02" w:rsidRPr="0036642A" w:rsidRDefault="00C05B02"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 xml:space="preserve">На основу доступних података са АПР-а о подстицајним мерама за регионални развој које је користио Град Пожаревац у периоду од 2018. до 2021. </w:t>
      </w:r>
      <w:r w:rsidR="00337198" w:rsidRPr="0036642A">
        <w:rPr>
          <w:rFonts w:ascii="Tahoma" w:hAnsi="Tahoma" w:cs="Tahoma"/>
          <w:color w:val="000000"/>
          <w:sz w:val="22"/>
          <w:szCs w:val="22"/>
          <w:lang w:val="sr-Cyrl-RS"/>
        </w:rPr>
        <w:t>год</w:t>
      </w:r>
      <w:r w:rsidR="00337198">
        <w:rPr>
          <w:rFonts w:ascii="Tahoma" w:hAnsi="Tahoma" w:cs="Tahoma"/>
          <w:color w:val="000000"/>
          <w:sz w:val="22"/>
          <w:szCs w:val="22"/>
          <w:lang w:val="sr-Cyrl-RS"/>
        </w:rPr>
        <w:t>ине</w:t>
      </w:r>
      <w:r w:rsidRPr="0036642A">
        <w:rPr>
          <w:rFonts w:ascii="Tahoma" w:hAnsi="Tahoma" w:cs="Tahoma"/>
          <w:color w:val="000000"/>
          <w:sz w:val="22"/>
          <w:szCs w:val="22"/>
          <w:lang w:val="sr-Cyrl-RS"/>
        </w:rPr>
        <w:t xml:space="preserve"> приметан је значајан пораст финансијске подршке за подстицање запошљавања, са 17</w:t>
      </w:r>
      <w:r w:rsidR="00337198">
        <w:rPr>
          <w:rFonts w:ascii="Tahoma" w:hAnsi="Tahoma" w:cs="Tahoma"/>
          <w:color w:val="000000"/>
          <w:sz w:val="22"/>
          <w:szCs w:val="22"/>
          <w:lang w:val="sr-Cyrl-RS"/>
        </w:rPr>
        <w:t>,</w:t>
      </w:r>
      <w:r w:rsidRPr="0036642A">
        <w:rPr>
          <w:rFonts w:ascii="Tahoma" w:hAnsi="Tahoma" w:cs="Tahoma"/>
          <w:color w:val="000000"/>
          <w:sz w:val="22"/>
          <w:szCs w:val="22"/>
          <w:lang w:val="sr-Cyrl-RS"/>
        </w:rPr>
        <w:t>5 милиона РСД у 2019.</w:t>
      </w:r>
      <w:r w:rsidR="00337198">
        <w:rPr>
          <w:rFonts w:ascii="Tahoma" w:hAnsi="Tahoma" w:cs="Tahoma"/>
          <w:color w:val="000000"/>
          <w:sz w:val="22"/>
          <w:szCs w:val="22"/>
          <w:lang w:val="sr-Cyrl-RS"/>
        </w:rPr>
        <w:t xml:space="preserve"> </w:t>
      </w:r>
      <w:r w:rsidRPr="0036642A">
        <w:rPr>
          <w:rFonts w:ascii="Tahoma" w:hAnsi="Tahoma" w:cs="Tahoma"/>
          <w:color w:val="000000"/>
          <w:sz w:val="22"/>
          <w:szCs w:val="22"/>
          <w:lang w:val="sr-Cyrl-RS"/>
        </w:rPr>
        <w:t>год</w:t>
      </w:r>
      <w:r w:rsidR="00337198">
        <w:rPr>
          <w:rFonts w:ascii="Tahoma" w:hAnsi="Tahoma" w:cs="Tahoma"/>
          <w:color w:val="000000"/>
          <w:sz w:val="22"/>
          <w:szCs w:val="22"/>
          <w:lang w:val="sr-Cyrl-RS"/>
        </w:rPr>
        <w:t>ини</w:t>
      </w:r>
      <w:r w:rsidRPr="0036642A">
        <w:rPr>
          <w:rFonts w:ascii="Tahoma" w:hAnsi="Tahoma" w:cs="Tahoma"/>
          <w:color w:val="000000"/>
          <w:sz w:val="22"/>
          <w:szCs w:val="22"/>
          <w:lang w:val="sr-Cyrl-RS"/>
        </w:rPr>
        <w:t xml:space="preserve"> на 38</w:t>
      </w:r>
      <w:r w:rsidR="00337198">
        <w:rPr>
          <w:rFonts w:ascii="Tahoma" w:hAnsi="Tahoma" w:cs="Tahoma"/>
          <w:color w:val="000000"/>
          <w:sz w:val="22"/>
          <w:szCs w:val="22"/>
          <w:lang w:val="sr-Cyrl-RS"/>
        </w:rPr>
        <w:t>,</w:t>
      </w:r>
      <w:r w:rsidRPr="0036642A">
        <w:rPr>
          <w:rFonts w:ascii="Tahoma" w:hAnsi="Tahoma" w:cs="Tahoma"/>
          <w:color w:val="000000"/>
          <w:sz w:val="22"/>
          <w:szCs w:val="22"/>
          <w:lang w:val="sr-Cyrl-RS"/>
        </w:rPr>
        <w:t>5 милиона у 2021.</w:t>
      </w:r>
      <w:r w:rsidR="00337198">
        <w:rPr>
          <w:rFonts w:ascii="Tahoma" w:hAnsi="Tahoma" w:cs="Tahoma"/>
          <w:color w:val="000000"/>
          <w:sz w:val="22"/>
          <w:szCs w:val="22"/>
          <w:lang w:val="sr-Cyrl-RS"/>
        </w:rPr>
        <w:t xml:space="preserve"> </w:t>
      </w:r>
      <w:r w:rsidRPr="0036642A">
        <w:rPr>
          <w:rFonts w:ascii="Tahoma" w:hAnsi="Tahoma" w:cs="Tahoma"/>
          <w:color w:val="000000"/>
          <w:sz w:val="22"/>
          <w:szCs w:val="22"/>
          <w:lang w:val="sr-Cyrl-RS"/>
        </w:rPr>
        <w:t>години. У 2019. години забележен је значајан пад инвестиција у запошљавање, за чак 10 милиона у односу на 2018. годину, након чега се бележи раст издвојених подстицајних средстава за ову значајну област.</w:t>
      </w:r>
    </w:p>
    <w:p w14:paraId="3BE499EC" w14:textId="668BA74C" w:rsidR="00AD09E6" w:rsidRPr="0036642A" w:rsidRDefault="00AD09E6" w:rsidP="00186D13">
      <w:pPr>
        <w:pStyle w:val="BodyText"/>
        <w:spacing w:after="160" w:line="259" w:lineRule="auto"/>
        <w:jc w:val="both"/>
        <w:rPr>
          <w:rFonts w:ascii="Tahoma" w:hAnsi="Tahoma" w:cs="Tahoma"/>
          <w:color w:val="000000"/>
          <w:sz w:val="22"/>
          <w:szCs w:val="22"/>
          <w:lang w:val="sr-Cyrl-RS"/>
        </w:rPr>
      </w:pPr>
      <w:r w:rsidRPr="0036642A">
        <w:rPr>
          <w:rFonts w:ascii="Tahoma" w:hAnsi="Tahoma" w:cs="Tahoma"/>
          <w:color w:val="000000"/>
          <w:sz w:val="22"/>
          <w:szCs w:val="22"/>
          <w:lang w:val="sr-Cyrl-RS"/>
        </w:rPr>
        <w:t>У 2021</w:t>
      </w:r>
      <w:r w:rsidR="00337198">
        <w:rPr>
          <w:rFonts w:ascii="Tahoma" w:hAnsi="Tahoma" w:cs="Tahoma"/>
          <w:color w:val="000000"/>
          <w:sz w:val="22"/>
          <w:szCs w:val="22"/>
          <w:lang w:val="sr-Cyrl-RS"/>
        </w:rPr>
        <w:t>.</w:t>
      </w:r>
      <w:r w:rsidRPr="0036642A">
        <w:rPr>
          <w:rFonts w:ascii="Tahoma" w:hAnsi="Tahoma" w:cs="Tahoma"/>
          <w:color w:val="000000"/>
          <w:sz w:val="22"/>
          <w:szCs w:val="22"/>
          <w:lang w:val="sr-Cyrl-RS"/>
        </w:rPr>
        <w:t xml:space="preserve"> години приметно је издвајање средстава за саобраћајну инфраструктуру, по први пут од 2018. године. Такође, приметно је и да од 2018. године нема улагања у енергетску инфраструктуру, иако кључну за привредни развој. </w:t>
      </w:r>
    </w:p>
    <w:p w14:paraId="70D41438" w14:textId="2F95DF0A" w:rsidR="00CA3A88" w:rsidRPr="0036642A" w:rsidRDefault="00CC3196"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Табела</w:t>
      </w:r>
      <w:r w:rsidR="00E03885" w:rsidRPr="0036642A">
        <w:rPr>
          <w:rFonts w:ascii="Tahoma" w:eastAsia="Times New Roman" w:hAnsi="Tahoma" w:cs="Tahoma"/>
          <w:color w:val="2F5496" w:themeColor="accent1" w:themeShade="BF"/>
          <w:kern w:val="0"/>
          <w:sz w:val="22"/>
          <w:szCs w:val="22"/>
          <w:lang w:val="sr-Cyrl-RS" w:eastAsia="en-US" w:bidi="ar-SA"/>
        </w:rPr>
        <w:t xml:space="preserve"> 1</w:t>
      </w:r>
      <w:r w:rsidR="00C67505" w:rsidRPr="0036642A">
        <w:rPr>
          <w:rFonts w:ascii="Tahoma" w:eastAsia="Times New Roman" w:hAnsi="Tahoma" w:cs="Tahoma"/>
          <w:color w:val="2F5496" w:themeColor="accent1" w:themeShade="BF"/>
          <w:kern w:val="0"/>
          <w:sz w:val="22"/>
          <w:szCs w:val="22"/>
          <w:lang w:val="sr-Cyrl-RS" w:eastAsia="en-US" w:bidi="ar-SA"/>
        </w:rPr>
        <w:t>6</w:t>
      </w:r>
      <w:r w:rsidR="00CA3A88" w:rsidRPr="0036642A">
        <w:rPr>
          <w:rFonts w:ascii="Tahoma" w:eastAsia="Times New Roman" w:hAnsi="Tahoma" w:cs="Tahoma"/>
          <w:color w:val="2F5496" w:themeColor="accent1" w:themeShade="BF"/>
          <w:kern w:val="0"/>
          <w:sz w:val="22"/>
          <w:szCs w:val="22"/>
          <w:lang w:val="sr-Cyrl-RS" w:eastAsia="en-US" w:bidi="ar-SA"/>
        </w:rPr>
        <w:t xml:space="preserve">. Подстицаји регионалног развоја према наменама на територији Града </w:t>
      </w:r>
      <w:r w:rsidR="00D11A69" w:rsidRPr="0036642A">
        <w:rPr>
          <w:rFonts w:ascii="Tahoma" w:eastAsia="Times New Roman" w:hAnsi="Tahoma" w:cs="Tahoma"/>
          <w:color w:val="2F5496" w:themeColor="accent1" w:themeShade="BF"/>
          <w:kern w:val="0"/>
          <w:sz w:val="22"/>
          <w:szCs w:val="22"/>
          <w:lang w:val="sr-Cyrl-RS" w:eastAsia="en-US" w:bidi="ar-SA"/>
        </w:rPr>
        <w:t>Пожаревац</w:t>
      </w:r>
      <w:r w:rsidR="000A0C0A" w:rsidRPr="0036642A">
        <w:rPr>
          <w:rFonts w:ascii="Tahoma" w:eastAsia="Times New Roman" w:hAnsi="Tahoma" w:cs="Tahoma"/>
          <w:color w:val="2F5496" w:themeColor="accent1" w:themeShade="BF"/>
          <w:kern w:val="0"/>
          <w:sz w:val="22"/>
          <w:szCs w:val="22"/>
          <w:lang w:val="sr-Cyrl-RS" w:eastAsia="en-US" w:bidi="ar-SA"/>
        </w:rPr>
        <w:t xml:space="preserve"> (у хиљадама РСД)</w:t>
      </w:r>
    </w:p>
    <w:tbl>
      <w:tblPr>
        <w:tblStyle w:val="TableGrid"/>
        <w:tblW w:w="9562" w:type="dxa"/>
        <w:tblLook w:val="04A0" w:firstRow="1" w:lastRow="0" w:firstColumn="1" w:lastColumn="0" w:noHBand="0" w:noVBand="1"/>
      </w:tblPr>
      <w:tblGrid>
        <w:gridCol w:w="4371"/>
        <w:gridCol w:w="1335"/>
        <w:gridCol w:w="1239"/>
        <w:gridCol w:w="1378"/>
        <w:gridCol w:w="1239"/>
      </w:tblGrid>
      <w:tr w:rsidR="007C293F" w:rsidRPr="0036642A" w14:paraId="5F7DB88A" w14:textId="77777777" w:rsidTr="00D372DF">
        <w:trPr>
          <w:trHeight w:val="589"/>
        </w:trPr>
        <w:tc>
          <w:tcPr>
            <w:tcW w:w="4371" w:type="dxa"/>
            <w:shd w:val="clear" w:color="auto" w:fill="D9D9D9" w:themeFill="background1" w:themeFillShade="D9"/>
            <w:hideMark/>
          </w:tcPr>
          <w:p w14:paraId="14393795" w14:textId="546C6B5E" w:rsidR="007C293F" w:rsidRPr="0036642A" w:rsidRDefault="007C293F" w:rsidP="00186D13">
            <w:pPr>
              <w:spacing w:after="160" w:line="259" w:lineRule="auto"/>
              <w:rPr>
                <w:rFonts w:ascii="Tahoma" w:hAnsi="Tahoma" w:cs="Tahoma"/>
                <w:b/>
                <w:bCs/>
                <w:color w:val="000000"/>
                <w:sz w:val="21"/>
                <w:szCs w:val="21"/>
                <w:lang w:val="sr-Cyrl-RS"/>
              </w:rPr>
            </w:pPr>
            <w:r w:rsidRPr="0036642A">
              <w:rPr>
                <w:rFonts w:ascii="Tahoma" w:hAnsi="Tahoma" w:cs="Tahoma"/>
                <w:b/>
                <w:bCs/>
                <w:color w:val="000000"/>
                <w:sz w:val="21"/>
                <w:szCs w:val="21"/>
                <w:lang w:val="sr-Cyrl-RS"/>
              </w:rPr>
              <w:t>Укупни подстицаји регионалног развоја према наменама</w:t>
            </w:r>
          </w:p>
        </w:tc>
        <w:tc>
          <w:tcPr>
            <w:tcW w:w="1335" w:type="dxa"/>
            <w:shd w:val="clear" w:color="auto" w:fill="D9D9D9" w:themeFill="background1" w:themeFillShade="D9"/>
            <w:noWrap/>
            <w:hideMark/>
          </w:tcPr>
          <w:p w14:paraId="72160E71" w14:textId="6F2FCD8D" w:rsidR="007C293F" w:rsidRPr="0036642A" w:rsidRDefault="007C293F"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2018</w:t>
            </w:r>
            <w:r w:rsidR="00D11A69" w:rsidRPr="0036642A">
              <w:rPr>
                <w:rFonts w:ascii="Tahoma" w:hAnsi="Tahoma" w:cs="Tahoma"/>
                <w:b/>
                <w:bCs/>
                <w:color w:val="000000"/>
                <w:sz w:val="21"/>
                <w:szCs w:val="21"/>
                <w:lang w:val="sr-Cyrl-RS"/>
              </w:rPr>
              <w:t>.</w:t>
            </w:r>
          </w:p>
        </w:tc>
        <w:tc>
          <w:tcPr>
            <w:tcW w:w="1239" w:type="dxa"/>
            <w:shd w:val="clear" w:color="auto" w:fill="D9D9D9" w:themeFill="background1" w:themeFillShade="D9"/>
            <w:noWrap/>
            <w:hideMark/>
          </w:tcPr>
          <w:p w14:paraId="5334F18C" w14:textId="17ED8C31" w:rsidR="007C293F" w:rsidRPr="0036642A" w:rsidRDefault="007C293F"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2019</w:t>
            </w:r>
            <w:r w:rsidR="00D11A69" w:rsidRPr="0036642A">
              <w:rPr>
                <w:rFonts w:ascii="Tahoma" w:hAnsi="Tahoma" w:cs="Tahoma"/>
                <w:b/>
                <w:bCs/>
                <w:color w:val="000000"/>
                <w:sz w:val="21"/>
                <w:szCs w:val="21"/>
                <w:lang w:val="sr-Cyrl-RS"/>
              </w:rPr>
              <w:t>.</w:t>
            </w:r>
          </w:p>
        </w:tc>
        <w:tc>
          <w:tcPr>
            <w:tcW w:w="1378" w:type="dxa"/>
            <w:shd w:val="clear" w:color="auto" w:fill="D9D9D9" w:themeFill="background1" w:themeFillShade="D9"/>
            <w:noWrap/>
            <w:hideMark/>
          </w:tcPr>
          <w:p w14:paraId="3123624D" w14:textId="0F27F1EB" w:rsidR="007C293F" w:rsidRPr="0036642A" w:rsidRDefault="007C293F"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2020</w:t>
            </w:r>
            <w:r w:rsidR="00D11A69" w:rsidRPr="0036642A">
              <w:rPr>
                <w:rFonts w:ascii="Tahoma" w:hAnsi="Tahoma" w:cs="Tahoma"/>
                <w:b/>
                <w:bCs/>
                <w:color w:val="000000"/>
                <w:sz w:val="21"/>
                <w:szCs w:val="21"/>
                <w:lang w:val="sr-Cyrl-RS"/>
              </w:rPr>
              <w:t>.</w:t>
            </w:r>
          </w:p>
        </w:tc>
        <w:tc>
          <w:tcPr>
            <w:tcW w:w="1239" w:type="dxa"/>
            <w:shd w:val="clear" w:color="auto" w:fill="D9D9D9" w:themeFill="background1" w:themeFillShade="D9"/>
            <w:noWrap/>
            <w:hideMark/>
          </w:tcPr>
          <w:p w14:paraId="357EE0AA" w14:textId="0A788E1B" w:rsidR="007C293F" w:rsidRPr="0036642A" w:rsidRDefault="007C293F"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2021</w:t>
            </w:r>
            <w:r w:rsidR="00D11A69" w:rsidRPr="0036642A">
              <w:rPr>
                <w:rFonts w:ascii="Tahoma" w:hAnsi="Tahoma" w:cs="Tahoma"/>
                <w:b/>
                <w:bCs/>
                <w:color w:val="000000"/>
                <w:sz w:val="21"/>
                <w:szCs w:val="21"/>
                <w:lang w:val="sr-Cyrl-RS"/>
              </w:rPr>
              <w:t>.</w:t>
            </w:r>
          </w:p>
        </w:tc>
      </w:tr>
      <w:tr w:rsidR="007C293F" w:rsidRPr="0036642A" w14:paraId="1A2E7C67" w14:textId="77777777" w:rsidTr="00D372DF">
        <w:trPr>
          <w:trHeight w:val="294"/>
        </w:trPr>
        <w:tc>
          <w:tcPr>
            <w:tcW w:w="4371" w:type="dxa"/>
            <w:hideMark/>
          </w:tcPr>
          <w:p w14:paraId="751D7DB7"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Подстицање запошљавања</w:t>
            </w:r>
          </w:p>
        </w:tc>
        <w:tc>
          <w:tcPr>
            <w:tcW w:w="1335" w:type="dxa"/>
            <w:shd w:val="clear" w:color="auto" w:fill="auto"/>
            <w:noWrap/>
            <w:hideMark/>
          </w:tcPr>
          <w:p w14:paraId="076CD1CA" w14:textId="3F3B868B" w:rsidR="007C293F" w:rsidRPr="0036642A" w:rsidRDefault="00F2653B"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27.083</w:t>
            </w:r>
          </w:p>
        </w:tc>
        <w:tc>
          <w:tcPr>
            <w:tcW w:w="1239" w:type="dxa"/>
            <w:shd w:val="clear" w:color="auto" w:fill="auto"/>
            <w:noWrap/>
            <w:hideMark/>
          </w:tcPr>
          <w:p w14:paraId="74B8F30B" w14:textId="09E22940" w:rsidR="007C293F" w:rsidRPr="0036642A" w:rsidRDefault="00F2653B"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17.514</w:t>
            </w:r>
          </w:p>
        </w:tc>
        <w:tc>
          <w:tcPr>
            <w:tcW w:w="1378" w:type="dxa"/>
            <w:shd w:val="clear" w:color="auto" w:fill="auto"/>
            <w:noWrap/>
            <w:hideMark/>
          </w:tcPr>
          <w:p w14:paraId="7650E3D4" w14:textId="14FA8E64" w:rsidR="007C293F" w:rsidRPr="0036642A" w:rsidRDefault="00F2653B"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25.607</w:t>
            </w:r>
          </w:p>
        </w:tc>
        <w:tc>
          <w:tcPr>
            <w:tcW w:w="1239" w:type="dxa"/>
            <w:shd w:val="clear" w:color="auto" w:fill="auto"/>
            <w:noWrap/>
            <w:hideMark/>
          </w:tcPr>
          <w:p w14:paraId="18413F84" w14:textId="74CF6C7F" w:rsidR="007C293F" w:rsidRPr="0036642A" w:rsidRDefault="00F2653B"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38.554</w:t>
            </w:r>
          </w:p>
        </w:tc>
      </w:tr>
      <w:tr w:rsidR="000A0C0A" w:rsidRPr="0036642A" w14:paraId="169E5E43" w14:textId="77777777" w:rsidTr="00D372DF">
        <w:trPr>
          <w:trHeight w:val="294"/>
        </w:trPr>
        <w:tc>
          <w:tcPr>
            <w:tcW w:w="4371" w:type="dxa"/>
          </w:tcPr>
          <w:p w14:paraId="7405C017" w14:textId="5492DBDF" w:rsidR="000A0C0A" w:rsidRPr="0036642A" w:rsidRDefault="000A0C0A"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Кадровски и људски ресурси</w:t>
            </w:r>
          </w:p>
        </w:tc>
        <w:tc>
          <w:tcPr>
            <w:tcW w:w="1335" w:type="dxa"/>
            <w:shd w:val="clear" w:color="auto" w:fill="auto"/>
            <w:noWrap/>
          </w:tcPr>
          <w:p w14:paraId="1BA7217A" w14:textId="7D0DEFCA"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912</w:t>
            </w:r>
          </w:p>
        </w:tc>
        <w:tc>
          <w:tcPr>
            <w:tcW w:w="1239" w:type="dxa"/>
            <w:shd w:val="clear" w:color="auto" w:fill="auto"/>
            <w:noWrap/>
          </w:tcPr>
          <w:p w14:paraId="75BC072E" w14:textId="1AB5166A"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378" w:type="dxa"/>
            <w:shd w:val="clear" w:color="auto" w:fill="auto"/>
            <w:noWrap/>
          </w:tcPr>
          <w:p w14:paraId="496C62F3" w14:textId="3029A811"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777</w:t>
            </w:r>
          </w:p>
        </w:tc>
        <w:tc>
          <w:tcPr>
            <w:tcW w:w="1239" w:type="dxa"/>
            <w:shd w:val="clear" w:color="auto" w:fill="auto"/>
            <w:noWrap/>
          </w:tcPr>
          <w:p w14:paraId="5E1CEC34" w14:textId="4921598F"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80</w:t>
            </w:r>
          </w:p>
        </w:tc>
      </w:tr>
      <w:tr w:rsidR="000A0C0A" w:rsidRPr="0036642A" w14:paraId="6EA5DEC5" w14:textId="77777777" w:rsidTr="00D372DF">
        <w:trPr>
          <w:trHeight w:val="294"/>
        </w:trPr>
        <w:tc>
          <w:tcPr>
            <w:tcW w:w="4371" w:type="dxa"/>
            <w:hideMark/>
          </w:tcPr>
          <w:p w14:paraId="04673FE8" w14:textId="77777777" w:rsidR="000A0C0A" w:rsidRPr="0036642A" w:rsidRDefault="000A0C0A"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Подстицање извоза</w:t>
            </w:r>
          </w:p>
        </w:tc>
        <w:tc>
          <w:tcPr>
            <w:tcW w:w="1335" w:type="dxa"/>
            <w:shd w:val="clear" w:color="auto" w:fill="auto"/>
            <w:noWrap/>
            <w:hideMark/>
          </w:tcPr>
          <w:p w14:paraId="080B5B83" w14:textId="036EE0B5"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220</w:t>
            </w:r>
          </w:p>
        </w:tc>
        <w:tc>
          <w:tcPr>
            <w:tcW w:w="1239" w:type="dxa"/>
            <w:shd w:val="clear" w:color="auto" w:fill="auto"/>
            <w:noWrap/>
            <w:hideMark/>
          </w:tcPr>
          <w:p w14:paraId="36C254DB" w14:textId="0DE5F745"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16.558</w:t>
            </w:r>
          </w:p>
        </w:tc>
        <w:tc>
          <w:tcPr>
            <w:tcW w:w="1378" w:type="dxa"/>
            <w:shd w:val="clear" w:color="auto" w:fill="auto"/>
            <w:noWrap/>
            <w:hideMark/>
          </w:tcPr>
          <w:p w14:paraId="583E2C1A" w14:textId="56A445A7"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239" w:type="dxa"/>
            <w:shd w:val="clear" w:color="auto" w:fill="auto"/>
            <w:noWrap/>
            <w:hideMark/>
          </w:tcPr>
          <w:p w14:paraId="642EB36A" w14:textId="602A989A"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r>
      <w:tr w:rsidR="000A0C0A" w:rsidRPr="0036642A" w14:paraId="0CEF74AD" w14:textId="77777777" w:rsidTr="00D372DF">
        <w:trPr>
          <w:trHeight w:val="294"/>
        </w:trPr>
        <w:tc>
          <w:tcPr>
            <w:tcW w:w="4371" w:type="dxa"/>
            <w:hideMark/>
          </w:tcPr>
          <w:p w14:paraId="6C600FAB" w14:textId="77777777" w:rsidR="000A0C0A" w:rsidRPr="0036642A" w:rsidRDefault="000A0C0A"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Подстицање производње</w:t>
            </w:r>
          </w:p>
        </w:tc>
        <w:tc>
          <w:tcPr>
            <w:tcW w:w="1335" w:type="dxa"/>
            <w:shd w:val="clear" w:color="auto" w:fill="auto"/>
            <w:noWrap/>
          </w:tcPr>
          <w:p w14:paraId="3C4606BC" w14:textId="22516A32"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27</w:t>
            </w:r>
          </w:p>
        </w:tc>
        <w:tc>
          <w:tcPr>
            <w:tcW w:w="1239" w:type="dxa"/>
            <w:shd w:val="clear" w:color="auto" w:fill="auto"/>
            <w:noWrap/>
          </w:tcPr>
          <w:p w14:paraId="657D3EA0" w14:textId="2863C6C0"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52.410</w:t>
            </w:r>
          </w:p>
        </w:tc>
        <w:tc>
          <w:tcPr>
            <w:tcW w:w="1378" w:type="dxa"/>
            <w:shd w:val="clear" w:color="auto" w:fill="auto"/>
            <w:noWrap/>
          </w:tcPr>
          <w:p w14:paraId="10D86249" w14:textId="16CC6B46"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239" w:type="dxa"/>
            <w:shd w:val="clear" w:color="auto" w:fill="auto"/>
            <w:noWrap/>
          </w:tcPr>
          <w:p w14:paraId="583F3C0C" w14:textId="3B3C26C2" w:rsidR="000A0C0A"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33.336</w:t>
            </w:r>
          </w:p>
        </w:tc>
      </w:tr>
      <w:tr w:rsidR="007C293F" w:rsidRPr="0036642A" w14:paraId="522A6453" w14:textId="77777777" w:rsidTr="00D372DF">
        <w:trPr>
          <w:trHeight w:val="294"/>
        </w:trPr>
        <w:tc>
          <w:tcPr>
            <w:tcW w:w="4371" w:type="dxa"/>
            <w:hideMark/>
          </w:tcPr>
          <w:p w14:paraId="595BBBEE"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Подстицање пољопривреде</w:t>
            </w:r>
          </w:p>
        </w:tc>
        <w:tc>
          <w:tcPr>
            <w:tcW w:w="1335" w:type="dxa"/>
            <w:shd w:val="clear" w:color="auto" w:fill="auto"/>
            <w:noWrap/>
          </w:tcPr>
          <w:p w14:paraId="2F45844F" w14:textId="0DA7C183"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33.189</w:t>
            </w:r>
          </w:p>
        </w:tc>
        <w:tc>
          <w:tcPr>
            <w:tcW w:w="1239" w:type="dxa"/>
            <w:shd w:val="clear" w:color="auto" w:fill="auto"/>
            <w:noWrap/>
          </w:tcPr>
          <w:p w14:paraId="18F1A54A" w14:textId="77B77AAE"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44.042</w:t>
            </w:r>
          </w:p>
        </w:tc>
        <w:tc>
          <w:tcPr>
            <w:tcW w:w="1378" w:type="dxa"/>
            <w:shd w:val="clear" w:color="auto" w:fill="auto"/>
            <w:noWrap/>
          </w:tcPr>
          <w:p w14:paraId="095ED284" w14:textId="54EA58F9"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51.728</w:t>
            </w:r>
          </w:p>
        </w:tc>
        <w:tc>
          <w:tcPr>
            <w:tcW w:w="1239" w:type="dxa"/>
            <w:shd w:val="clear" w:color="auto" w:fill="auto"/>
            <w:noWrap/>
          </w:tcPr>
          <w:p w14:paraId="15BEC223" w14:textId="3D643AB9"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38.852</w:t>
            </w:r>
          </w:p>
        </w:tc>
      </w:tr>
      <w:tr w:rsidR="007C293F" w:rsidRPr="0036642A" w14:paraId="6FD198CF" w14:textId="77777777" w:rsidTr="00D372DF">
        <w:trPr>
          <w:trHeight w:val="294"/>
        </w:trPr>
        <w:tc>
          <w:tcPr>
            <w:tcW w:w="4371" w:type="dxa"/>
            <w:hideMark/>
          </w:tcPr>
          <w:p w14:paraId="3F57930D" w14:textId="059C59A0" w:rsidR="007C293F" w:rsidRPr="0036642A" w:rsidRDefault="002E5F87"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Научно-истраживачки</w:t>
            </w:r>
            <w:r w:rsidR="007C293F" w:rsidRPr="0036642A">
              <w:rPr>
                <w:rFonts w:ascii="Tahoma" w:hAnsi="Tahoma" w:cs="Tahoma"/>
                <w:color w:val="000000"/>
                <w:sz w:val="21"/>
                <w:szCs w:val="21"/>
                <w:lang w:val="sr-Cyrl-RS"/>
              </w:rPr>
              <w:t xml:space="preserve"> рад и развој</w:t>
            </w:r>
          </w:p>
        </w:tc>
        <w:tc>
          <w:tcPr>
            <w:tcW w:w="1335" w:type="dxa"/>
            <w:shd w:val="clear" w:color="auto" w:fill="auto"/>
            <w:noWrap/>
            <w:hideMark/>
          </w:tcPr>
          <w:p w14:paraId="1DB13DD4" w14:textId="77246EE6"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636</w:t>
            </w:r>
          </w:p>
        </w:tc>
        <w:tc>
          <w:tcPr>
            <w:tcW w:w="1239" w:type="dxa"/>
            <w:shd w:val="clear" w:color="auto" w:fill="auto"/>
            <w:noWrap/>
            <w:hideMark/>
          </w:tcPr>
          <w:p w14:paraId="339DBB45" w14:textId="09332531"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1.752</w:t>
            </w:r>
          </w:p>
        </w:tc>
        <w:tc>
          <w:tcPr>
            <w:tcW w:w="1378" w:type="dxa"/>
            <w:shd w:val="clear" w:color="auto" w:fill="auto"/>
            <w:noWrap/>
            <w:hideMark/>
          </w:tcPr>
          <w:p w14:paraId="452603F5" w14:textId="00EDA7CE"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1.407</w:t>
            </w:r>
          </w:p>
        </w:tc>
        <w:tc>
          <w:tcPr>
            <w:tcW w:w="1239" w:type="dxa"/>
            <w:shd w:val="clear" w:color="auto" w:fill="auto"/>
            <w:noWrap/>
            <w:hideMark/>
          </w:tcPr>
          <w:p w14:paraId="5E72A931" w14:textId="3AEEC70E"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2.023</w:t>
            </w:r>
          </w:p>
        </w:tc>
      </w:tr>
      <w:tr w:rsidR="007C293F" w:rsidRPr="0036642A" w14:paraId="296E4DD7" w14:textId="77777777" w:rsidTr="00D372DF">
        <w:trPr>
          <w:trHeight w:val="294"/>
        </w:trPr>
        <w:tc>
          <w:tcPr>
            <w:tcW w:w="4371" w:type="dxa"/>
            <w:hideMark/>
          </w:tcPr>
          <w:p w14:paraId="56E03F80"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Заштита животне средине</w:t>
            </w:r>
          </w:p>
        </w:tc>
        <w:tc>
          <w:tcPr>
            <w:tcW w:w="1335" w:type="dxa"/>
            <w:shd w:val="clear" w:color="auto" w:fill="auto"/>
            <w:noWrap/>
            <w:hideMark/>
          </w:tcPr>
          <w:p w14:paraId="73F0E68A" w14:textId="5BCE941A"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239" w:type="dxa"/>
            <w:shd w:val="clear" w:color="auto" w:fill="auto"/>
            <w:noWrap/>
            <w:hideMark/>
          </w:tcPr>
          <w:p w14:paraId="7BC9428D" w14:textId="1F1480D0"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378" w:type="dxa"/>
            <w:shd w:val="clear" w:color="auto" w:fill="auto"/>
            <w:noWrap/>
            <w:hideMark/>
          </w:tcPr>
          <w:p w14:paraId="730B1654" w14:textId="79BD5289"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24.000</w:t>
            </w:r>
          </w:p>
        </w:tc>
        <w:tc>
          <w:tcPr>
            <w:tcW w:w="1239" w:type="dxa"/>
            <w:shd w:val="clear" w:color="auto" w:fill="auto"/>
            <w:noWrap/>
            <w:hideMark/>
          </w:tcPr>
          <w:p w14:paraId="0B647F24" w14:textId="709E7D75"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r>
      <w:tr w:rsidR="007C293F" w:rsidRPr="0036642A" w14:paraId="30875ECD" w14:textId="77777777" w:rsidTr="00D372DF">
        <w:trPr>
          <w:trHeight w:val="294"/>
        </w:trPr>
        <w:tc>
          <w:tcPr>
            <w:tcW w:w="4371" w:type="dxa"/>
            <w:hideMark/>
          </w:tcPr>
          <w:p w14:paraId="07ACE8B5"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Саобраћајна инфраструктура</w:t>
            </w:r>
          </w:p>
        </w:tc>
        <w:tc>
          <w:tcPr>
            <w:tcW w:w="1335" w:type="dxa"/>
            <w:shd w:val="clear" w:color="auto" w:fill="auto"/>
            <w:noWrap/>
            <w:hideMark/>
          </w:tcPr>
          <w:p w14:paraId="0F6812B1" w14:textId="0B3FDFCD"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239" w:type="dxa"/>
            <w:shd w:val="clear" w:color="auto" w:fill="auto"/>
            <w:noWrap/>
            <w:hideMark/>
          </w:tcPr>
          <w:p w14:paraId="26A1C6DA" w14:textId="2C797D56"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378" w:type="dxa"/>
            <w:shd w:val="clear" w:color="auto" w:fill="auto"/>
            <w:noWrap/>
            <w:hideMark/>
          </w:tcPr>
          <w:p w14:paraId="275655AA" w14:textId="4BCA191E"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239" w:type="dxa"/>
            <w:shd w:val="clear" w:color="auto" w:fill="auto"/>
            <w:noWrap/>
            <w:hideMark/>
          </w:tcPr>
          <w:p w14:paraId="362124A3" w14:textId="10090FE6"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158.959</w:t>
            </w:r>
          </w:p>
        </w:tc>
      </w:tr>
      <w:tr w:rsidR="007C293F" w:rsidRPr="0036642A" w14:paraId="6359D455" w14:textId="77777777" w:rsidTr="00D372DF">
        <w:trPr>
          <w:trHeight w:val="294"/>
        </w:trPr>
        <w:tc>
          <w:tcPr>
            <w:tcW w:w="4371" w:type="dxa"/>
            <w:hideMark/>
          </w:tcPr>
          <w:p w14:paraId="544CB34A"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Енергетска инфраструктура</w:t>
            </w:r>
          </w:p>
        </w:tc>
        <w:tc>
          <w:tcPr>
            <w:tcW w:w="1335" w:type="dxa"/>
            <w:shd w:val="clear" w:color="auto" w:fill="auto"/>
            <w:noWrap/>
            <w:hideMark/>
          </w:tcPr>
          <w:p w14:paraId="1D870F67" w14:textId="733870C8"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2.023.131</w:t>
            </w:r>
          </w:p>
        </w:tc>
        <w:tc>
          <w:tcPr>
            <w:tcW w:w="1239" w:type="dxa"/>
            <w:shd w:val="clear" w:color="auto" w:fill="auto"/>
            <w:noWrap/>
            <w:hideMark/>
          </w:tcPr>
          <w:p w14:paraId="61669D03" w14:textId="23327BAD"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378" w:type="dxa"/>
            <w:shd w:val="clear" w:color="auto" w:fill="auto"/>
            <w:noWrap/>
            <w:hideMark/>
          </w:tcPr>
          <w:p w14:paraId="38A25794" w14:textId="62BF6547" w:rsidR="007C293F" w:rsidRPr="0036642A" w:rsidRDefault="00F548B5"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c>
          <w:tcPr>
            <w:tcW w:w="1239" w:type="dxa"/>
            <w:shd w:val="clear" w:color="auto" w:fill="auto"/>
            <w:noWrap/>
            <w:hideMark/>
          </w:tcPr>
          <w:p w14:paraId="47069A4A" w14:textId="31ADA81D" w:rsidR="007C293F" w:rsidRPr="0036642A" w:rsidRDefault="00F056F9"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w:t>
            </w:r>
          </w:p>
        </w:tc>
      </w:tr>
      <w:tr w:rsidR="007C293F" w:rsidRPr="0036642A" w14:paraId="4E5D5ECE" w14:textId="77777777" w:rsidTr="00D372DF">
        <w:trPr>
          <w:trHeight w:val="294"/>
        </w:trPr>
        <w:tc>
          <w:tcPr>
            <w:tcW w:w="4371" w:type="dxa"/>
            <w:hideMark/>
          </w:tcPr>
          <w:p w14:paraId="0833BDB7"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Здравство</w:t>
            </w:r>
          </w:p>
        </w:tc>
        <w:tc>
          <w:tcPr>
            <w:tcW w:w="1335" w:type="dxa"/>
            <w:shd w:val="clear" w:color="auto" w:fill="auto"/>
            <w:noWrap/>
            <w:hideMark/>
          </w:tcPr>
          <w:p w14:paraId="4401BA1F" w14:textId="64680963"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24.246</w:t>
            </w:r>
          </w:p>
        </w:tc>
        <w:tc>
          <w:tcPr>
            <w:tcW w:w="1239" w:type="dxa"/>
            <w:shd w:val="clear" w:color="auto" w:fill="auto"/>
            <w:noWrap/>
            <w:hideMark/>
          </w:tcPr>
          <w:p w14:paraId="114E0A49" w14:textId="6D543FD0"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50.842</w:t>
            </w:r>
          </w:p>
        </w:tc>
        <w:tc>
          <w:tcPr>
            <w:tcW w:w="1378" w:type="dxa"/>
            <w:shd w:val="clear" w:color="auto" w:fill="auto"/>
            <w:noWrap/>
            <w:hideMark/>
          </w:tcPr>
          <w:p w14:paraId="79ED4FE2" w14:textId="121B1425"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8.492</w:t>
            </w:r>
          </w:p>
        </w:tc>
        <w:tc>
          <w:tcPr>
            <w:tcW w:w="1239" w:type="dxa"/>
            <w:shd w:val="clear" w:color="auto" w:fill="auto"/>
            <w:noWrap/>
            <w:hideMark/>
          </w:tcPr>
          <w:p w14:paraId="201E883D" w14:textId="47C61AA3"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115.382</w:t>
            </w:r>
          </w:p>
        </w:tc>
      </w:tr>
      <w:tr w:rsidR="007C293F" w:rsidRPr="0036642A" w14:paraId="0F563FB3" w14:textId="77777777" w:rsidTr="00D372DF">
        <w:trPr>
          <w:trHeight w:val="294"/>
        </w:trPr>
        <w:tc>
          <w:tcPr>
            <w:tcW w:w="4371" w:type="dxa"/>
            <w:hideMark/>
          </w:tcPr>
          <w:p w14:paraId="6F0AEC16"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Образовање, наука, култура и спорт</w:t>
            </w:r>
          </w:p>
        </w:tc>
        <w:tc>
          <w:tcPr>
            <w:tcW w:w="1335" w:type="dxa"/>
            <w:shd w:val="clear" w:color="auto" w:fill="auto"/>
            <w:noWrap/>
            <w:hideMark/>
          </w:tcPr>
          <w:p w14:paraId="110FED60" w14:textId="01E8BF60"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9.663</w:t>
            </w:r>
          </w:p>
        </w:tc>
        <w:tc>
          <w:tcPr>
            <w:tcW w:w="1239" w:type="dxa"/>
            <w:shd w:val="clear" w:color="auto" w:fill="auto"/>
            <w:noWrap/>
            <w:hideMark/>
          </w:tcPr>
          <w:p w14:paraId="2B122636" w14:textId="4D0AB97C"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32.399</w:t>
            </w:r>
          </w:p>
        </w:tc>
        <w:tc>
          <w:tcPr>
            <w:tcW w:w="1378" w:type="dxa"/>
            <w:shd w:val="clear" w:color="auto" w:fill="auto"/>
            <w:noWrap/>
            <w:hideMark/>
          </w:tcPr>
          <w:p w14:paraId="7250B124" w14:textId="0EAECFFC"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12.379</w:t>
            </w:r>
          </w:p>
        </w:tc>
        <w:tc>
          <w:tcPr>
            <w:tcW w:w="1239" w:type="dxa"/>
            <w:shd w:val="clear" w:color="auto" w:fill="auto"/>
            <w:noWrap/>
            <w:hideMark/>
          </w:tcPr>
          <w:p w14:paraId="1CA8B5E1" w14:textId="0325E294"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9.007</w:t>
            </w:r>
          </w:p>
        </w:tc>
      </w:tr>
      <w:tr w:rsidR="007C293F" w:rsidRPr="0036642A" w14:paraId="001C81FC" w14:textId="77777777" w:rsidTr="00D372DF">
        <w:trPr>
          <w:trHeight w:val="294"/>
        </w:trPr>
        <w:tc>
          <w:tcPr>
            <w:tcW w:w="4371" w:type="dxa"/>
            <w:hideMark/>
          </w:tcPr>
          <w:p w14:paraId="7AD66A06" w14:textId="77777777" w:rsidR="007C293F" w:rsidRPr="0036642A" w:rsidRDefault="007C293F" w:rsidP="00186D13">
            <w:pPr>
              <w:spacing w:after="160" w:line="259" w:lineRule="auto"/>
              <w:rPr>
                <w:rFonts w:ascii="Tahoma" w:hAnsi="Tahoma" w:cs="Tahoma"/>
                <w:color w:val="000000"/>
                <w:sz w:val="21"/>
                <w:szCs w:val="21"/>
                <w:lang w:val="sr-Cyrl-RS"/>
              </w:rPr>
            </w:pPr>
            <w:r w:rsidRPr="0036642A">
              <w:rPr>
                <w:rFonts w:ascii="Tahoma" w:hAnsi="Tahoma" w:cs="Tahoma"/>
                <w:color w:val="000000"/>
                <w:sz w:val="21"/>
                <w:szCs w:val="21"/>
                <w:lang w:val="sr-Cyrl-RS"/>
              </w:rPr>
              <w:t>Друге намене</w:t>
            </w:r>
          </w:p>
        </w:tc>
        <w:tc>
          <w:tcPr>
            <w:tcW w:w="1335" w:type="dxa"/>
            <w:shd w:val="clear" w:color="auto" w:fill="auto"/>
            <w:noWrap/>
            <w:hideMark/>
          </w:tcPr>
          <w:p w14:paraId="0EAE6AA2" w14:textId="30C0A238"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40.868</w:t>
            </w:r>
          </w:p>
        </w:tc>
        <w:tc>
          <w:tcPr>
            <w:tcW w:w="1239" w:type="dxa"/>
            <w:shd w:val="clear" w:color="auto" w:fill="auto"/>
            <w:noWrap/>
            <w:hideMark/>
          </w:tcPr>
          <w:p w14:paraId="543D8578" w14:textId="742C4803"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26.602</w:t>
            </w:r>
          </w:p>
        </w:tc>
        <w:tc>
          <w:tcPr>
            <w:tcW w:w="1378" w:type="dxa"/>
            <w:shd w:val="clear" w:color="auto" w:fill="auto"/>
            <w:noWrap/>
            <w:hideMark/>
          </w:tcPr>
          <w:p w14:paraId="57362469" w14:textId="0DF0BE4F"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59.086</w:t>
            </w:r>
          </w:p>
        </w:tc>
        <w:tc>
          <w:tcPr>
            <w:tcW w:w="1239" w:type="dxa"/>
            <w:shd w:val="clear" w:color="auto" w:fill="auto"/>
            <w:noWrap/>
            <w:hideMark/>
          </w:tcPr>
          <w:p w14:paraId="531FA57D" w14:textId="098DEB76" w:rsidR="007C293F" w:rsidRPr="0036642A" w:rsidRDefault="000A0C0A" w:rsidP="00186D13">
            <w:pPr>
              <w:spacing w:after="160" w:line="259" w:lineRule="auto"/>
              <w:jc w:val="center"/>
              <w:rPr>
                <w:rFonts w:ascii="Tahoma" w:hAnsi="Tahoma" w:cs="Tahoma"/>
                <w:color w:val="000000"/>
                <w:sz w:val="21"/>
                <w:szCs w:val="21"/>
                <w:lang w:val="sr-Cyrl-RS"/>
              </w:rPr>
            </w:pPr>
            <w:r w:rsidRPr="0036642A">
              <w:rPr>
                <w:rFonts w:ascii="Tahoma" w:hAnsi="Tahoma" w:cs="Tahoma"/>
                <w:color w:val="000000"/>
                <w:sz w:val="21"/>
                <w:szCs w:val="21"/>
                <w:lang w:val="sr-Cyrl-RS"/>
              </w:rPr>
              <w:t>25.465</w:t>
            </w:r>
          </w:p>
        </w:tc>
      </w:tr>
      <w:tr w:rsidR="007C293F" w:rsidRPr="0036642A" w14:paraId="2C8D82A0" w14:textId="77777777" w:rsidTr="00D372DF">
        <w:trPr>
          <w:trHeight w:val="294"/>
        </w:trPr>
        <w:tc>
          <w:tcPr>
            <w:tcW w:w="4371" w:type="dxa"/>
            <w:hideMark/>
          </w:tcPr>
          <w:p w14:paraId="60B33E4B" w14:textId="77777777" w:rsidR="007C293F" w:rsidRPr="0036642A" w:rsidRDefault="007C293F" w:rsidP="00186D13">
            <w:pPr>
              <w:spacing w:after="160" w:line="259" w:lineRule="auto"/>
              <w:rPr>
                <w:rFonts w:ascii="Tahoma" w:hAnsi="Tahoma" w:cs="Tahoma"/>
                <w:b/>
                <w:bCs/>
                <w:color w:val="000000"/>
                <w:sz w:val="21"/>
                <w:szCs w:val="21"/>
                <w:lang w:val="sr-Cyrl-RS"/>
              </w:rPr>
            </w:pPr>
            <w:r w:rsidRPr="0036642A">
              <w:rPr>
                <w:rFonts w:ascii="Tahoma" w:hAnsi="Tahoma" w:cs="Tahoma"/>
                <w:b/>
                <w:bCs/>
                <w:color w:val="000000"/>
                <w:sz w:val="21"/>
                <w:szCs w:val="21"/>
                <w:lang w:val="sr-Cyrl-RS"/>
              </w:rPr>
              <w:t>Укупно</w:t>
            </w:r>
          </w:p>
        </w:tc>
        <w:tc>
          <w:tcPr>
            <w:tcW w:w="1335" w:type="dxa"/>
            <w:shd w:val="clear" w:color="auto" w:fill="auto"/>
            <w:noWrap/>
            <w:hideMark/>
          </w:tcPr>
          <w:p w14:paraId="5769A15B" w14:textId="131504B9" w:rsidR="007C293F" w:rsidRPr="0036642A" w:rsidRDefault="000A0C0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2.159.973</w:t>
            </w:r>
          </w:p>
        </w:tc>
        <w:tc>
          <w:tcPr>
            <w:tcW w:w="1239" w:type="dxa"/>
            <w:shd w:val="clear" w:color="auto" w:fill="auto"/>
            <w:noWrap/>
            <w:hideMark/>
          </w:tcPr>
          <w:p w14:paraId="0A600DAF" w14:textId="748908C9" w:rsidR="007C293F" w:rsidRPr="0036642A" w:rsidRDefault="000A0C0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242.119</w:t>
            </w:r>
          </w:p>
        </w:tc>
        <w:tc>
          <w:tcPr>
            <w:tcW w:w="1378" w:type="dxa"/>
            <w:shd w:val="clear" w:color="auto" w:fill="auto"/>
            <w:noWrap/>
            <w:hideMark/>
          </w:tcPr>
          <w:p w14:paraId="21F99C16" w14:textId="028B4AE0" w:rsidR="007C293F" w:rsidRPr="0036642A" w:rsidRDefault="000A0C0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183.475</w:t>
            </w:r>
          </w:p>
        </w:tc>
        <w:tc>
          <w:tcPr>
            <w:tcW w:w="1239" w:type="dxa"/>
            <w:shd w:val="clear" w:color="auto" w:fill="auto"/>
            <w:noWrap/>
            <w:hideMark/>
          </w:tcPr>
          <w:p w14:paraId="7FE5C397" w14:textId="636F723D" w:rsidR="007C293F" w:rsidRPr="0036642A" w:rsidRDefault="000A0C0A" w:rsidP="00186D13">
            <w:pPr>
              <w:spacing w:after="160" w:line="259" w:lineRule="auto"/>
              <w:jc w:val="center"/>
              <w:rPr>
                <w:rFonts w:ascii="Tahoma" w:hAnsi="Tahoma" w:cs="Tahoma"/>
                <w:b/>
                <w:bCs/>
                <w:color w:val="000000"/>
                <w:sz w:val="21"/>
                <w:szCs w:val="21"/>
                <w:lang w:val="sr-Cyrl-RS"/>
              </w:rPr>
            </w:pPr>
            <w:r w:rsidRPr="0036642A">
              <w:rPr>
                <w:rFonts w:ascii="Tahoma" w:hAnsi="Tahoma" w:cs="Tahoma"/>
                <w:b/>
                <w:bCs/>
                <w:color w:val="000000"/>
                <w:sz w:val="21"/>
                <w:szCs w:val="21"/>
                <w:lang w:val="sr-Cyrl-RS"/>
              </w:rPr>
              <w:t>421.657</w:t>
            </w:r>
          </w:p>
        </w:tc>
      </w:tr>
    </w:tbl>
    <w:p w14:paraId="3D22C3EA" w14:textId="75508A10" w:rsidR="00CA3A88" w:rsidRPr="0036642A" w:rsidRDefault="00CA3A88" w:rsidP="00186D13">
      <w:pPr>
        <w:spacing w:after="160" w:line="259" w:lineRule="auto"/>
        <w:jc w:val="both"/>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 xml:space="preserve">Извор: </w:t>
      </w:r>
      <w:r w:rsidR="00F2653B" w:rsidRPr="0036642A">
        <w:rPr>
          <w:rFonts w:ascii="Tahoma" w:eastAsia="Calibri" w:hAnsi="Tahoma" w:cs="Tahoma"/>
          <w:iCs/>
          <w:sz w:val="18"/>
          <w:szCs w:val="18"/>
          <w:lang w:val="sr-Cyrl-RS" w:eastAsia="ar-SA"/>
        </w:rPr>
        <w:t>Агенција за привредне регистре Републике Србије: https://pretraga2.apr.gov.rs/APRMapePodsticaja/#</w:t>
      </w:r>
    </w:p>
    <w:p w14:paraId="1A508857" w14:textId="66A3C554" w:rsidR="00AD09E6" w:rsidRPr="0036642A" w:rsidRDefault="00AD09E6" w:rsidP="00186D13">
      <w:pPr>
        <w:pStyle w:val="BodyText"/>
        <w:spacing w:after="160" w:line="259" w:lineRule="auto"/>
        <w:jc w:val="both"/>
        <w:rPr>
          <w:rFonts w:ascii="Tahoma" w:eastAsia="Times New Roman" w:hAnsi="Tahoma" w:cs="Tahoma"/>
          <w:color w:val="000000" w:themeColor="text1"/>
          <w:kern w:val="0"/>
          <w:sz w:val="22"/>
          <w:szCs w:val="22"/>
          <w:lang w:val="sr-Cyrl-RS" w:eastAsia="en-US" w:bidi="ar-SA"/>
        </w:rPr>
      </w:pPr>
      <w:r w:rsidRPr="0036642A">
        <w:rPr>
          <w:rFonts w:ascii="Tahoma" w:eastAsia="Times New Roman" w:hAnsi="Tahoma" w:cs="Tahoma"/>
          <w:color w:val="000000" w:themeColor="text1"/>
          <w:kern w:val="0"/>
          <w:sz w:val="22"/>
          <w:szCs w:val="22"/>
          <w:lang w:val="sr-Cyrl-RS" w:eastAsia="en-US" w:bidi="ar-SA"/>
        </w:rPr>
        <w:t>Највише средстава у 2021</w:t>
      </w:r>
      <w:r w:rsidR="00E040C2">
        <w:rPr>
          <w:rFonts w:ascii="Tahoma" w:eastAsia="Times New Roman" w:hAnsi="Tahoma" w:cs="Tahoma"/>
          <w:color w:val="000000" w:themeColor="text1"/>
          <w:kern w:val="0"/>
          <w:sz w:val="22"/>
          <w:szCs w:val="22"/>
          <w:lang w:val="sr-Cyrl-RS" w:eastAsia="en-US" w:bidi="ar-SA"/>
        </w:rPr>
        <w:t>.</w:t>
      </w:r>
      <w:r w:rsidRPr="0036642A">
        <w:rPr>
          <w:rFonts w:ascii="Tahoma" w:eastAsia="Times New Roman" w:hAnsi="Tahoma" w:cs="Tahoma"/>
          <w:color w:val="000000" w:themeColor="text1"/>
          <w:kern w:val="0"/>
          <w:sz w:val="22"/>
          <w:szCs w:val="22"/>
          <w:lang w:val="sr-Cyrl-RS" w:eastAsia="en-US" w:bidi="ar-SA"/>
        </w:rPr>
        <w:t xml:space="preserve"> години издвојено је великим привредним друштвима, укупно 143 </w:t>
      </w:r>
      <w:r w:rsidRPr="0036642A">
        <w:rPr>
          <w:rFonts w:ascii="Tahoma" w:eastAsia="Times New Roman" w:hAnsi="Tahoma" w:cs="Tahoma"/>
          <w:color w:val="000000" w:themeColor="text1"/>
          <w:kern w:val="0"/>
          <w:sz w:val="22"/>
          <w:szCs w:val="22"/>
          <w:lang w:val="sr-Cyrl-RS" w:eastAsia="en-US" w:bidi="ar-SA"/>
        </w:rPr>
        <w:lastRenderedPageBreak/>
        <w:t>милиона РСД што је знатно мање у поређењу са 2018 годином када је истој привредној групацији додељено укупно 2 милијарде РСД. После великих привредних друштава, највише средстава у 2021</w:t>
      </w:r>
      <w:r w:rsidR="00E040C2">
        <w:rPr>
          <w:rFonts w:ascii="Tahoma" w:eastAsia="Times New Roman" w:hAnsi="Tahoma" w:cs="Tahoma"/>
          <w:color w:val="000000" w:themeColor="text1"/>
          <w:kern w:val="0"/>
          <w:sz w:val="22"/>
          <w:szCs w:val="22"/>
          <w:lang w:val="sr-Cyrl-RS" w:eastAsia="en-US" w:bidi="ar-SA"/>
        </w:rPr>
        <w:t>.</w:t>
      </w:r>
      <w:r w:rsidRPr="0036642A">
        <w:rPr>
          <w:rFonts w:ascii="Tahoma" w:eastAsia="Times New Roman" w:hAnsi="Tahoma" w:cs="Tahoma"/>
          <w:color w:val="000000" w:themeColor="text1"/>
          <w:kern w:val="0"/>
          <w:sz w:val="22"/>
          <w:szCs w:val="22"/>
          <w:lang w:val="sr-Cyrl-RS" w:eastAsia="en-US" w:bidi="ar-SA"/>
        </w:rPr>
        <w:t xml:space="preserve"> години додељено је институцијама у области здравства (118 милиона РСД) што је значајан пораст улагања у ову област посебно у односу на 2020. годину када је здравству издвојено свега 9 милиона РСД. </w:t>
      </w:r>
    </w:p>
    <w:p w14:paraId="47CFDB22" w14:textId="10CF34D9" w:rsidR="00AD09E6" w:rsidRPr="0036642A" w:rsidRDefault="00AD09E6" w:rsidP="00186D13">
      <w:pPr>
        <w:pStyle w:val="BodyText"/>
        <w:spacing w:after="160" w:line="259" w:lineRule="auto"/>
        <w:jc w:val="both"/>
        <w:rPr>
          <w:rFonts w:ascii="Tahoma" w:eastAsia="Times New Roman" w:hAnsi="Tahoma" w:cs="Tahoma"/>
          <w:color w:val="000000" w:themeColor="text1"/>
          <w:kern w:val="0"/>
          <w:sz w:val="22"/>
          <w:szCs w:val="22"/>
          <w:lang w:val="sr-Cyrl-RS" w:eastAsia="en-US" w:bidi="ar-SA"/>
        </w:rPr>
      </w:pPr>
      <w:r w:rsidRPr="0036642A">
        <w:rPr>
          <w:rFonts w:ascii="Tahoma" w:eastAsia="Times New Roman" w:hAnsi="Tahoma" w:cs="Tahoma"/>
          <w:color w:val="000000" w:themeColor="text1"/>
          <w:kern w:val="0"/>
          <w:sz w:val="22"/>
          <w:szCs w:val="22"/>
          <w:lang w:val="sr-Cyrl-RS" w:eastAsia="en-US" w:bidi="ar-SA"/>
        </w:rPr>
        <w:t>Институцијама у области културе додељено је свега 37.000 РСД (</w:t>
      </w:r>
      <w:r w:rsidR="00E040C2">
        <w:rPr>
          <w:rFonts w:ascii="Tahoma" w:eastAsia="Times New Roman" w:hAnsi="Tahoma" w:cs="Tahoma"/>
          <w:color w:val="000000" w:themeColor="text1"/>
          <w:kern w:val="0"/>
          <w:sz w:val="22"/>
          <w:szCs w:val="22"/>
          <w:lang w:val="en-US" w:eastAsia="en-US" w:bidi="ar-SA"/>
        </w:rPr>
        <w:t>~</w:t>
      </w:r>
      <w:r w:rsidRPr="0036642A">
        <w:rPr>
          <w:rFonts w:ascii="Tahoma" w:eastAsia="Times New Roman" w:hAnsi="Tahoma" w:cs="Tahoma"/>
          <w:color w:val="000000" w:themeColor="text1"/>
          <w:kern w:val="0"/>
          <w:sz w:val="22"/>
          <w:szCs w:val="22"/>
          <w:lang w:val="sr-Cyrl-RS" w:eastAsia="en-US" w:bidi="ar-SA"/>
        </w:rPr>
        <w:t xml:space="preserve">300 ЕУР) што је износ који је мањи од нето просечне плате у Граду Пожаревцу (66.190 РСД). </w:t>
      </w:r>
    </w:p>
    <w:p w14:paraId="3FC4586D" w14:textId="728A0EC2" w:rsidR="007A1B6A" w:rsidRPr="0036642A" w:rsidRDefault="00CC3196" w:rsidP="00186D13">
      <w:pPr>
        <w:pStyle w:val="BodyText"/>
        <w:spacing w:after="160" w:line="259" w:lineRule="auto"/>
        <w:jc w:val="both"/>
        <w:rPr>
          <w:rFonts w:ascii="Tahoma" w:eastAsia="Times New Roman" w:hAnsi="Tahoma" w:cs="Tahoma"/>
          <w:color w:val="2F5496" w:themeColor="accent1" w:themeShade="BF"/>
          <w:kern w:val="0"/>
          <w:sz w:val="22"/>
          <w:szCs w:val="22"/>
          <w:lang w:val="sr-Cyrl-RS" w:eastAsia="en-US" w:bidi="ar-SA"/>
        </w:rPr>
      </w:pPr>
      <w:r w:rsidRPr="0036642A">
        <w:rPr>
          <w:rFonts w:ascii="Tahoma" w:eastAsia="Times New Roman" w:hAnsi="Tahoma" w:cs="Tahoma"/>
          <w:color w:val="2F5496" w:themeColor="accent1" w:themeShade="BF"/>
          <w:kern w:val="0"/>
          <w:sz w:val="22"/>
          <w:szCs w:val="22"/>
          <w:lang w:val="sr-Cyrl-RS" w:eastAsia="en-US" w:bidi="ar-SA"/>
        </w:rPr>
        <w:t>Табела</w:t>
      </w:r>
      <w:r w:rsidR="00E03885" w:rsidRPr="0036642A">
        <w:rPr>
          <w:rFonts w:ascii="Tahoma" w:eastAsia="Times New Roman" w:hAnsi="Tahoma" w:cs="Tahoma"/>
          <w:color w:val="2F5496" w:themeColor="accent1" w:themeShade="BF"/>
          <w:kern w:val="0"/>
          <w:sz w:val="22"/>
          <w:szCs w:val="22"/>
          <w:lang w:val="sr-Cyrl-RS" w:eastAsia="en-US" w:bidi="ar-SA"/>
        </w:rPr>
        <w:t xml:space="preserve"> 1</w:t>
      </w:r>
      <w:r w:rsidR="00C67505" w:rsidRPr="0036642A">
        <w:rPr>
          <w:rFonts w:ascii="Tahoma" w:eastAsia="Times New Roman" w:hAnsi="Tahoma" w:cs="Tahoma"/>
          <w:color w:val="2F5496" w:themeColor="accent1" w:themeShade="BF"/>
          <w:kern w:val="0"/>
          <w:sz w:val="22"/>
          <w:szCs w:val="22"/>
          <w:lang w:val="sr-Cyrl-RS" w:eastAsia="en-US" w:bidi="ar-SA"/>
        </w:rPr>
        <w:t>7</w:t>
      </w:r>
      <w:r w:rsidR="00CA3A88" w:rsidRPr="0036642A">
        <w:rPr>
          <w:rFonts w:ascii="Tahoma" w:eastAsia="Times New Roman" w:hAnsi="Tahoma" w:cs="Tahoma"/>
          <w:color w:val="2F5496" w:themeColor="accent1" w:themeShade="BF"/>
          <w:kern w:val="0"/>
          <w:sz w:val="22"/>
          <w:szCs w:val="22"/>
          <w:lang w:val="sr-Cyrl-RS" w:eastAsia="en-US" w:bidi="ar-SA"/>
        </w:rPr>
        <w:t xml:space="preserve">. Подстицаји регионалног развоја према врсти корисника на територији Града </w:t>
      </w:r>
      <w:r w:rsidR="000A0C0A" w:rsidRPr="0036642A">
        <w:rPr>
          <w:rFonts w:ascii="Tahoma" w:eastAsia="Times New Roman" w:hAnsi="Tahoma" w:cs="Tahoma"/>
          <w:color w:val="2F5496" w:themeColor="accent1" w:themeShade="BF"/>
          <w:kern w:val="0"/>
          <w:sz w:val="22"/>
          <w:szCs w:val="22"/>
          <w:lang w:val="sr-Cyrl-RS" w:eastAsia="en-US" w:bidi="ar-SA"/>
        </w:rPr>
        <w:t>Пожаревац (у хиљадама РСД)</w:t>
      </w:r>
    </w:p>
    <w:tbl>
      <w:tblPr>
        <w:tblStyle w:val="TableGrid"/>
        <w:tblW w:w="0" w:type="auto"/>
        <w:tblLook w:val="04A0" w:firstRow="1" w:lastRow="0" w:firstColumn="1" w:lastColumn="0" w:noHBand="0" w:noVBand="1"/>
      </w:tblPr>
      <w:tblGrid>
        <w:gridCol w:w="2693"/>
        <w:gridCol w:w="731"/>
        <w:gridCol w:w="1131"/>
        <w:gridCol w:w="731"/>
        <w:gridCol w:w="960"/>
        <w:gridCol w:w="731"/>
        <w:gridCol w:w="960"/>
        <w:gridCol w:w="731"/>
        <w:gridCol w:w="960"/>
      </w:tblGrid>
      <w:tr w:rsidR="00C05B02" w:rsidRPr="0036642A" w14:paraId="6409AB8D" w14:textId="77777777" w:rsidTr="00D372DF">
        <w:trPr>
          <w:trHeight w:val="320"/>
        </w:trPr>
        <w:tc>
          <w:tcPr>
            <w:tcW w:w="0" w:type="auto"/>
            <w:vMerge w:val="restart"/>
            <w:shd w:val="clear" w:color="auto" w:fill="D9D9D9" w:themeFill="background1" w:themeFillShade="D9"/>
            <w:hideMark/>
          </w:tcPr>
          <w:p w14:paraId="759347B5" w14:textId="46D3AA5B" w:rsidR="00F2170E" w:rsidRPr="0036642A" w:rsidRDefault="00CA3A88" w:rsidP="00186D13">
            <w:pPr>
              <w:spacing w:after="160" w:line="259" w:lineRule="auto"/>
              <w:rPr>
                <w:rFonts w:ascii="Tahoma" w:hAnsi="Tahoma" w:cs="Tahoma"/>
                <w:b/>
                <w:bCs/>
                <w:color w:val="000000"/>
                <w:sz w:val="18"/>
                <w:szCs w:val="18"/>
                <w:lang w:val="sr-Cyrl-RS"/>
              </w:rPr>
            </w:pPr>
            <w:r w:rsidRPr="0036642A">
              <w:rPr>
                <w:rFonts w:ascii="Tahoma" w:hAnsi="Tahoma" w:cs="Tahoma"/>
                <w:b/>
                <w:bCs/>
                <w:color w:val="000000"/>
                <w:sz w:val="18"/>
                <w:szCs w:val="18"/>
                <w:lang w:val="sr-Cyrl-RS"/>
              </w:rPr>
              <w:t>Укупни подстицаји</w:t>
            </w:r>
            <w:r w:rsidR="00F2170E" w:rsidRPr="0036642A">
              <w:rPr>
                <w:rFonts w:ascii="Tahoma" w:hAnsi="Tahoma" w:cs="Tahoma"/>
                <w:b/>
                <w:bCs/>
                <w:color w:val="000000"/>
                <w:sz w:val="18"/>
                <w:szCs w:val="18"/>
                <w:lang w:val="sr-Cyrl-RS"/>
              </w:rPr>
              <w:t xml:space="preserve"> </w:t>
            </w:r>
            <w:r w:rsidRPr="0036642A">
              <w:rPr>
                <w:rFonts w:ascii="Tahoma" w:hAnsi="Tahoma" w:cs="Tahoma"/>
                <w:b/>
                <w:bCs/>
                <w:color w:val="000000"/>
                <w:sz w:val="18"/>
                <w:szCs w:val="18"/>
                <w:lang w:val="sr-Cyrl-RS"/>
              </w:rPr>
              <w:t>регионалног развоја према врсти корисника</w:t>
            </w:r>
            <w:r w:rsidR="00F2170E" w:rsidRPr="0036642A">
              <w:rPr>
                <w:rFonts w:ascii="Tahoma" w:hAnsi="Tahoma" w:cs="Tahoma"/>
                <w:b/>
                <w:bCs/>
                <w:color w:val="000000"/>
                <w:sz w:val="18"/>
                <w:szCs w:val="18"/>
                <w:lang w:val="sr-Cyrl-RS"/>
              </w:rPr>
              <w:t xml:space="preserve"> </w:t>
            </w:r>
          </w:p>
        </w:tc>
        <w:tc>
          <w:tcPr>
            <w:tcW w:w="0" w:type="auto"/>
            <w:gridSpan w:val="2"/>
            <w:shd w:val="clear" w:color="auto" w:fill="D9D9D9" w:themeFill="background1" w:themeFillShade="D9"/>
            <w:noWrap/>
            <w:hideMark/>
          </w:tcPr>
          <w:p w14:paraId="2E32DBBF" w14:textId="60AAF1EF" w:rsidR="00F2170E" w:rsidRPr="0036642A" w:rsidRDefault="00F2170E"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2018</w:t>
            </w:r>
            <w:r w:rsidR="00163EDD" w:rsidRPr="0036642A">
              <w:rPr>
                <w:rFonts w:ascii="Tahoma" w:hAnsi="Tahoma" w:cs="Tahoma"/>
                <w:b/>
                <w:bCs/>
                <w:color w:val="000000"/>
                <w:sz w:val="18"/>
                <w:szCs w:val="18"/>
                <w:lang w:val="sr-Cyrl-RS"/>
              </w:rPr>
              <w:t>.</w:t>
            </w:r>
          </w:p>
        </w:tc>
        <w:tc>
          <w:tcPr>
            <w:tcW w:w="0" w:type="auto"/>
            <w:gridSpan w:val="2"/>
            <w:shd w:val="clear" w:color="auto" w:fill="D9D9D9" w:themeFill="background1" w:themeFillShade="D9"/>
            <w:noWrap/>
            <w:hideMark/>
          </w:tcPr>
          <w:p w14:paraId="702504ED" w14:textId="19105590" w:rsidR="00F2170E" w:rsidRPr="0036642A" w:rsidRDefault="00F2170E"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2019</w:t>
            </w:r>
            <w:r w:rsidR="00163EDD" w:rsidRPr="0036642A">
              <w:rPr>
                <w:rFonts w:ascii="Tahoma" w:hAnsi="Tahoma" w:cs="Tahoma"/>
                <w:b/>
                <w:bCs/>
                <w:color w:val="000000"/>
                <w:sz w:val="18"/>
                <w:szCs w:val="18"/>
                <w:lang w:val="sr-Cyrl-RS"/>
              </w:rPr>
              <w:t>.</w:t>
            </w:r>
          </w:p>
        </w:tc>
        <w:tc>
          <w:tcPr>
            <w:tcW w:w="0" w:type="auto"/>
            <w:gridSpan w:val="2"/>
            <w:shd w:val="clear" w:color="auto" w:fill="D9D9D9" w:themeFill="background1" w:themeFillShade="D9"/>
            <w:noWrap/>
            <w:hideMark/>
          </w:tcPr>
          <w:p w14:paraId="573AF06E" w14:textId="22AF32D5" w:rsidR="00F2170E" w:rsidRPr="0036642A" w:rsidRDefault="00F2170E"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2020</w:t>
            </w:r>
            <w:r w:rsidR="00163EDD" w:rsidRPr="0036642A">
              <w:rPr>
                <w:rFonts w:ascii="Tahoma" w:hAnsi="Tahoma" w:cs="Tahoma"/>
                <w:b/>
                <w:bCs/>
                <w:color w:val="000000"/>
                <w:sz w:val="18"/>
                <w:szCs w:val="18"/>
                <w:lang w:val="sr-Cyrl-RS"/>
              </w:rPr>
              <w:t>.</w:t>
            </w:r>
          </w:p>
        </w:tc>
        <w:tc>
          <w:tcPr>
            <w:tcW w:w="0" w:type="auto"/>
            <w:gridSpan w:val="2"/>
            <w:shd w:val="clear" w:color="auto" w:fill="D9D9D9" w:themeFill="background1" w:themeFillShade="D9"/>
            <w:noWrap/>
            <w:hideMark/>
          </w:tcPr>
          <w:p w14:paraId="0B26A161" w14:textId="363DCDBA" w:rsidR="00F2170E" w:rsidRPr="0036642A" w:rsidRDefault="00F2170E"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2021</w:t>
            </w:r>
            <w:r w:rsidR="00163EDD" w:rsidRPr="0036642A">
              <w:rPr>
                <w:rFonts w:ascii="Tahoma" w:hAnsi="Tahoma" w:cs="Tahoma"/>
                <w:b/>
                <w:bCs/>
                <w:color w:val="000000"/>
                <w:sz w:val="18"/>
                <w:szCs w:val="18"/>
                <w:lang w:val="sr-Cyrl-RS"/>
              </w:rPr>
              <w:t>.</w:t>
            </w:r>
          </w:p>
        </w:tc>
      </w:tr>
      <w:tr w:rsidR="00C05B02" w:rsidRPr="0036642A" w14:paraId="44A875BC" w14:textId="77777777" w:rsidTr="00D372DF">
        <w:trPr>
          <w:trHeight w:val="320"/>
        </w:trPr>
        <w:tc>
          <w:tcPr>
            <w:tcW w:w="0" w:type="auto"/>
            <w:vMerge/>
            <w:shd w:val="clear" w:color="auto" w:fill="D9D9D9" w:themeFill="background1" w:themeFillShade="D9"/>
            <w:hideMark/>
          </w:tcPr>
          <w:p w14:paraId="62072B98" w14:textId="77777777" w:rsidR="00F2170E" w:rsidRPr="0036642A" w:rsidRDefault="00F2170E" w:rsidP="00186D13">
            <w:pPr>
              <w:spacing w:after="160" w:line="259" w:lineRule="auto"/>
              <w:rPr>
                <w:rFonts w:ascii="Tahoma" w:hAnsi="Tahoma" w:cs="Tahoma"/>
                <w:b/>
                <w:bCs/>
                <w:color w:val="000000"/>
                <w:sz w:val="18"/>
                <w:szCs w:val="18"/>
                <w:lang w:val="sr-Cyrl-RS"/>
              </w:rPr>
            </w:pPr>
          </w:p>
        </w:tc>
        <w:tc>
          <w:tcPr>
            <w:tcW w:w="0" w:type="auto"/>
            <w:shd w:val="clear" w:color="auto" w:fill="D9D9D9" w:themeFill="background1" w:themeFillShade="D9"/>
            <w:noWrap/>
            <w:hideMark/>
          </w:tcPr>
          <w:p w14:paraId="48204B39" w14:textId="08A56C62"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Број</w:t>
            </w:r>
          </w:p>
        </w:tc>
        <w:tc>
          <w:tcPr>
            <w:tcW w:w="0" w:type="auto"/>
            <w:shd w:val="clear" w:color="auto" w:fill="D9D9D9" w:themeFill="background1" w:themeFillShade="D9"/>
            <w:noWrap/>
            <w:hideMark/>
          </w:tcPr>
          <w:p w14:paraId="19F29DDB" w14:textId="4F661D05"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Износ</w:t>
            </w:r>
          </w:p>
        </w:tc>
        <w:tc>
          <w:tcPr>
            <w:tcW w:w="0" w:type="auto"/>
            <w:shd w:val="clear" w:color="auto" w:fill="D9D9D9" w:themeFill="background1" w:themeFillShade="D9"/>
            <w:noWrap/>
            <w:hideMark/>
          </w:tcPr>
          <w:p w14:paraId="0B9E8D5D" w14:textId="51009D19"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Број</w:t>
            </w:r>
          </w:p>
        </w:tc>
        <w:tc>
          <w:tcPr>
            <w:tcW w:w="0" w:type="auto"/>
            <w:shd w:val="clear" w:color="auto" w:fill="D9D9D9" w:themeFill="background1" w:themeFillShade="D9"/>
            <w:noWrap/>
            <w:hideMark/>
          </w:tcPr>
          <w:p w14:paraId="5CA1E21B" w14:textId="1ADA81FD"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Износ</w:t>
            </w:r>
          </w:p>
        </w:tc>
        <w:tc>
          <w:tcPr>
            <w:tcW w:w="0" w:type="auto"/>
            <w:shd w:val="clear" w:color="auto" w:fill="D9D9D9" w:themeFill="background1" w:themeFillShade="D9"/>
            <w:noWrap/>
            <w:hideMark/>
          </w:tcPr>
          <w:p w14:paraId="496BFDED" w14:textId="29EE87B8"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Број</w:t>
            </w:r>
          </w:p>
        </w:tc>
        <w:tc>
          <w:tcPr>
            <w:tcW w:w="0" w:type="auto"/>
            <w:shd w:val="clear" w:color="auto" w:fill="D9D9D9" w:themeFill="background1" w:themeFillShade="D9"/>
            <w:noWrap/>
            <w:hideMark/>
          </w:tcPr>
          <w:p w14:paraId="4EF937F3" w14:textId="3513E5CD"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Износ</w:t>
            </w:r>
          </w:p>
        </w:tc>
        <w:tc>
          <w:tcPr>
            <w:tcW w:w="0" w:type="auto"/>
            <w:shd w:val="clear" w:color="auto" w:fill="D9D9D9" w:themeFill="background1" w:themeFillShade="D9"/>
            <w:noWrap/>
            <w:hideMark/>
          </w:tcPr>
          <w:p w14:paraId="49E450B9" w14:textId="2A6DD88B"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Број</w:t>
            </w:r>
          </w:p>
        </w:tc>
        <w:tc>
          <w:tcPr>
            <w:tcW w:w="0" w:type="auto"/>
            <w:shd w:val="clear" w:color="auto" w:fill="D9D9D9" w:themeFill="background1" w:themeFillShade="D9"/>
            <w:noWrap/>
            <w:hideMark/>
          </w:tcPr>
          <w:p w14:paraId="56F9B52D" w14:textId="070E80D9" w:rsidR="00F2170E" w:rsidRPr="0036642A" w:rsidRDefault="00C05B02" w:rsidP="00186D13">
            <w:pPr>
              <w:spacing w:after="160" w:line="259" w:lineRule="auto"/>
              <w:rPr>
                <w:rFonts w:ascii="Tahoma" w:hAnsi="Tahoma" w:cs="Tahoma"/>
                <w:b/>
                <w:bCs/>
                <w:sz w:val="18"/>
                <w:szCs w:val="18"/>
                <w:lang w:val="sr-Cyrl-RS"/>
              </w:rPr>
            </w:pPr>
            <w:r w:rsidRPr="0036642A">
              <w:rPr>
                <w:rFonts w:ascii="Tahoma" w:hAnsi="Tahoma" w:cs="Tahoma"/>
                <w:b/>
                <w:bCs/>
                <w:sz w:val="18"/>
                <w:szCs w:val="18"/>
                <w:lang w:val="sr-Cyrl-RS"/>
              </w:rPr>
              <w:t>Износ</w:t>
            </w:r>
          </w:p>
        </w:tc>
      </w:tr>
      <w:tr w:rsidR="00C05B02" w:rsidRPr="0036642A" w14:paraId="5C8D30A0" w14:textId="77777777" w:rsidTr="00D372DF">
        <w:trPr>
          <w:trHeight w:val="407"/>
        </w:trPr>
        <w:tc>
          <w:tcPr>
            <w:tcW w:w="0" w:type="auto"/>
            <w:hideMark/>
          </w:tcPr>
          <w:p w14:paraId="0DB986D7"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Велико привредно друштво</w:t>
            </w:r>
          </w:p>
        </w:tc>
        <w:tc>
          <w:tcPr>
            <w:tcW w:w="0" w:type="auto"/>
            <w:shd w:val="clear" w:color="auto" w:fill="auto"/>
            <w:noWrap/>
            <w:hideMark/>
          </w:tcPr>
          <w:p w14:paraId="21769BE8" w14:textId="1EA6A1DE"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w:t>
            </w:r>
          </w:p>
        </w:tc>
        <w:tc>
          <w:tcPr>
            <w:tcW w:w="0" w:type="auto"/>
            <w:shd w:val="clear" w:color="auto" w:fill="auto"/>
            <w:noWrap/>
            <w:hideMark/>
          </w:tcPr>
          <w:p w14:paraId="5E47D6CA" w14:textId="0728860B"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2.023.422</w:t>
            </w:r>
          </w:p>
        </w:tc>
        <w:tc>
          <w:tcPr>
            <w:tcW w:w="0" w:type="auto"/>
            <w:shd w:val="clear" w:color="auto" w:fill="auto"/>
            <w:noWrap/>
            <w:hideMark/>
          </w:tcPr>
          <w:p w14:paraId="0507F67A" w14:textId="15CBAD4D"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w:t>
            </w:r>
          </w:p>
        </w:tc>
        <w:tc>
          <w:tcPr>
            <w:tcW w:w="0" w:type="auto"/>
            <w:shd w:val="clear" w:color="auto" w:fill="auto"/>
            <w:noWrap/>
            <w:hideMark/>
          </w:tcPr>
          <w:p w14:paraId="1D8759CC" w14:textId="1E07E423"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16.799</w:t>
            </w:r>
          </w:p>
        </w:tc>
        <w:tc>
          <w:tcPr>
            <w:tcW w:w="0" w:type="auto"/>
            <w:shd w:val="clear" w:color="auto" w:fill="auto"/>
            <w:noWrap/>
            <w:hideMark/>
          </w:tcPr>
          <w:p w14:paraId="6C8CB8C7" w14:textId="2FC7D2EE"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6D99AA0B" w14:textId="1FF3C17D"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368</w:t>
            </w:r>
          </w:p>
        </w:tc>
        <w:tc>
          <w:tcPr>
            <w:tcW w:w="0" w:type="auto"/>
            <w:shd w:val="clear" w:color="auto" w:fill="auto"/>
            <w:noWrap/>
            <w:hideMark/>
          </w:tcPr>
          <w:p w14:paraId="3B1D5CA9" w14:textId="2EFAA507"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w:t>
            </w:r>
          </w:p>
        </w:tc>
        <w:tc>
          <w:tcPr>
            <w:tcW w:w="0" w:type="auto"/>
            <w:shd w:val="clear" w:color="auto" w:fill="auto"/>
            <w:noWrap/>
            <w:hideMark/>
          </w:tcPr>
          <w:p w14:paraId="70789230" w14:textId="0910DA77"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143.409</w:t>
            </w:r>
          </w:p>
        </w:tc>
      </w:tr>
      <w:tr w:rsidR="00C05B02" w:rsidRPr="0036642A" w14:paraId="7357D217" w14:textId="77777777" w:rsidTr="00D372DF">
        <w:trPr>
          <w:trHeight w:val="659"/>
        </w:trPr>
        <w:tc>
          <w:tcPr>
            <w:tcW w:w="0" w:type="auto"/>
            <w:hideMark/>
          </w:tcPr>
          <w:p w14:paraId="2F8F4743"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Микро, мала и средња привредна друштва  </w:t>
            </w:r>
          </w:p>
        </w:tc>
        <w:tc>
          <w:tcPr>
            <w:tcW w:w="0" w:type="auto"/>
            <w:shd w:val="clear" w:color="auto" w:fill="auto"/>
            <w:noWrap/>
            <w:hideMark/>
          </w:tcPr>
          <w:p w14:paraId="26ADA6B7" w14:textId="3565635B"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25</w:t>
            </w:r>
          </w:p>
        </w:tc>
        <w:tc>
          <w:tcPr>
            <w:tcW w:w="0" w:type="auto"/>
            <w:shd w:val="clear" w:color="auto" w:fill="auto"/>
            <w:noWrap/>
            <w:hideMark/>
          </w:tcPr>
          <w:p w14:paraId="6EE177FE" w14:textId="0227FB6D"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20.572</w:t>
            </w:r>
          </w:p>
        </w:tc>
        <w:tc>
          <w:tcPr>
            <w:tcW w:w="0" w:type="auto"/>
            <w:shd w:val="clear" w:color="auto" w:fill="auto"/>
            <w:noWrap/>
            <w:hideMark/>
          </w:tcPr>
          <w:p w14:paraId="5AC55058" w14:textId="3DE18B5F"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11</w:t>
            </w:r>
          </w:p>
        </w:tc>
        <w:tc>
          <w:tcPr>
            <w:tcW w:w="0" w:type="auto"/>
            <w:shd w:val="clear" w:color="auto" w:fill="auto"/>
            <w:noWrap/>
            <w:hideMark/>
          </w:tcPr>
          <w:p w14:paraId="5EA83096" w14:textId="474C567B"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29.971</w:t>
            </w:r>
          </w:p>
        </w:tc>
        <w:tc>
          <w:tcPr>
            <w:tcW w:w="0" w:type="auto"/>
            <w:shd w:val="clear" w:color="auto" w:fill="auto"/>
            <w:noWrap/>
            <w:hideMark/>
          </w:tcPr>
          <w:p w14:paraId="755CC48E" w14:textId="1A033B35"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19</w:t>
            </w:r>
          </w:p>
        </w:tc>
        <w:tc>
          <w:tcPr>
            <w:tcW w:w="0" w:type="auto"/>
            <w:shd w:val="clear" w:color="auto" w:fill="auto"/>
            <w:noWrap/>
            <w:hideMark/>
          </w:tcPr>
          <w:p w14:paraId="02ED622B" w14:textId="5A03F178"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30.010</w:t>
            </w:r>
          </w:p>
        </w:tc>
        <w:tc>
          <w:tcPr>
            <w:tcW w:w="0" w:type="auto"/>
            <w:shd w:val="clear" w:color="auto" w:fill="auto"/>
            <w:noWrap/>
            <w:hideMark/>
          </w:tcPr>
          <w:p w14:paraId="67DBB25B" w14:textId="70D10D04"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37</w:t>
            </w:r>
          </w:p>
        </w:tc>
        <w:tc>
          <w:tcPr>
            <w:tcW w:w="0" w:type="auto"/>
            <w:shd w:val="clear" w:color="auto" w:fill="auto"/>
            <w:noWrap/>
            <w:hideMark/>
          </w:tcPr>
          <w:p w14:paraId="725649BD" w14:textId="0F35C37A"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51.788</w:t>
            </w:r>
          </w:p>
        </w:tc>
      </w:tr>
      <w:tr w:rsidR="00C05B02" w:rsidRPr="0036642A" w14:paraId="3F98B4F0" w14:textId="77777777" w:rsidTr="00D372DF">
        <w:trPr>
          <w:trHeight w:val="340"/>
        </w:trPr>
        <w:tc>
          <w:tcPr>
            <w:tcW w:w="0" w:type="auto"/>
            <w:hideMark/>
          </w:tcPr>
          <w:p w14:paraId="0B23B512"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Предузетник</w:t>
            </w:r>
          </w:p>
        </w:tc>
        <w:tc>
          <w:tcPr>
            <w:tcW w:w="0" w:type="auto"/>
            <w:shd w:val="clear" w:color="auto" w:fill="auto"/>
            <w:noWrap/>
            <w:hideMark/>
          </w:tcPr>
          <w:p w14:paraId="73E618A0" w14:textId="2F263EE9"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32</w:t>
            </w:r>
          </w:p>
        </w:tc>
        <w:tc>
          <w:tcPr>
            <w:tcW w:w="0" w:type="auto"/>
            <w:shd w:val="clear" w:color="auto" w:fill="auto"/>
            <w:noWrap/>
            <w:hideMark/>
          </w:tcPr>
          <w:p w14:paraId="5D4BAEF4" w14:textId="1344C0E8"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6.589</w:t>
            </w:r>
          </w:p>
        </w:tc>
        <w:tc>
          <w:tcPr>
            <w:tcW w:w="0" w:type="auto"/>
            <w:shd w:val="clear" w:color="auto" w:fill="auto"/>
            <w:noWrap/>
            <w:hideMark/>
          </w:tcPr>
          <w:p w14:paraId="3B83B828" w14:textId="2A3CFA1B"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43</w:t>
            </w:r>
          </w:p>
        </w:tc>
        <w:tc>
          <w:tcPr>
            <w:tcW w:w="0" w:type="auto"/>
            <w:shd w:val="clear" w:color="auto" w:fill="auto"/>
            <w:noWrap/>
            <w:hideMark/>
          </w:tcPr>
          <w:p w14:paraId="473CB77D" w14:textId="25911A4D"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57.203</w:t>
            </w:r>
          </w:p>
        </w:tc>
        <w:tc>
          <w:tcPr>
            <w:tcW w:w="0" w:type="auto"/>
            <w:shd w:val="clear" w:color="auto" w:fill="auto"/>
            <w:noWrap/>
            <w:hideMark/>
          </w:tcPr>
          <w:p w14:paraId="7F5811E5" w14:textId="11674B59"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62</w:t>
            </w:r>
          </w:p>
        </w:tc>
        <w:tc>
          <w:tcPr>
            <w:tcW w:w="0" w:type="auto"/>
            <w:shd w:val="clear" w:color="auto" w:fill="auto"/>
            <w:noWrap/>
            <w:hideMark/>
          </w:tcPr>
          <w:p w14:paraId="70B37613" w14:textId="32396154"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29.667</w:t>
            </w:r>
          </w:p>
        </w:tc>
        <w:tc>
          <w:tcPr>
            <w:tcW w:w="0" w:type="auto"/>
            <w:shd w:val="clear" w:color="auto" w:fill="auto"/>
            <w:noWrap/>
            <w:hideMark/>
          </w:tcPr>
          <w:p w14:paraId="2FC5A8B8" w14:textId="64CD6BCA"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84</w:t>
            </w:r>
          </w:p>
        </w:tc>
        <w:tc>
          <w:tcPr>
            <w:tcW w:w="0" w:type="auto"/>
            <w:shd w:val="clear" w:color="auto" w:fill="auto"/>
            <w:noWrap/>
            <w:hideMark/>
          </w:tcPr>
          <w:p w14:paraId="4CE67163" w14:textId="04CC696C" w:rsidR="00F2170E" w:rsidRPr="0036642A" w:rsidRDefault="001713BC"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38.346</w:t>
            </w:r>
          </w:p>
        </w:tc>
      </w:tr>
      <w:tr w:rsidR="00C05B02" w:rsidRPr="0036642A" w14:paraId="35C0C3AF" w14:textId="77777777" w:rsidTr="00D372DF">
        <w:trPr>
          <w:trHeight w:val="340"/>
        </w:trPr>
        <w:tc>
          <w:tcPr>
            <w:tcW w:w="0" w:type="auto"/>
            <w:hideMark/>
          </w:tcPr>
          <w:p w14:paraId="60622A16"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Пољопривредна газдинства</w:t>
            </w:r>
          </w:p>
        </w:tc>
        <w:tc>
          <w:tcPr>
            <w:tcW w:w="0" w:type="auto"/>
            <w:shd w:val="clear" w:color="auto" w:fill="auto"/>
            <w:noWrap/>
            <w:hideMark/>
          </w:tcPr>
          <w:p w14:paraId="30F57219" w14:textId="7C2C5EE5"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1.264</w:t>
            </w:r>
          </w:p>
        </w:tc>
        <w:tc>
          <w:tcPr>
            <w:tcW w:w="0" w:type="auto"/>
            <w:shd w:val="clear" w:color="auto" w:fill="auto"/>
            <w:noWrap/>
            <w:hideMark/>
          </w:tcPr>
          <w:p w14:paraId="5326F655" w14:textId="60ED8DB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33.189</w:t>
            </w:r>
          </w:p>
        </w:tc>
        <w:tc>
          <w:tcPr>
            <w:tcW w:w="0" w:type="auto"/>
            <w:shd w:val="clear" w:color="auto" w:fill="auto"/>
            <w:noWrap/>
            <w:hideMark/>
          </w:tcPr>
          <w:p w14:paraId="18C4FF23" w14:textId="0C7F9305"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1.353</w:t>
            </w:r>
          </w:p>
        </w:tc>
        <w:tc>
          <w:tcPr>
            <w:tcW w:w="0" w:type="auto"/>
            <w:shd w:val="clear" w:color="auto" w:fill="auto"/>
            <w:noWrap/>
            <w:hideMark/>
          </w:tcPr>
          <w:p w14:paraId="587C968A" w14:textId="1B7358C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44.042</w:t>
            </w:r>
          </w:p>
        </w:tc>
        <w:tc>
          <w:tcPr>
            <w:tcW w:w="0" w:type="auto"/>
            <w:shd w:val="clear" w:color="auto" w:fill="auto"/>
            <w:noWrap/>
            <w:hideMark/>
          </w:tcPr>
          <w:p w14:paraId="3EA80825" w14:textId="2267D3D7"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1.488</w:t>
            </w:r>
          </w:p>
        </w:tc>
        <w:tc>
          <w:tcPr>
            <w:tcW w:w="0" w:type="auto"/>
            <w:shd w:val="clear" w:color="auto" w:fill="auto"/>
            <w:noWrap/>
            <w:hideMark/>
          </w:tcPr>
          <w:p w14:paraId="4F4D4F61" w14:textId="4184978B"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51.728</w:t>
            </w:r>
          </w:p>
        </w:tc>
        <w:tc>
          <w:tcPr>
            <w:tcW w:w="0" w:type="auto"/>
            <w:shd w:val="clear" w:color="auto" w:fill="auto"/>
            <w:noWrap/>
            <w:hideMark/>
          </w:tcPr>
          <w:p w14:paraId="63EB1135" w14:textId="753DC8B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1.506</w:t>
            </w:r>
          </w:p>
        </w:tc>
        <w:tc>
          <w:tcPr>
            <w:tcW w:w="0" w:type="auto"/>
            <w:shd w:val="clear" w:color="auto" w:fill="auto"/>
            <w:noWrap/>
            <w:hideMark/>
          </w:tcPr>
          <w:p w14:paraId="4BFFF758" w14:textId="5390C56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38.852</w:t>
            </w:r>
          </w:p>
        </w:tc>
      </w:tr>
      <w:tr w:rsidR="00C05B02" w:rsidRPr="0036642A" w14:paraId="6B6A49B8" w14:textId="77777777" w:rsidTr="00D372DF">
        <w:trPr>
          <w:trHeight w:val="340"/>
        </w:trPr>
        <w:tc>
          <w:tcPr>
            <w:tcW w:w="0" w:type="auto"/>
            <w:hideMark/>
          </w:tcPr>
          <w:p w14:paraId="3F1FECD0"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Удружење</w:t>
            </w:r>
          </w:p>
        </w:tc>
        <w:tc>
          <w:tcPr>
            <w:tcW w:w="0" w:type="auto"/>
            <w:shd w:val="clear" w:color="auto" w:fill="auto"/>
            <w:noWrap/>
            <w:hideMark/>
          </w:tcPr>
          <w:p w14:paraId="46CCB20B" w14:textId="2716D96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35D7189A" w14:textId="4232B33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17D7A629" w14:textId="1D9776B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470E410B" w14:textId="2E2ADC39"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173</w:t>
            </w:r>
          </w:p>
        </w:tc>
        <w:tc>
          <w:tcPr>
            <w:tcW w:w="0" w:type="auto"/>
            <w:shd w:val="clear" w:color="auto" w:fill="auto"/>
            <w:noWrap/>
            <w:hideMark/>
          </w:tcPr>
          <w:p w14:paraId="08E22E26" w14:textId="73AE9C5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6811118A" w14:textId="16C5331F"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71DABBA3" w14:textId="0B915E57"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6F5D5A9E" w14:textId="4EA19291"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r>
      <w:tr w:rsidR="00C05B02" w:rsidRPr="0036642A" w14:paraId="46672BAF" w14:textId="77777777" w:rsidTr="00D372DF">
        <w:trPr>
          <w:trHeight w:val="340"/>
        </w:trPr>
        <w:tc>
          <w:tcPr>
            <w:tcW w:w="0" w:type="auto"/>
            <w:hideMark/>
          </w:tcPr>
          <w:p w14:paraId="679B0E74"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Друго правно лице</w:t>
            </w:r>
          </w:p>
        </w:tc>
        <w:tc>
          <w:tcPr>
            <w:tcW w:w="0" w:type="auto"/>
            <w:shd w:val="clear" w:color="auto" w:fill="auto"/>
            <w:noWrap/>
            <w:hideMark/>
          </w:tcPr>
          <w:p w14:paraId="428666A9" w14:textId="0F5EBC5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391D382A" w14:textId="72B4FB88"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912</w:t>
            </w:r>
          </w:p>
        </w:tc>
        <w:tc>
          <w:tcPr>
            <w:tcW w:w="0" w:type="auto"/>
            <w:shd w:val="clear" w:color="auto" w:fill="auto"/>
            <w:noWrap/>
            <w:hideMark/>
          </w:tcPr>
          <w:p w14:paraId="310063C6" w14:textId="5A9CFEAA"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77006577" w14:textId="3A1F523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65416B75" w14:textId="2A1B28EB"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19C450A2" w14:textId="0EFD400C"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777</w:t>
            </w:r>
          </w:p>
        </w:tc>
        <w:tc>
          <w:tcPr>
            <w:tcW w:w="0" w:type="auto"/>
            <w:shd w:val="clear" w:color="auto" w:fill="auto"/>
            <w:noWrap/>
            <w:hideMark/>
          </w:tcPr>
          <w:p w14:paraId="1B560443" w14:textId="138A849B"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4DEE34AA" w14:textId="66648D9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80</w:t>
            </w:r>
          </w:p>
        </w:tc>
      </w:tr>
      <w:tr w:rsidR="00C05B02" w:rsidRPr="0036642A" w14:paraId="55D26576" w14:textId="77777777" w:rsidTr="00D372DF">
        <w:trPr>
          <w:trHeight w:val="340"/>
        </w:trPr>
        <w:tc>
          <w:tcPr>
            <w:tcW w:w="0" w:type="auto"/>
            <w:hideMark/>
          </w:tcPr>
          <w:p w14:paraId="7F03AED0"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Институције из области образовања и науке</w:t>
            </w:r>
          </w:p>
        </w:tc>
        <w:tc>
          <w:tcPr>
            <w:tcW w:w="0" w:type="auto"/>
            <w:shd w:val="clear" w:color="auto" w:fill="auto"/>
            <w:noWrap/>
            <w:hideMark/>
          </w:tcPr>
          <w:p w14:paraId="4B566463" w14:textId="39705ED0"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7</w:t>
            </w:r>
          </w:p>
        </w:tc>
        <w:tc>
          <w:tcPr>
            <w:tcW w:w="0" w:type="auto"/>
            <w:shd w:val="clear" w:color="auto" w:fill="auto"/>
            <w:noWrap/>
            <w:hideMark/>
          </w:tcPr>
          <w:p w14:paraId="4C56097F" w14:textId="32B468E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7.886</w:t>
            </w:r>
          </w:p>
        </w:tc>
        <w:tc>
          <w:tcPr>
            <w:tcW w:w="0" w:type="auto"/>
            <w:shd w:val="clear" w:color="auto" w:fill="auto"/>
            <w:noWrap/>
            <w:hideMark/>
          </w:tcPr>
          <w:p w14:paraId="1BB73DAE" w14:textId="04703ED4"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w:t>
            </w:r>
          </w:p>
        </w:tc>
        <w:tc>
          <w:tcPr>
            <w:tcW w:w="0" w:type="auto"/>
            <w:shd w:val="clear" w:color="auto" w:fill="auto"/>
            <w:noWrap/>
            <w:hideMark/>
          </w:tcPr>
          <w:p w14:paraId="5FC60F4E" w14:textId="2F4601B9"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2.929</w:t>
            </w:r>
          </w:p>
        </w:tc>
        <w:tc>
          <w:tcPr>
            <w:tcW w:w="0" w:type="auto"/>
            <w:shd w:val="clear" w:color="auto" w:fill="auto"/>
            <w:noWrap/>
            <w:hideMark/>
          </w:tcPr>
          <w:p w14:paraId="4C460E09" w14:textId="0988971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9</w:t>
            </w:r>
          </w:p>
        </w:tc>
        <w:tc>
          <w:tcPr>
            <w:tcW w:w="0" w:type="auto"/>
            <w:shd w:val="clear" w:color="auto" w:fill="auto"/>
            <w:noWrap/>
            <w:hideMark/>
          </w:tcPr>
          <w:p w14:paraId="36953BEC" w14:textId="4F6D5DA4"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12.003</w:t>
            </w:r>
          </w:p>
        </w:tc>
        <w:tc>
          <w:tcPr>
            <w:tcW w:w="0" w:type="auto"/>
            <w:shd w:val="clear" w:color="auto" w:fill="auto"/>
            <w:noWrap/>
            <w:hideMark/>
          </w:tcPr>
          <w:p w14:paraId="16289F9C" w14:textId="03C0B4AB"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6</w:t>
            </w:r>
          </w:p>
        </w:tc>
        <w:tc>
          <w:tcPr>
            <w:tcW w:w="0" w:type="auto"/>
            <w:shd w:val="clear" w:color="auto" w:fill="auto"/>
            <w:noWrap/>
            <w:hideMark/>
          </w:tcPr>
          <w:p w14:paraId="2F7FD31A" w14:textId="2A3A49C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1.391</w:t>
            </w:r>
          </w:p>
        </w:tc>
      </w:tr>
      <w:tr w:rsidR="00C05B02" w:rsidRPr="0036642A" w14:paraId="0229B6B7" w14:textId="77777777" w:rsidTr="00D372DF">
        <w:trPr>
          <w:trHeight w:val="340"/>
        </w:trPr>
        <w:tc>
          <w:tcPr>
            <w:tcW w:w="0" w:type="auto"/>
            <w:hideMark/>
          </w:tcPr>
          <w:p w14:paraId="038B319E"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Институције из области културе</w:t>
            </w:r>
          </w:p>
        </w:tc>
        <w:tc>
          <w:tcPr>
            <w:tcW w:w="0" w:type="auto"/>
            <w:shd w:val="clear" w:color="auto" w:fill="auto"/>
            <w:noWrap/>
            <w:hideMark/>
          </w:tcPr>
          <w:p w14:paraId="0DFB3465" w14:textId="6F50C141"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4</w:t>
            </w:r>
          </w:p>
        </w:tc>
        <w:tc>
          <w:tcPr>
            <w:tcW w:w="0" w:type="auto"/>
            <w:shd w:val="clear" w:color="auto" w:fill="auto"/>
            <w:noWrap/>
            <w:hideMark/>
          </w:tcPr>
          <w:p w14:paraId="7915D0CB" w14:textId="545BECF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2.389</w:t>
            </w:r>
          </w:p>
        </w:tc>
        <w:tc>
          <w:tcPr>
            <w:tcW w:w="0" w:type="auto"/>
            <w:shd w:val="clear" w:color="auto" w:fill="auto"/>
            <w:noWrap/>
            <w:hideMark/>
          </w:tcPr>
          <w:p w14:paraId="54F7EE3C" w14:textId="7C5FCF12"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467B629E" w14:textId="1949D0B5"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200</w:t>
            </w:r>
          </w:p>
        </w:tc>
        <w:tc>
          <w:tcPr>
            <w:tcW w:w="0" w:type="auto"/>
            <w:shd w:val="clear" w:color="auto" w:fill="auto"/>
            <w:noWrap/>
            <w:hideMark/>
          </w:tcPr>
          <w:p w14:paraId="068313AE" w14:textId="6A91E08C"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4</w:t>
            </w:r>
          </w:p>
        </w:tc>
        <w:tc>
          <w:tcPr>
            <w:tcW w:w="0" w:type="auto"/>
            <w:shd w:val="clear" w:color="auto" w:fill="auto"/>
            <w:noWrap/>
            <w:hideMark/>
          </w:tcPr>
          <w:p w14:paraId="6D96AA3D" w14:textId="7E3C6161"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1.300</w:t>
            </w:r>
          </w:p>
        </w:tc>
        <w:tc>
          <w:tcPr>
            <w:tcW w:w="0" w:type="auto"/>
            <w:shd w:val="clear" w:color="auto" w:fill="auto"/>
            <w:noWrap/>
            <w:hideMark/>
          </w:tcPr>
          <w:p w14:paraId="480DD08F" w14:textId="6D70D35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5506D517" w14:textId="1C68188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37</w:t>
            </w:r>
          </w:p>
        </w:tc>
      </w:tr>
      <w:tr w:rsidR="00C05B02" w:rsidRPr="0036642A" w14:paraId="59175184" w14:textId="77777777" w:rsidTr="00D372DF">
        <w:trPr>
          <w:trHeight w:val="340"/>
        </w:trPr>
        <w:tc>
          <w:tcPr>
            <w:tcW w:w="0" w:type="auto"/>
            <w:hideMark/>
          </w:tcPr>
          <w:p w14:paraId="1553386A"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Институције из области здравства</w:t>
            </w:r>
          </w:p>
        </w:tc>
        <w:tc>
          <w:tcPr>
            <w:tcW w:w="0" w:type="auto"/>
            <w:shd w:val="clear" w:color="auto" w:fill="auto"/>
            <w:noWrap/>
            <w:hideMark/>
          </w:tcPr>
          <w:p w14:paraId="34A7FB40" w14:textId="151B907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4</w:t>
            </w:r>
          </w:p>
        </w:tc>
        <w:tc>
          <w:tcPr>
            <w:tcW w:w="0" w:type="auto"/>
            <w:shd w:val="clear" w:color="auto" w:fill="auto"/>
            <w:noWrap/>
            <w:hideMark/>
          </w:tcPr>
          <w:p w14:paraId="2B5E8E55" w14:textId="40EEC319"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25.153</w:t>
            </w:r>
          </w:p>
        </w:tc>
        <w:tc>
          <w:tcPr>
            <w:tcW w:w="0" w:type="auto"/>
            <w:shd w:val="clear" w:color="auto" w:fill="auto"/>
            <w:noWrap/>
            <w:hideMark/>
          </w:tcPr>
          <w:p w14:paraId="658722AD" w14:textId="24F0858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5</w:t>
            </w:r>
          </w:p>
        </w:tc>
        <w:tc>
          <w:tcPr>
            <w:tcW w:w="0" w:type="auto"/>
            <w:shd w:val="clear" w:color="auto" w:fill="auto"/>
            <w:noWrap/>
            <w:hideMark/>
          </w:tcPr>
          <w:p w14:paraId="0C4A31D9" w14:textId="13B74659"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51.425</w:t>
            </w:r>
          </w:p>
        </w:tc>
        <w:tc>
          <w:tcPr>
            <w:tcW w:w="0" w:type="auto"/>
            <w:shd w:val="clear" w:color="auto" w:fill="auto"/>
            <w:noWrap/>
            <w:hideMark/>
          </w:tcPr>
          <w:p w14:paraId="156713FF" w14:textId="53999CBC"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6</w:t>
            </w:r>
          </w:p>
        </w:tc>
        <w:tc>
          <w:tcPr>
            <w:tcW w:w="0" w:type="auto"/>
            <w:shd w:val="clear" w:color="auto" w:fill="auto"/>
            <w:noWrap/>
            <w:hideMark/>
          </w:tcPr>
          <w:p w14:paraId="2E76E006" w14:textId="7FBBB959"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9.289</w:t>
            </w:r>
          </w:p>
        </w:tc>
        <w:tc>
          <w:tcPr>
            <w:tcW w:w="0" w:type="auto"/>
            <w:shd w:val="clear" w:color="auto" w:fill="auto"/>
            <w:noWrap/>
            <w:hideMark/>
          </w:tcPr>
          <w:p w14:paraId="217D1D79" w14:textId="462D8FFB"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w:t>
            </w:r>
          </w:p>
        </w:tc>
        <w:tc>
          <w:tcPr>
            <w:tcW w:w="0" w:type="auto"/>
            <w:shd w:val="clear" w:color="auto" w:fill="auto"/>
            <w:noWrap/>
            <w:hideMark/>
          </w:tcPr>
          <w:p w14:paraId="57E075E2" w14:textId="67DB148C"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118.051</w:t>
            </w:r>
          </w:p>
        </w:tc>
      </w:tr>
      <w:tr w:rsidR="00C05B02" w:rsidRPr="0036642A" w14:paraId="13C0C008" w14:textId="77777777" w:rsidTr="00D372DF">
        <w:trPr>
          <w:trHeight w:val="340"/>
        </w:trPr>
        <w:tc>
          <w:tcPr>
            <w:tcW w:w="0" w:type="auto"/>
            <w:hideMark/>
          </w:tcPr>
          <w:p w14:paraId="6E9F1CCD"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Орган државне управе</w:t>
            </w:r>
          </w:p>
        </w:tc>
        <w:tc>
          <w:tcPr>
            <w:tcW w:w="0" w:type="auto"/>
            <w:shd w:val="clear" w:color="auto" w:fill="auto"/>
            <w:noWrap/>
            <w:hideMark/>
          </w:tcPr>
          <w:p w14:paraId="6920DB3B" w14:textId="340BD608"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6</w:t>
            </w:r>
          </w:p>
        </w:tc>
        <w:tc>
          <w:tcPr>
            <w:tcW w:w="0" w:type="auto"/>
            <w:shd w:val="clear" w:color="auto" w:fill="auto"/>
            <w:noWrap/>
            <w:hideMark/>
          </w:tcPr>
          <w:p w14:paraId="2C8762E4" w14:textId="48943BB9"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5.847</w:t>
            </w:r>
          </w:p>
        </w:tc>
        <w:tc>
          <w:tcPr>
            <w:tcW w:w="0" w:type="auto"/>
            <w:shd w:val="clear" w:color="auto" w:fill="auto"/>
            <w:noWrap/>
            <w:hideMark/>
          </w:tcPr>
          <w:p w14:paraId="60E9935A" w14:textId="70A06BB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8</w:t>
            </w:r>
          </w:p>
        </w:tc>
        <w:tc>
          <w:tcPr>
            <w:tcW w:w="0" w:type="auto"/>
            <w:shd w:val="clear" w:color="auto" w:fill="auto"/>
            <w:noWrap/>
            <w:hideMark/>
          </w:tcPr>
          <w:p w14:paraId="7BC6CB51" w14:textId="51D3490B"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3.831</w:t>
            </w:r>
          </w:p>
        </w:tc>
        <w:tc>
          <w:tcPr>
            <w:tcW w:w="0" w:type="auto"/>
            <w:shd w:val="clear" w:color="auto" w:fill="auto"/>
            <w:noWrap/>
            <w:hideMark/>
          </w:tcPr>
          <w:p w14:paraId="1472EAA6" w14:textId="49003852"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9</w:t>
            </w:r>
          </w:p>
        </w:tc>
        <w:tc>
          <w:tcPr>
            <w:tcW w:w="0" w:type="auto"/>
            <w:shd w:val="clear" w:color="auto" w:fill="auto"/>
            <w:noWrap/>
            <w:hideMark/>
          </w:tcPr>
          <w:p w14:paraId="17A09E7A" w14:textId="6F7E525C"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6.680</w:t>
            </w:r>
          </w:p>
        </w:tc>
        <w:tc>
          <w:tcPr>
            <w:tcW w:w="0" w:type="auto"/>
            <w:shd w:val="clear" w:color="auto" w:fill="auto"/>
            <w:noWrap/>
            <w:hideMark/>
          </w:tcPr>
          <w:p w14:paraId="07EC5C54" w14:textId="6443C2C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w:t>
            </w:r>
          </w:p>
        </w:tc>
        <w:tc>
          <w:tcPr>
            <w:tcW w:w="0" w:type="auto"/>
            <w:shd w:val="clear" w:color="auto" w:fill="auto"/>
            <w:noWrap/>
            <w:hideMark/>
          </w:tcPr>
          <w:p w14:paraId="119ECA3A" w14:textId="4B9EE280"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399</w:t>
            </w:r>
          </w:p>
        </w:tc>
      </w:tr>
      <w:tr w:rsidR="00C05B02" w:rsidRPr="0036642A" w14:paraId="17D85EBA" w14:textId="77777777" w:rsidTr="00D372DF">
        <w:trPr>
          <w:trHeight w:val="340"/>
        </w:trPr>
        <w:tc>
          <w:tcPr>
            <w:tcW w:w="0" w:type="auto"/>
            <w:hideMark/>
          </w:tcPr>
          <w:p w14:paraId="6493A5C8"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Друге институције</w:t>
            </w:r>
          </w:p>
        </w:tc>
        <w:tc>
          <w:tcPr>
            <w:tcW w:w="0" w:type="auto"/>
            <w:shd w:val="clear" w:color="auto" w:fill="auto"/>
            <w:noWrap/>
            <w:hideMark/>
          </w:tcPr>
          <w:p w14:paraId="0F4BD050" w14:textId="2964166D"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6A833AB1" w14:textId="7FBD29D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476F89E4" w14:textId="16FAF992"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1D09D7C2" w14:textId="35450F3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1DA6DE7B" w14:textId="356554CC"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25B1E695" w14:textId="0B72E935"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34E7AA10" w14:textId="2EC51F82"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w:t>
            </w:r>
          </w:p>
        </w:tc>
        <w:tc>
          <w:tcPr>
            <w:tcW w:w="0" w:type="auto"/>
            <w:shd w:val="clear" w:color="auto" w:fill="auto"/>
            <w:noWrap/>
            <w:hideMark/>
          </w:tcPr>
          <w:p w14:paraId="3673E9AD" w14:textId="230941E1"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2.361</w:t>
            </w:r>
          </w:p>
        </w:tc>
      </w:tr>
      <w:tr w:rsidR="00C05B02" w:rsidRPr="0036642A" w14:paraId="5C0D3754" w14:textId="77777777" w:rsidTr="00D372DF">
        <w:trPr>
          <w:trHeight w:val="340"/>
        </w:trPr>
        <w:tc>
          <w:tcPr>
            <w:tcW w:w="0" w:type="auto"/>
            <w:hideMark/>
          </w:tcPr>
          <w:p w14:paraId="62B6C6FB"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Јединица локалне самоуправе</w:t>
            </w:r>
          </w:p>
        </w:tc>
        <w:tc>
          <w:tcPr>
            <w:tcW w:w="0" w:type="auto"/>
            <w:shd w:val="clear" w:color="auto" w:fill="auto"/>
            <w:noWrap/>
            <w:hideMark/>
          </w:tcPr>
          <w:p w14:paraId="18FC7AFB" w14:textId="34F5591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2906A2F6" w14:textId="639AEA71"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7EA67E8C" w14:textId="77777777" w:rsidR="00F2170E" w:rsidRPr="0036642A" w:rsidRDefault="00F2170E"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5451B021" w14:textId="0DC613F5"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29.844</w:t>
            </w:r>
          </w:p>
        </w:tc>
        <w:tc>
          <w:tcPr>
            <w:tcW w:w="0" w:type="auto"/>
            <w:shd w:val="clear" w:color="auto" w:fill="auto"/>
            <w:noWrap/>
            <w:hideMark/>
          </w:tcPr>
          <w:p w14:paraId="5CDEB1C9" w14:textId="77777777" w:rsidR="00F2170E" w:rsidRPr="0036642A" w:rsidRDefault="00F2170E"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66575704" w14:textId="095264C4"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24.000</w:t>
            </w:r>
          </w:p>
        </w:tc>
        <w:tc>
          <w:tcPr>
            <w:tcW w:w="0" w:type="auto"/>
            <w:shd w:val="clear" w:color="auto" w:fill="auto"/>
            <w:noWrap/>
            <w:hideMark/>
          </w:tcPr>
          <w:p w14:paraId="3FB21CFA" w14:textId="7C1B4D4B"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w:t>
            </w:r>
          </w:p>
        </w:tc>
        <w:tc>
          <w:tcPr>
            <w:tcW w:w="0" w:type="auto"/>
            <w:shd w:val="clear" w:color="auto" w:fill="auto"/>
            <w:noWrap/>
            <w:hideMark/>
          </w:tcPr>
          <w:p w14:paraId="2F0E8B92" w14:textId="16098522"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21.816</w:t>
            </w:r>
          </w:p>
        </w:tc>
      </w:tr>
      <w:tr w:rsidR="00C05B02" w:rsidRPr="0036642A" w14:paraId="4C4CEFA5" w14:textId="77777777" w:rsidTr="00D372DF">
        <w:trPr>
          <w:trHeight w:val="340"/>
        </w:trPr>
        <w:tc>
          <w:tcPr>
            <w:tcW w:w="0" w:type="auto"/>
            <w:hideMark/>
          </w:tcPr>
          <w:p w14:paraId="021082D0"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Други појединачни корисници</w:t>
            </w:r>
          </w:p>
        </w:tc>
        <w:tc>
          <w:tcPr>
            <w:tcW w:w="0" w:type="auto"/>
            <w:shd w:val="clear" w:color="auto" w:fill="auto"/>
            <w:noWrap/>
            <w:hideMark/>
          </w:tcPr>
          <w:p w14:paraId="4E770B40" w14:textId="26F68597"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w:t>
            </w:r>
          </w:p>
        </w:tc>
        <w:tc>
          <w:tcPr>
            <w:tcW w:w="0" w:type="auto"/>
            <w:shd w:val="clear" w:color="auto" w:fill="auto"/>
            <w:noWrap/>
            <w:hideMark/>
          </w:tcPr>
          <w:p w14:paraId="47F77E1A" w14:textId="0CDAE95E"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30.000</w:t>
            </w:r>
          </w:p>
        </w:tc>
        <w:tc>
          <w:tcPr>
            <w:tcW w:w="0" w:type="auto"/>
            <w:shd w:val="clear" w:color="auto" w:fill="auto"/>
            <w:noWrap/>
            <w:hideMark/>
          </w:tcPr>
          <w:p w14:paraId="7CAD92D8" w14:textId="77777777" w:rsidR="00F2170E" w:rsidRPr="0036642A" w:rsidRDefault="00F2170E"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29E75BC9" w14:textId="7A7C2337"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2.000</w:t>
            </w:r>
          </w:p>
        </w:tc>
        <w:tc>
          <w:tcPr>
            <w:tcW w:w="0" w:type="auto"/>
            <w:shd w:val="clear" w:color="auto" w:fill="auto"/>
            <w:noWrap/>
            <w:hideMark/>
          </w:tcPr>
          <w:p w14:paraId="2BB8F67A" w14:textId="075FFBB5"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71D47298" w14:textId="0847F2A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15.000</w:t>
            </w:r>
          </w:p>
        </w:tc>
        <w:tc>
          <w:tcPr>
            <w:tcW w:w="0" w:type="auto"/>
            <w:shd w:val="clear" w:color="auto" w:fill="auto"/>
            <w:noWrap/>
            <w:hideMark/>
          </w:tcPr>
          <w:p w14:paraId="7E3D2DF9" w14:textId="4B347E01"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w:t>
            </w:r>
          </w:p>
        </w:tc>
        <w:tc>
          <w:tcPr>
            <w:tcW w:w="0" w:type="auto"/>
            <w:shd w:val="clear" w:color="auto" w:fill="auto"/>
            <w:noWrap/>
            <w:hideMark/>
          </w:tcPr>
          <w:p w14:paraId="0C1993EF" w14:textId="37D2D2F1"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500</w:t>
            </w:r>
          </w:p>
        </w:tc>
      </w:tr>
      <w:tr w:rsidR="00C05B02" w:rsidRPr="0036642A" w14:paraId="4DE40EC6" w14:textId="77777777" w:rsidTr="00D372DF">
        <w:trPr>
          <w:trHeight w:val="340"/>
        </w:trPr>
        <w:tc>
          <w:tcPr>
            <w:tcW w:w="0" w:type="auto"/>
            <w:hideMark/>
          </w:tcPr>
          <w:p w14:paraId="3E927325" w14:textId="77777777" w:rsidR="00F2170E" w:rsidRPr="0036642A" w:rsidRDefault="00F2170E" w:rsidP="00186D13">
            <w:pPr>
              <w:spacing w:after="160" w:line="259" w:lineRule="auto"/>
              <w:rPr>
                <w:rFonts w:ascii="Tahoma" w:hAnsi="Tahoma" w:cs="Tahoma"/>
                <w:color w:val="000000"/>
                <w:sz w:val="18"/>
                <w:szCs w:val="18"/>
                <w:lang w:val="sr-Cyrl-RS"/>
              </w:rPr>
            </w:pPr>
            <w:r w:rsidRPr="0036642A">
              <w:rPr>
                <w:rFonts w:ascii="Tahoma" w:hAnsi="Tahoma" w:cs="Tahoma"/>
                <w:color w:val="000000"/>
                <w:sz w:val="18"/>
                <w:szCs w:val="18"/>
                <w:lang w:val="sr-Cyrl-RS"/>
              </w:rPr>
              <w:t>Остали корисници  </w:t>
            </w:r>
          </w:p>
        </w:tc>
        <w:tc>
          <w:tcPr>
            <w:tcW w:w="0" w:type="auto"/>
            <w:shd w:val="clear" w:color="auto" w:fill="auto"/>
            <w:noWrap/>
            <w:hideMark/>
          </w:tcPr>
          <w:p w14:paraId="135822FE" w14:textId="6634E11D"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374327DE" w14:textId="15ACFD17"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1.627</w:t>
            </w:r>
          </w:p>
        </w:tc>
        <w:tc>
          <w:tcPr>
            <w:tcW w:w="0" w:type="auto"/>
            <w:shd w:val="clear" w:color="auto" w:fill="auto"/>
            <w:noWrap/>
            <w:hideMark/>
          </w:tcPr>
          <w:p w14:paraId="265D2EF7" w14:textId="28760FE2"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5FDF7FDD" w14:textId="053E3D9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2.924</w:t>
            </w:r>
          </w:p>
        </w:tc>
        <w:tc>
          <w:tcPr>
            <w:tcW w:w="0" w:type="auto"/>
            <w:shd w:val="clear" w:color="auto" w:fill="auto"/>
            <w:noWrap/>
            <w:hideMark/>
          </w:tcPr>
          <w:p w14:paraId="1C391BBA" w14:textId="3FCD5099"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55E96B43" w14:textId="24E9C4E3"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2.254</w:t>
            </w:r>
          </w:p>
        </w:tc>
        <w:tc>
          <w:tcPr>
            <w:tcW w:w="0" w:type="auto"/>
            <w:shd w:val="clear" w:color="auto" w:fill="auto"/>
            <w:noWrap/>
            <w:hideMark/>
          </w:tcPr>
          <w:p w14:paraId="76C4C81F" w14:textId="37330D36"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w:t>
            </w:r>
          </w:p>
        </w:tc>
        <w:tc>
          <w:tcPr>
            <w:tcW w:w="0" w:type="auto"/>
            <w:shd w:val="clear" w:color="auto" w:fill="auto"/>
            <w:noWrap/>
            <w:hideMark/>
          </w:tcPr>
          <w:p w14:paraId="763E44D8" w14:textId="44EF618D" w:rsidR="00F2170E" w:rsidRPr="0036642A" w:rsidRDefault="00D60D03" w:rsidP="00186D13">
            <w:pPr>
              <w:spacing w:after="160" w:line="259" w:lineRule="auto"/>
              <w:jc w:val="center"/>
              <w:rPr>
                <w:rFonts w:ascii="Tahoma" w:hAnsi="Tahoma" w:cs="Tahoma"/>
                <w:color w:val="000000"/>
                <w:sz w:val="18"/>
                <w:szCs w:val="18"/>
                <w:lang w:val="sr-Cyrl-RS"/>
              </w:rPr>
            </w:pPr>
            <w:r w:rsidRPr="0036642A">
              <w:rPr>
                <w:rFonts w:ascii="Tahoma" w:hAnsi="Tahoma" w:cs="Tahoma"/>
                <w:color w:val="000000"/>
                <w:sz w:val="18"/>
                <w:szCs w:val="18"/>
                <w:lang w:val="sr-Cyrl-RS"/>
              </w:rPr>
              <w:t>3.196</w:t>
            </w:r>
          </w:p>
        </w:tc>
      </w:tr>
      <w:tr w:rsidR="00C05B02" w:rsidRPr="0036642A" w14:paraId="0B16C6E9" w14:textId="77777777" w:rsidTr="00D372DF">
        <w:trPr>
          <w:trHeight w:val="340"/>
        </w:trPr>
        <w:tc>
          <w:tcPr>
            <w:tcW w:w="0" w:type="auto"/>
            <w:hideMark/>
          </w:tcPr>
          <w:p w14:paraId="4117A8F5" w14:textId="77777777" w:rsidR="00F2170E" w:rsidRPr="0036642A" w:rsidRDefault="00F2170E" w:rsidP="00186D13">
            <w:pPr>
              <w:spacing w:after="160" w:line="259" w:lineRule="auto"/>
              <w:rPr>
                <w:rFonts w:ascii="Tahoma" w:hAnsi="Tahoma" w:cs="Tahoma"/>
                <w:b/>
                <w:bCs/>
                <w:color w:val="000000"/>
                <w:sz w:val="18"/>
                <w:szCs w:val="18"/>
                <w:lang w:val="sr-Cyrl-RS"/>
              </w:rPr>
            </w:pPr>
            <w:r w:rsidRPr="0036642A">
              <w:rPr>
                <w:rFonts w:ascii="Tahoma" w:hAnsi="Tahoma" w:cs="Tahoma"/>
                <w:b/>
                <w:bCs/>
                <w:color w:val="000000"/>
                <w:sz w:val="18"/>
                <w:szCs w:val="18"/>
                <w:lang w:val="sr-Cyrl-RS"/>
              </w:rPr>
              <w:t>Укупно</w:t>
            </w:r>
          </w:p>
        </w:tc>
        <w:tc>
          <w:tcPr>
            <w:tcW w:w="0" w:type="auto"/>
            <w:shd w:val="clear" w:color="auto" w:fill="auto"/>
            <w:noWrap/>
            <w:hideMark/>
          </w:tcPr>
          <w:p w14:paraId="43B98F7A" w14:textId="514F1B4A"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1.354</w:t>
            </w:r>
          </w:p>
        </w:tc>
        <w:tc>
          <w:tcPr>
            <w:tcW w:w="0" w:type="auto"/>
            <w:shd w:val="clear" w:color="auto" w:fill="auto"/>
            <w:noWrap/>
            <w:hideMark/>
          </w:tcPr>
          <w:p w14:paraId="40C2184E" w14:textId="65A25590"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2.159.973</w:t>
            </w:r>
          </w:p>
        </w:tc>
        <w:tc>
          <w:tcPr>
            <w:tcW w:w="0" w:type="auto"/>
            <w:shd w:val="clear" w:color="auto" w:fill="auto"/>
            <w:noWrap/>
            <w:hideMark/>
          </w:tcPr>
          <w:p w14:paraId="712B5222" w14:textId="27AD6856"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1.431</w:t>
            </w:r>
          </w:p>
        </w:tc>
        <w:tc>
          <w:tcPr>
            <w:tcW w:w="0" w:type="auto"/>
            <w:shd w:val="clear" w:color="auto" w:fill="auto"/>
            <w:noWrap/>
            <w:hideMark/>
          </w:tcPr>
          <w:p w14:paraId="25FACE7A" w14:textId="06CE71B0"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242.119</w:t>
            </w:r>
          </w:p>
        </w:tc>
        <w:tc>
          <w:tcPr>
            <w:tcW w:w="0" w:type="auto"/>
            <w:shd w:val="clear" w:color="auto" w:fill="auto"/>
            <w:noWrap/>
            <w:hideMark/>
          </w:tcPr>
          <w:p w14:paraId="21CFD5FF" w14:textId="57BAFC20"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1.602</w:t>
            </w:r>
          </w:p>
        </w:tc>
        <w:tc>
          <w:tcPr>
            <w:tcW w:w="0" w:type="auto"/>
            <w:shd w:val="clear" w:color="auto" w:fill="auto"/>
            <w:noWrap/>
            <w:hideMark/>
          </w:tcPr>
          <w:p w14:paraId="3D51498A" w14:textId="00ECF364"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183.475</w:t>
            </w:r>
          </w:p>
        </w:tc>
        <w:tc>
          <w:tcPr>
            <w:tcW w:w="0" w:type="auto"/>
            <w:shd w:val="clear" w:color="auto" w:fill="auto"/>
            <w:noWrap/>
            <w:hideMark/>
          </w:tcPr>
          <w:p w14:paraId="727F0BEC" w14:textId="041C6BBE"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1.652</w:t>
            </w:r>
          </w:p>
        </w:tc>
        <w:tc>
          <w:tcPr>
            <w:tcW w:w="0" w:type="auto"/>
            <w:shd w:val="clear" w:color="auto" w:fill="auto"/>
            <w:noWrap/>
            <w:hideMark/>
          </w:tcPr>
          <w:p w14:paraId="0EF93FF1" w14:textId="1D6C6BF3" w:rsidR="00F2170E" w:rsidRPr="0036642A" w:rsidRDefault="00CC3196" w:rsidP="00186D13">
            <w:pPr>
              <w:spacing w:after="160" w:line="259" w:lineRule="auto"/>
              <w:jc w:val="center"/>
              <w:rPr>
                <w:rFonts w:ascii="Tahoma" w:hAnsi="Tahoma" w:cs="Tahoma"/>
                <w:b/>
                <w:bCs/>
                <w:color w:val="000000"/>
                <w:sz w:val="18"/>
                <w:szCs w:val="18"/>
                <w:lang w:val="sr-Cyrl-RS"/>
              </w:rPr>
            </w:pPr>
            <w:r w:rsidRPr="0036642A">
              <w:rPr>
                <w:rFonts w:ascii="Tahoma" w:hAnsi="Tahoma" w:cs="Tahoma"/>
                <w:b/>
                <w:bCs/>
                <w:color w:val="000000"/>
                <w:sz w:val="18"/>
                <w:szCs w:val="18"/>
                <w:lang w:val="sr-Cyrl-RS"/>
              </w:rPr>
              <w:t>421.657</w:t>
            </w:r>
          </w:p>
        </w:tc>
      </w:tr>
    </w:tbl>
    <w:p w14:paraId="1ADA3653" w14:textId="77777777" w:rsidR="001713BC" w:rsidRPr="0036642A" w:rsidRDefault="001713BC" w:rsidP="00186D13">
      <w:pPr>
        <w:spacing w:after="160" w:line="259" w:lineRule="auto"/>
        <w:jc w:val="both"/>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Извор: Агенција за привредне регистре Републике Србије: https://pretraga2.apr.gov.rs/APRMapePodsticaja/#</w:t>
      </w:r>
    </w:p>
    <w:p w14:paraId="71FFA8CE" w14:textId="0249EA3E" w:rsidR="00061E1A" w:rsidRPr="0036642A" w:rsidRDefault="00C47251"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1</w:t>
      </w:r>
      <w:r w:rsidR="00C67505" w:rsidRPr="0036642A">
        <w:rPr>
          <w:rFonts w:ascii="Tahoma" w:hAnsi="Tahoma" w:cs="Tahoma"/>
          <w:color w:val="2F5496" w:themeColor="accent1" w:themeShade="BF"/>
          <w:sz w:val="22"/>
          <w:szCs w:val="22"/>
          <w:lang w:val="sr-Cyrl-RS" w:eastAsia="en-US"/>
        </w:rPr>
        <w:t>8</w:t>
      </w:r>
      <w:r w:rsidR="00E03885" w:rsidRPr="0036642A">
        <w:rPr>
          <w:rFonts w:ascii="Tahoma" w:hAnsi="Tahoma" w:cs="Tahoma"/>
          <w:color w:val="2F5496" w:themeColor="accent1" w:themeShade="BF"/>
          <w:sz w:val="22"/>
          <w:szCs w:val="22"/>
          <w:lang w:val="sr-Cyrl-RS" w:eastAsia="en-US"/>
        </w:rPr>
        <w:t>.</w:t>
      </w:r>
      <w:r w:rsidRPr="0036642A">
        <w:rPr>
          <w:rFonts w:ascii="Tahoma" w:hAnsi="Tahoma" w:cs="Tahoma"/>
          <w:color w:val="2F5496" w:themeColor="accent1" w:themeShade="BF"/>
          <w:sz w:val="22"/>
          <w:szCs w:val="22"/>
          <w:lang w:val="sr-Cyrl-RS" w:eastAsia="en-US"/>
        </w:rPr>
        <w:t xml:space="preserve"> Остварене инвестиције у нова основна средства, по карактеру изградње и техничкој структури у 2020. год., </w:t>
      </w:r>
      <w:r w:rsidR="008975B6" w:rsidRPr="0036642A">
        <w:rPr>
          <w:rFonts w:ascii="Tahoma" w:hAnsi="Tahoma" w:cs="Tahoma"/>
          <w:color w:val="2F5496" w:themeColor="accent1" w:themeShade="BF"/>
          <w:sz w:val="22"/>
          <w:szCs w:val="22"/>
          <w:lang w:val="sr-Cyrl-RS" w:eastAsia="en-US"/>
        </w:rPr>
        <w:t>у хиљадама РСД</w:t>
      </w:r>
    </w:p>
    <w:tbl>
      <w:tblPr>
        <w:tblStyle w:val="TableGrid"/>
        <w:tblW w:w="9776" w:type="dxa"/>
        <w:tblLook w:val="04A0" w:firstRow="1" w:lastRow="0" w:firstColumn="1" w:lastColumn="0" w:noHBand="0" w:noVBand="1"/>
      </w:tblPr>
      <w:tblGrid>
        <w:gridCol w:w="1112"/>
        <w:gridCol w:w="1304"/>
        <w:gridCol w:w="1701"/>
        <w:gridCol w:w="1341"/>
        <w:gridCol w:w="1425"/>
        <w:gridCol w:w="1476"/>
        <w:gridCol w:w="1417"/>
      </w:tblGrid>
      <w:tr w:rsidR="00AD09E6" w:rsidRPr="0036642A" w14:paraId="3A1B42CE" w14:textId="77777777" w:rsidTr="00D372DF">
        <w:tc>
          <w:tcPr>
            <w:tcW w:w="1112" w:type="dxa"/>
            <w:shd w:val="clear" w:color="auto" w:fill="D9D9D9" w:themeFill="background1" w:themeFillShade="D9"/>
          </w:tcPr>
          <w:p w14:paraId="22D04A61" w14:textId="13C6B12A"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Укупно</w:t>
            </w:r>
          </w:p>
        </w:tc>
        <w:tc>
          <w:tcPr>
            <w:tcW w:w="4346" w:type="dxa"/>
            <w:gridSpan w:val="3"/>
            <w:shd w:val="clear" w:color="auto" w:fill="D9D9D9" w:themeFill="background1" w:themeFillShade="D9"/>
          </w:tcPr>
          <w:p w14:paraId="0B1C5828" w14:textId="47AEA5BA"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Карактер изградње</w:t>
            </w:r>
          </w:p>
        </w:tc>
        <w:tc>
          <w:tcPr>
            <w:tcW w:w="4318" w:type="dxa"/>
            <w:gridSpan w:val="3"/>
            <w:shd w:val="clear" w:color="auto" w:fill="D9D9D9" w:themeFill="background1" w:themeFillShade="D9"/>
          </w:tcPr>
          <w:p w14:paraId="4CC84566" w14:textId="30820670"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Техничка структура</w:t>
            </w:r>
          </w:p>
        </w:tc>
      </w:tr>
      <w:tr w:rsidR="00AD09E6" w:rsidRPr="0036642A" w14:paraId="7D18AB36" w14:textId="77777777" w:rsidTr="00D372DF">
        <w:trPr>
          <w:trHeight w:val="660"/>
        </w:trPr>
        <w:tc>
          <w:tcPr>
            <w:tcW w:w="1112" w:type="dxa"/>
            <w:shd w:val="clear" w:color="auto" w:fill="D9D9D9" w:themeFill="background1" w:themeFillShade="D9"/>
          </w:tcPr>
          <w:p w14:paraId="7417ACEA" w14:textId="77777777" w:rsidR="00AD09E6" w:rsidRPr="0036642A" w:rsidRDefault="00AD09E6" w:rsidP="00186D13">
            <w:pPr>
              <w:spacing w:after="160" w:line="259" w:lineRule="auto"/>
              <w:jc w:val="center"/>
              <w:rPr>
                <w:rFonts w:ascii="Tahoma" w:hAnsi="Tahoma" w:cs="Tahoma"/>
                <w:b/>
                <w:bCs/>
                <w:sz w:val="18"/>
                <w:szCs w:val="18"/>
                <w:lang w:val="sr-Cyrl-RS" w:eastAsia="en-US"/>
              </w:rPr>
            </w:pPr>
          </w:p>
        </w:tc>
        <w:tc>
          <w:tcPr>
            <w:tcW w:w="1304" w:type="dxa"/>
            <w:shd w:val="clear" w:color="auto" w:fill="D9D9D9" w:themeFill="background1" w:themeFillShade="D9"/>
          </w:tcPr>
          <w:p w14:paraId="4B517F6C" w14:textId="66DE5898"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Нови капацитети</w:t>
            </w:r>
          </w:p>
        </w:tc>
        <w:tc>
          <w:tcPr>
            <w:tcW w:w="1701" w:type="dxa"/>
            <w:shd w:val="clear" w:color="auto" w:fill="D9D9D9" w:themeFill="background1" w:themeFillShade="D9"/>
          </w:tcPr>
          <w:p w14:paraId="10923A2A" w14:textId="2F81E783"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Реконструкција</w:t>
            </w:r>
          </w:p>
        </w:tc>
        <w:tc>
          <w:tcPr>
            <w:tcW w:w="1341" w:type="dxa"/>
            <w:shd w:val="clear" w:color="auto" w:fill="D9D9D9" w:themeFill="background1" w:themeFillShade="D9"/>
          </w:tcPr>
          <w:p w14:paraId="54CE0E43" w14:textId="5592DD2F"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Одржавање</w:t>
            </w:r>
          </w:p>
        </w:tc>
        <w:tc>
          <w:tcPr>
            <w:tcW w:w="1425" w:type="dxa"/>
            <w:shd w:val="clear" w:color="auto" w:fill="D9D9D9" w:themeFill="background1" w:themeFillShade="D9"/>
          </w:tcPr>
          <w:p w14:paraId="0005F23E" w14:textId="7473110B"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Грађевински радови</w:t>
            </w:r>
          </w:p>
        </w:tc>
        <w:tc>
          <w:tcPr>
            <w:tcW w:w="1476" w:type="dxa"/>
            <w:shd w:val="clear" w:color="auto" w:fill="D9D9D9" w:themeFill="background1" w:themeFillShade="D9"/>
          </w:tcPr>
          <w:p w14:paraId="29641895" w14:textId="759BE2FA"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Опрема са монтажом</w:t>
            </w:r>
          </w:p>
        </w:tc>
        <w:tc>
          <w:tcPr>
            <w:tcW w:w="1417" w:type="dxa"/>
            <w:shd w:val="clear" w:color="auto" w:fill="D9D9D9" w:themeFill="background1" w:themeFillShade="D9"/>
          </w:tcPr>
          <w:p w14:paraId="000FE6DF" w14:textId="67526950" w:rsidR="00AD09E6" w:rsidRPr="0036642A" w:rsidRDefault="00AD09E6" w:rsidP="00186D13">
            <w:pPr>
              <w:spacing w:after="160" w:line="259" w:lineRule="auto"/>
              <w:jc w:val="center"/>
              <w:rPr>
                <w:rFonts w:ascii="Tahoma" w:hAnsi="Tahoma" w:cs="Tahoma"/>
                <w:b/>
                <w:bCs/>
                <w:sz w:val="18"/>
                <w:szCs w:val="18"/>
                <w:lang w:val="sr-Cyrl-RS" w:eastAsia="en-US"/>
              </w:rPr>
            </w:pPr>
            <w:r w:rsidRPr="0036642A">
              <w:rPr>
                <w:rFonts w:ascii="Tahoma" w:hAnsi="Tahoma" w:cs="Tahoma"/>
                <w:b/>
                <w:bCs/>
                <w:sz w:val="18"/>
                <w:szCs w:val="18"/>
                <w:lang w:val="sr-Cyrl-RS" w:eastAsia="en-US"/>
              </w:rPr>
              <w:t>Остало</w:t>
            </w:r>
          </w:p>
        </w:tc>
      </w:tr>
      <w:tr w:rsidR="00AD09E6" w:rsidRPr="0036642A" w14:paraId="2CB40D01" w14:textId="77777777" w:rsidTr="00D372DF">
        <w:tc>
          <w:tcPr>
            <w:tcW w:w="1112" w:type="dxa"/>
            <w:shd w:val="clear" w:color="auto" w:fill="auto"/>
          </w:tcPr>
          <w:p w14:paraId="15224998" w14:textId="35C098C7" w:rsidR="00AD09E6" w:rsidRPr="0036642A" w:rsidRDefault="00AD09E6" w:rsidP="00186D13">
            <w:pPr>
              <w:spacing w:after="160" w:line="259" w:lineRule="auto"/>
              <w:jc w:val="center"/>
              <w:rPr>
                <w:rFonts w:ascii="Tahoma" w:hAnsi="Tahoma" w:cs="Tahoma"/>
                <w:sz w:val="18"/>
                <w:szCs w:val="18"/>
                <w:lang w:val="sr-Cyrl-RS" w:eastAsia="en-US"/>
              </w:rPr>
            </w:pPr>
            <w:r w:rsidRPr="0036642A">
              <w:rPr>
                <w:rFonts w:ascii="Tahoma" w:hAnsi="Tahoma" w:cs="Tahoma"/>
                <w:sz w:val="18"/>
                <w:szCs w:val="18"/>
                <w:lang w:val="sr-Cyrl-RS" w:eastAsia="en-US"/>
              </w:rPr>
              <w:t>14.206.640</w:t>
            </w:r>
          </w:p>
        </w:tc>
        <w:tc>
          <w:tcPr>
            <w:tcW w:w="1304" w:type="dxa"/>
            <w:shd w:val="clear" w:color="auto" w:fill="auto"/>
          </w:tcPr>
          <w:p w14:paraId="5F6DF6ED" w14:textId="127FE0AC" w:rsidR="00AD09E6" w:rsidRPr="0036642A" w:rsidRDefault="00AD09E6" w:rsidP="00186D13">
            <w:pPr>
              <w:spacing w:after="160" w:line="259" w:lineRule="auto"/>
              <w:jc w:val="center"/>
              <w:rPr>
                <w:rFonts w:ascii="Tahoma" w:hAnsi="Tahoma" w:cs="Tahoma"/>
                <w:sz w:val="18"/>
                <w:szCs w:val="18"/>
                <w:lang w:val="sr-Cyrl-RS" w:eastAsia="en-US"/>
              </w:rPr>
            </w:pPr>
            <w:r w:rsidRPr="0036642A">
              <w:rPr>
                <w:rFonts w:ascii="Tahoma" w:hAnsi="Tahoma" w:cs="Tahoma"/>
                <w:sz w:val="18"/>
                <w:szCs w:val="18"/>
                <w:lang w:val="sr-Cyrl-RS" w:eastAsia="en-US"/>
              </w:rPr>
              <w:t>7.808.179</w:t>
            </w:r>
          </w:p>
        </w:tc>
        <w:tc>
          <w:tcPr>
            <w:tcW w:w="1701" w:type="dxa"/>
            <w:shd w:val="clear" w:color="auto" w:fill="auto"/>
          </w:tcPr>
          <w:p w14:paraId="18A6D078" w14:textId="3F836609" w:rsidR="00AD09E6" w:rsidRPr="0036642A" w:rsidRDefault="00AD09E6" w:rsidP="00186D13">
            <w:pPr>
              <w:spacing w:after="160" w:line="259" w:lineRule="auto"/>
              <w:jc w:val="center"/>
              <w:rPr>
                <w:rFonts w:ascii="Tahoma" w:hAnsi="Tahoma" w:cs="Tahoma"/>
                <w:sz w:val="18"/>
                <w:szCs w:val="18"/>
                <w:lang w:val="sr-Cyrl-RS" w:eastAsia="en-US"/>
              </w:rPr>
            </w:pPr>
            <w:r w:rsidRPr="0036642A">
              <w:rPr>
                <w:rFonts w:ascii="Tahoma" w:hAnsi="Tahoma" w:cs="Tahoma"/>
                <w:sz w:val="18"/>
                <w:szCs w:val="18"/>
                <w:lang w:val="sr-Cyrl-RS" w:eastAsia="en-US"/>
              </w:rPr>
              <w:t>5.773.261</w:t>
            </w:r>
          </w:p>
        </w:tc>
        <w:tc>
          <w:tcPr>
            <w:tcW w:w="1341" w:type="dxa"/>
            <w:shd w:val="clear" w:color="auto" w:fill="auto"/>
          </w:tcPr>
          <w:p w14:paraId="5298546C" w14:textId="05A65C73" w:rsidR="00AD09E6" w:rsidRPr="0036642A" w:rsidRDefault="00AD09E6" w:rsidP="00186D13">
            <w:pPr>
              <w:spacing w:after="160" w:line="259" w:lineRule="auto"/>
              <w:jc w:val="center"/>
              <w:rPr>
                <w:rFonts w:ascii="Tahoma" w:hAnsi="Tahoma" w:cs="Tahoma"/>
                <w:sz w:val="18"/>
                <w:szCs w:val="18"/>
                <w:lang w:val="sr-Cyrl-RS" w:eastAsia="en-US"/>
              </w:rPr>
            </w:pPr>
            <w:r w:rsidRPr="0036642A">
              <w:rPr>
                <w:rFonts w:ascii="Tahoma" w:hAnsi="Tahoma" w:cs="Tahoma"/>
                <w:sz w:val="18"/>
                <w:szCs w:val="18"/>
                <w:lang w:val="sr-Cyrl-RS" w:eastAsia="en-US"/>
              </w:rPr>
              <w:t>625.200</w:t>
            </w:r>
          </w:p>
        </w:tc>
        <w:tc>
          <w:tcPr>
            <w:tcW w:w="1425" w:type="dxa"/>
            <w:shd w:val="clear" w:color="auto" w:fill="auto"/>
          </w:tcPr>
          <w:p w14:paraId="38EBA25B" w14:textId="4DE9080A" w:rsidR="00AD09E6" w:rsidRPr="0036642A" w:rsidRDefault="00AD09E6" w:rsidP="00186D13">
            <w:pPr>
              <w:spacing w:after="160" w:line="259" w:lineRule="auto"/>
              <w:jc w:val="center"/>
              <w:rPr>
                <w:rFonts w:ascii="Tahoma" w:hAnsi="Tahoma" w:cs="Tahoma"/>
                <w:sz w:val="18"/>
                <w:szCs w:val="18"/>
                <w:lang w:val="sr-Cyrl-RS" w:eastAsia="en-US"/>
              </w:rPr>
            </w:pPr>
            <w:r w:rsidRPr="0036642A">
              <w:rPr>
                <w:rFonts w:ascii="Tahoma" w:hAnsi="Tahoma" w:cs="Tahoma"/>
                <w:sz w:val="18"/>
                <w:szCs w:val="18"/>
                <w:lang w:val="sr-Cyrl-RS" w:eastAsia="en-US"/>
              </w:rPr>
              <w:t>4.942.482</w:t>
            </w:r>
          </w:p>
        </w:tc>
        <w:tc>
          <w:tcPr>
            <w:tcW w:w="1476" w:type="dxa"/>
            <w:shd w:val="clear" w:color="auto" w:fill="auto"/>
          </w:tcPr>
          <w:p w14:paraId="6437D0BD" w14:textId="3BA82017" w:rsidR="00AD09E6" w:rsidRPr="0036642A" w:rsidRDefault="00AD09E6" w:rsidP="00186D13">
            <w:pPr>
              <w:spacing w:after="160" w:line="259" w:lineRule="auto"/>
              <w:jc w:val="center"/>
              <w:rPr>
                <w:rFonts w:ascii="Tahoma" w:hAnsi="Tahoma" w:cs="Tahoma"/>
                <w:sz w:val="18"/>
                <w:szCs w:val="18"/>
                <w:lang w:val="sr-Cyrl-RS" w:eastAsia="en-US"/>
              </w:rPr>
            </w:pPr>
            <w:r w:rsidRPr="0036642A">
              <w:rPr>
                <w:rFonts w:ascii="Tahoma" w:hAnsi="Tahoma" w:cs="Tahoma"/>
                <w:sz w:val="18"/>
                <w:szCs w:val="18"/>
                <w:lang w:val="sr-Cyrl-RS" w:eastAsia="en-US"/>
              </w:rPr>
              <w:t>9.222.832</w:t>
            </w:r>
          </w:p>
        </w:tc>
        <w:tc>
          <w:tcPr>
            <w:tcW w:w="1417" w:type="dxa"/>
            <w:shd w:val="clear" w:color="auto" w:fill="auto"/>
          </w:tcPr>
          <w:p w14:paraId="4C4FCE8E" w14:textId="425BAEBF" w:rsidR="00AD09E6" w:rsidRPr="0036642A" w:rsidRDefault="00AD09E6" w:rsidP="00186D13">
            <w:pPr>
              <w:spacing w:after="160" w:line="259" w:lineRule="auto"/>
              <w:jc w:val="center"/>
              <w:rPr>
                <w:rFonts w:ascii="Tahoma" w:hAnsi="Tahoma" w:cs="Tahoma"/>
                <w:sz w:val="18"/>
                <w:szCs w:val="18"/>
                <w:lang w:val="sr-Cyrl-RS" w:eastAsia="en-US"/>
              </w:rPr>
            </w:pPr>
            <w:r w:rsidRPr="0036642A">
              <w:rPr>
                <w:rFonts w:ascii="Tahoma" w:hAnsi="Tahoma" w:cs="Tahoma"/>
                <w:sz w:val="18"/>
                <w:szCs w:val="18"/>
                <w:lang w:val="sr-Cyrl-RS" w:eastAsia="en-US"/>
              </w:rPr>
              <w:t>41.326</w:t>
            </w:r>
          </w:p>
        </w:tc>
      </w:tr>
    </w:tbl>
    <w:p w14:paraId="267482CC" w14:textId="77777777" w:rsidR="000141EC" w:rsidRPr="0036642A" w:rsidRDefault="00C47251" w:rsidP="00186D13">
      <w:pPr>
        <w:spacing w:after="160" w:line="259" w:lineRule="auto"/>
        <w:rPr>
          <w:rFonts w:ascii="Tahoma" w:hAnsi="Tahoma" w:cs="Tahoma"/>
          <w:color w:val="2F5496" w:themeColor="accent1" w:themeShade="BF"/>
          <w:sz w:val="22"/>
          <w:szCs w:val="22"/>
          <w:lang w:val="sr-Cyrl-RS" w:eastAsia="en-US"/>
        </w:rPr>
      </w:pPr>
      <w:r w:rsidRPr="0036642A">
        <w:rPr>
          <w:rFonts w:ascii="Tahoma" w:eastAsia="Calibri" w:hAnsi="Tahoma" w:cs="Tahoma"/>
          <w:iCs/>
          <w:sz w:val="18"/>
          <w:szCs w:val="18"/>
          <w:lang w:val="sr-Cyrl-RS" w:eastAsia="ar-SA"/>
        </w:rPr>
        <w:t xml:space="preserve">Извор: </w:t>
      </w:r>
      <w:r w:rsidR="000141EC" w:rsidRPr="0036642A">
        <w:rPr>
          <w:rFonts w:ascii="Tahoma" w:hAnsi="Tahoma" w:cs="Tahoma"/>
          <w:color w:val="000000"/>
          <w:sz w:val="18"/>
          <w:szCs w:val="18"/>
          <w:lang w:val="sr-Cyrl-RS"/>
        </w:rPr>
        <w:t>Општине и региони у Републици Србији, 2021, Републички завод за статистику: https://publikacije.stat.gov.rs/G2021/Pdf/G202113048.pdf</w:t>
      </w:r>
      <w:r w:rsidR="000141EC" w:rsidRPr="0036642A">
        <w:rPr>
          <w:rFonts w:ascii="Tahoma" w:hAnsi="Tahoma" w:cs="Tahoma"/>
          <w:color w:val="2F5496" w:themeColor="accent1" w:themeShade="BF"/>
          <w:sz w:val="22"/>
          <w:szCs w:val="22"/>
          <w:lang w:val="sr-Cyrl-RS" w:eastAsia="en-US"/>
        </w:rPr>
        <w:t xml:space="preserve"> </w:t>
      </w:r>
    </w:p>
    <w:p w14:paraId="26A7BF65" w14:textId="04D4FD24" w:rsidR="00AD09E6" w:rsidRPr="0036642A" w:rsidRDefault="004041EC"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lastRenderedPageBreak/>
        <w:t>Табела</w:t>
      </w:r>
      <w:r w:rsidR="001713BC" w:rsidRPr="0036642A">
        <w:rPr>
          <w:rFonts w:ascii="Tahoma" w:hAnsi="Tahoma" w:cs="Tahoma"/>
          <w:color w:val="2F5496" w:themeColor="accent1" w:themeShade="BF"/>
          <w:sz w:val="22"/>
          <w:szCs w:val="22"/>
          <w:lang w:val="sr-Cyrl-RS" w:eastAsia="en-US"/>
        </w:rPr>
        <w:t xml:space="preserve"> 1</w:t>
      </w:r>
      <w:r w:rsidR="00D372DF" w:rsidRPr="0036642A">
        <w:rPr>
          <w:rFonts w:ascii="Tahoma" w:hAnsi="Tahoma" w:cs="Tahoma"/>
          <w:color w:val="2F5496" w:themeColor="accent1" w:themeShade="BF"/>
          <w:sz w:val="22"/>
          <w:szCs w:val="22"/>
          <w:lang w:val="sr-Cyrl-RS" w:eastAsia="en-US"/>
        </w:rPr>
        <w:t>9.</w:t>
      </w:r>
      <w:r w:rsidRPr="0036642A">
        <w:rPr>
          <w:rFonts w:ascii="Tahoma" w:hAnsi="Tahoma" w:cs="Tahoma"/>
          <w:color w:val="2F5496" w:themeColor="accent1" w:themeShade="BF"/>
          <w:sz w:val="22"/>
          <w:szCs w:val="22"/>
          <w:lang w:val="sr-Cyrl-RS" w:eastAsia="en-US"/>
        </w:rPr>
        <w:t xml:space="preserve"> Остварене инвестиције у нова основна средства, по делатностима у 2020. год., </w:t>
      </w:r>
      <w:r w:rsidR="00933ABA" w:rsidRPr="0036642A">
        <w:rPr>
          <w:rFonts w:ascii="Tahoma" w:hAnsi="Tahoma" w:cs="Tahoma"/>
          <w:color w:val="2F5496" w:themeColor="accent1" w:themeShade="BF"/>
          <w:sz w:val="22"/>
          <w:szCs w:val="22"/>
          <w:lang w:val="sr-Cyrl-RS" w:eastAsia="en-US"/>
        </w:rPr>
        <w:t xml:space="preserve">у Граду </w:t>
      </w:r>
      <w:r w:rsidR="00122DA0" w:rsidRPr="0036642A">
        <w:rPr>
          <w:rFonts w:ascii="Tahoma" w:hAnsi="Tahoma" w:cs="Tahoma"/>
          <w:color w:val="2F5496" w:themeColor="accent1" w:themeShade="BF"/>
          <w:sz w:val="22"/>
          <w:szCs w:val="22"/>
          <w:lang w:val="sr-Cyrl-RS" w:eastAsia="en-US"/>
        </w:rPr>
        <w:t>Пожаревац</w:t>
      </w:r>
      <w:r w:rsidR="00933ABA" w:rsidRPr="0036642A">
        <w:rPr>
          <w:rFonts w:ascii="Tahoma" w:hAnsi="Tahoma" w:cs="Tahoma"/>
          <w:color w:val="2F5496" w:themeColor="accent1" w:themeShade="BF"/>
          <w:sz w:val="22"/>
          <w:szCs w:val="22"/>
          <w:lang w:val="sr-Cyrl-RS" w:eastAsia="en-US"/>
        </w:rPr>
        <w:t xml:space="preserve">, </w:t>
      </w:r>
      <w:r w:rsidRPr="0036642A">
        <w:rPr>
          <w:rFonts w:ascii="Tahoma" w:hAnsi="Tahoma" w:cs="Tahoma"/>
          <w:color w:val="2F5496" w:themeColor="accent1" w:themeShade="BF"/>
          <w:sz w:val="22"/>
          <w:szCs w:val="22"/>
          <w:lang w:val="sr-Cyrl-RS" w:eastAsia="en-US"/>
        </w:rPr>
        <w:t>у хиљадама РСД</w:t>
      </w:r>
      <w:r w:rsidR="00933ABA" w:rsidRPr="0036642A">
        <w:rPr>
          <w:rFonts w:ascii="Tahoma" w:hAnsi="Tahoma" w:cs="Tahoma"/>
          <w:color w:val="2F5496" w:themeColor="accent1" w:themeShade="BF"/>
          <w:sz w:val="22"/>
          <w:szCs w:val="22"/>
          <w:lang w:val="sr-Cyrl-RS" w:eastAsia="en-US"/>
        </w:rPr>
        <w:t xml:space="preserve"> </w:t>
      </w:r>
    </w:p>
    <w:tbl>
      <w:tblPr>
        <w:tblStyle w:val="TableGrid"/>
        <w:tblW w:w="9776" w:type="dxa"/>
        <w:tblLayout w:type="fixed"/>
        <w:tblLook w:val="04A0" w:firstRow="1" w:lastRow="0" w:firstColumn="1" w:lastColumn="0" w:noHBand="0" w:noVBand="1"/>
      </w:tblPr>
      <w:tblGrid>
        <w:gridCol w:w="1129"/>
        <w:gridCol w:w="851"/>
        <w:gridCol w:w="709"/>
        <w:gridCol w:w="1134"/>
        <w:gridCol w:w="1134"/>
        <w:gridCol w:w="992"/>
        <w:gridCol w:w="992"/>
        <w:gridCol w:w="992"/>
        <w:gridCol w:w="993"/>
        <w:gridCol w:w="850"/>
      </w:tblGrid>
      <w:tr w:rsidR="00AD09E6" w:rsidRPr="0036642A" w14:paraId="02BE3359" w14:textId="77777777" w:rsidTr="00D372DF">
        <w:trPr>
          <w:trHeight w:val="2485"/>
        </w:trPr>
        <w:tc>
          <w:tcPr>
            <w:tcW w:w="1129" w:type="dxa"/>
            <w:shd w:val="clear" w:color="auto" w:fill="D9D9D9" w:themeFill="background1" w:themeFillShade="D9"/>
            <w:textDirection w:val="tbRl"/>
            <w:vAlign w:val="center"/>
          </w:tcPr>
          <w:p w14:paraId="131FE5F8" w14:textId="418B8860"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Укупно</w:t>
            </w:r>
          </w:p>
        </w:tc>
        <w:tc>
          <w:tcPr>
            <w:tcW w:w="851" w:type="dxa"/>
            <w:shd w:val="clear" w:color="auto" w:fill="D9D9D9" w:themeFill="background1" w:themeFillShade="D9"/>
            <w:textDirection w:val="tbRl"/>
            <w:vAlign w:val="center"/>
          </w:tcPr>
          <w:p w14:paraId="49C6263F" w14:textId="3F6F62EF"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Пољопривреда, шумарство и рибарство</w:t>
            </w:r>
          </w:p>
        </w:tc>
        <w:tc>
          <w:tcPr>
            <w:tcW w:w="709" w:type="dxa"/>
            <w:shd w:val="clear" w:color="auto" w:fill="D9D9D9" w:themeFill="background1" w:themeFillShade="D9"/>
            <w:textDirection w:val="tbRl"/>
            <w:vAlign w:val="center"/>
          </w:tcPr>
          <w:p w14:paraId="51B61FD8" w14:textId="2CD14CCB"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Рударство</w:t>
            </w:r>
          </w:p>
        </w:tc>
        <w:tc>
          <w:tcPr>
            <w:tcW w:w="1134" w:type="dxa"/>
            <w:shd w:val="clear" w:color="auto" w:fill="D9D9D9" w:themeFill="background1" w:themeFillShade="D9"/>
            <w:textDirection w:val="tbRl"/>
            <w:vAlign w:val="center"/>
          </w:tcPr>
          <w:p w14:paraId="52F07CF5" w14:textId="5B50E06C"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Прерађивачка индустрија</w:t>
            </w:r>
          </w:p>
        </w:tc>
        <w:tc>
          <w:tcPr>
            <w:tcW w:w="1134" w:type="dxa"/>
            <w:shd w:val="clear" w:color="auto" w:fill="D9D9D9" w:themeFill="background1" w:themeFillShade="D9"/>
            <w:textDirection w:val="tbRl"/>
            <w:vAlign w:val="center"/>
          </w:tcPr>
          <w:p w14:paraId="6EF69486" w14:textId="26DC1879"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Снабдевање ел. енергијом, гасом</w:t>
            </w:r>
          </w:p>
        </w:tc>
        <w:tc>
          <w:tcPr>
            <w:tcW w:w="992" w:type="dxa"/>
            <w:shd w:val="clear" w:color="auto" w:fill="D9D9D9" w:themeFill="background1" w:themeFillShade="D9"/>
            <w:textDirection w:val="tbRl"/>
            <w:vAlign w:val="center"/>
          </w:tcPr>
          <w:p w14:paraId="04ACCA80" w14:textId="767031FA"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Снабдевање водом</w:t>
            </w:r>
          </w:p>
        </w:tc>
        <w:tc>
          <w:tcPr>
            <w:tcW w:w="992" w:type="dxa"/>
            <w:shd w:val="clear" w:color="auto" w:fill="D9D9D9" w:themeFill="background1" w:themeFillShade="D9"/>
            <w:textDirection w:val="tbRl"/>
            <w:vAlign w:val="center"/>
          </w:tcPr>
          <w:p w14:paraId="73E140AD" w14:textId="10DA25DA"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Грађевинарство</w:t>
            </w:r>
          </w:p>
        </w:tc>
        <w:tc>
          <w:tcPr>
            <w:tcW w:w="992" w:type="dxa"/>
            <w:shd w:val="clear" w:color="auto" w:fill="D9D9D9" w:themeFill="background1" w:themeFillShade="D9"/>
            <w:textDirection w:val="tbRl"/>
            <w:vAlign w:val="center"/>
          </w:tcPr>
          <w:p w14:paraId="237B252F" w14:textId="65934265"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Трговина на велико и мало</w:t>
            </w:r>
          </w:p>
        </w:tc>
        <w:tc>
          <w:tcPr>
            <w:tcW w:w="993" w:type="dxa"/>
            <w:shd w:val="clear" w:color="auto" w:fill="D9D9D9" w:themeFill="background1" w:themeFillShade="D9"/>
            <w:textDirection w:val="tbRl"/>
            <w:vAlign w:val="center"/>
          </w:tcPr>
          <w:p w14:paraId="464E4B20" w14:textId="0947CD31"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Саобраћај и складиштење</w:t>
            </w:r>
          </w:p>
        </w:tc>
        <w:tc>
          <w:tcPr>
            <w:tcW w:w="850" w:type="dxa"/>
            <w:shd w:val="clear" w:color="auto" w:fill="D9D9D9" w:themeFill="background1" w:themeFillShade="D9"/>
            <w:textDirection w:val="tbRl"/>
            <w:vAlign w:val="center"/>
          </w:tcPr>
          <w:p w14:paraId="44A4D64D" w14:textId="50B5042C" w:rsidR="004041EC" w:rsidRPr="0036642A" w:rsidRDefault="004041EC" w:rsidP="00D372DF">
            <w:pPr>
              <w:pStyle w:val="Heading3"/>
              <w:spacing w:before="0" w:after="160"/>
              <w:ind w:left="113" w:right="113"/>
              <w:jc w:val="center"/>
              <w:rPr>
                <w:rFonts w:eastAsia="Times New Roman"/>
                <w:color w:val="000000"/>
                <w:sz w:val="18"/>
                <w:szCs w:val="18"/>
                <w:lang w:eastAsia="en-GB"/>
              </w:rPr>
            </w:pPr>
            <w:r w:rsidRPr="0036642A">
              <w:rPr>
                <w:rFonts w:eastAsia="Times New Roman"/>
                <w:color w:val="000000"/>
                <w:sz w:val="18"/>
                <w:szCs w:val="18"/>
                <w:lang w:eastAsia="en-GB"/>
              </w:rPr>
              <w:t>Услуге смештаја и исхрана</w:t>
            </w:r>
          </w:p>
        </w:tc>
      </w:tr>
      <w:tr w:rsidR="00127109" w:rsidRPr="0036642A" w14:paraId="026CDE4B" w14:textId="77777777" w:rsidTr="00AD09E6">
        <w:tc>
          <w:tcPr>
            <w:tcW w:w="1129" w:type="dxa"/>
          </w:tcPr>
          <w:p w14:paraId="72A0739A" w14:textId="62F17F17" w:rsidR="004041EC" w:rsidRPr="0036642A" w:rsidRDefault="00DA4401"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14.206.640</w:t>
            </w:r>
          </w:p>
        </w:tc>
        <w:tc>
          <w:tcPr>
            <w:tcW w:w="851" w:type="dxa"/>
          </w:tcPr>
          <w:p w14:paraId="107FCB1E" w14:textId="19EEFD13" w:rsidR="004041EC" w:rsidRPr="0036642A" w:rsidRDefault="00DA4401"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28.948</w:t>
            </w:r>
          </w:p>
        </w:tc>
        <w:tc>
          <w:tcPr>
            <w:tcW w:w="709" w:type="dxa"/>
          </w:tcPr>
          <w:p w14:paraId="119FEE3B" w14:textId="65C4C57E" w:rsidR="004041EC" w:rsidRPr="0036642A" w:rsidRDefault="00933ABA"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w:t>
            </w:r>
          </w:p>
        </w:tc>
        <w:tc>
          <w:tcPr>
            <w:tcW w:w="1134" w:type="dxa"/>
          </w:tcPr>
          <w:p w14:paraId="3F8306FB" w14:textId="64CA5FEC" w:rsidR="004041EC" w:rsidRPr="0036642A" w:rsidRDefault="00127109"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1.035.144</w:t>
            </w:r>
          </w:p>
        </w:tc>
        <w:tc>
          <w:tcPr>
            <w:tcW w:w="1134" w:type="dxa"/>
          </w:tcPr>
          <w:p w14:paraId="20AF91D8" w14:textId="101672E9" w:rsidR="004041EC" w:rsidRPr="0036642A" w:rsidRDefault="00127109"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10.634.765</w:t>
            </w:r>
          </w:p>
        </w:tc>
        <w:tc>
          <w:tcPr>
            <w:tcW w:w="992" w:type="dxa"/>
          </w:tcPr>
          <w:p w14:paraId="0A7AC9F6" w14:textId="4CD5335E" w:rsidR="004041EC" w:rsidRPr="0036642A" w:rsidRDefault="00127109"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347.823</w:t>
            </w:r>
          </w:p>
        </w:tc>
        <w:tc>
          <w:tcPr>
            <w:tcW w:w="992" w:type="dxa"/>
          </w:tcPr>
          <w:p w14:paraId="23A2A894" w14:textId="276E01E4" w:rsidR="004041EC" w:rsidRPr="0036642A" w:rsidRDefault="005C1F09"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577.588</w:t>
            </w:r>
          </w:p>
        </w:tc>
        <w:tc>
          <w:tcPr>
            <w:tcW w:w="992" w:type="dxa"/>
          </w:tcPr>
          <w:p w14:paraId="3229F0CF" w14:textId="16E9FA0C" w:rsidR="004041EC" w:rsidRPr="0036642A" w:rsidRDefault="005C1F09"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176.439</w:t>
            </w:r>
          </w:p>
        </w:tc>
        <w:tc>
          <w:tcPr>
            <w:tcW w:w="993" w:type="dxa"/>
          </w:tcPr>
          <w:p w14:paraId="0E081423" w14:textId="5BED9E3C" w:rsidR="004041EC" w:rsidRPr="0036642A" w:rsidRDefault="005C1F09"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561.297</w:t>
            </w:r>
          </w:p>
        </w:tc>
        <w:tc>
          <w:tcPr>
            <w:tcW w:w="850" w:type="dxa"/>
          </w:tcPr>
          <w:p w14:paraId="66F93B82" w14:textId="03ECA6B8" w:rsidR="004041EC" w:rsidRPr="0036642A" w:rsidRDefault="00123793" w:rsidP="00186D13">
            <w:pPr>
              <w:pStyle w:val="Heading3"/>
              <w:spacing w:before="0" w:after="160"/>
              <w:jc w:val="center"/>
              <w:rPr>
                <w:rFonts w:eastAsia="Times New Roman"/>
                <w:b w:val="0"/>
                <w:bCs w:val="0"/>
                <w:color w:val="000000"/>
                <w:sz w:val="18"/>
                <w:szCs w:val="18"/>
                <w:lang w:eastAsia="en-GB"/>
              </w:rPr>
            </w:pPr>
            <w:r w:rsidRPr="0036642A">
              <w:rPr>
                <w:rFonts w:eastAsia="Times New Roman"/>
                <w:b w:val="0"/>
                <w:bCs w:val="0"/>
                <w:color w:val="000000"/>
                <w:sz w:val="18"/>
                <w:szCs w:val="18"/>
                <w:lang w:eastAsia="en-GB"/>
              </w:rPr>
              <w:t>-</w:t>
            </w:r>
          </w:p>
        </w:tc>
      </w:tr>
    </w:tbl>
    <w:p w14:paraId="759D3D24" w14:textId="77777777" w:rsidR="001713BC" w:rsidRPr="0036642A" w:rsidRDefault="001713BC" w:rsidP="00186D13">
      <w:pPr>
        <w:spacing w:after="160" w:line="259" w:lineRule="auto"/>
        <w:rPr>
          <w:rFonts w:ascii="Tahoma" w:hAnsi="Tahoma" w:cs="Tahoma"/>
          <w:color w:val="2F5496" w:themeColor="accent1" w:themeShade="BF"/>
          <w:sz w:val="22"/>
          <w:szCs w:val="22"/>
          <w:lang w:val="sr-Cyrl-RS" w:eastAsia="en-US"/>
        </w:rPr>
      </w:pPr>
      <w:r w:rsidRPr="0036642A">
        <w:rPr>
          <w:rFonts w:ascii="Tahoma" w:eastAsia="Calibri" w:hAnsi="Tahoma" w:cs="Tahoma"/>
          <w:iCs/>
          <w:sz w:val="18"/>
          <w:szCs w:val="18"/>
          <w:lang w:val="sr-Cyrl-RS" w:eastAsia="ar-SA"/>
        </w:rPr>
        <w:t xml:space="preserve">Извор: </w:t>
      </w:r>
      <w:r w:rsidRPr="0036642A">
        <w:rPr>
          <w:rFonts w:ascii="Tahoma" w:hAnsi="Tahoma" w:cs="Tahoma"/>
          <w:color w:val="000000"/>
          <w:sz w:val="18"/>
          <w:szCs w:val="18"/>
          <w:lang w:val="sr-Cyrl-RS"/>
        </w:rPr>
        <w:t>Општине и региони у Републици Србији, 2021, Републички завод за статистику: https://publikacije.stat.gov.rs/G2021/Pdf/G202113048.pdf</w:t>
      </w:r>
      <w:r w:rsidRPr="0036642A">
        <w:rPr>
          <w:rFonts w:ascii="Tahoma" w:hAnsi="Tahoma" w:cs="Tahoma"/>
          <w:color w:val="2F5496" w:themeColor="accent1" w:themeShade="BF"/>
          <w:sz w:val="22"/>
          <w:szCs w:val="22"/>
          <w:lang w:val="sr-Cyrl-RS" w:eastAsia="en-US"/>
        </w:rPr>
        <w:t xml:space="preserve"> </w:t>
      </w:r>
    </w:p>
    <w:p w14:paraId="3D3C9487" w14:textId="2503E059" w:rsidR="00FA3B4A" w:rsidRPr="0036642A" w:rsidRDefault="00FA3B4A" w:rsidP="00186D13">
      <w:pPr>
        <w:pStyle w:val="BodyText"/>
        <w:spacing w:after="160" w:line="259" w:lineRule="auto"/>
        <w:jc w:val="both"/>
        <w:rPr>
          <w:rFonts w:ascii="Tahoma" w:eastAsiaTheme="majorEastAsia" w:hAnsi="Tahoma" w:cs="Tahoma"/>
          <w:b/>
          <w:bCs/>
          <w:color w:val="2F5496"/>
          <w:kern w:val="0"/>
          <w:sz w:val="28"/>
          <w:szCs w:val="28"/>
          <w:lang w:val="sr-Cyrl-RS" w:eastAsia="en-US" w:bidi="ar-SA"/>
        </w:rPr>
      </w:pPr>
      <w:r w:rsidRPr="0036642A">
        <w:rPr>
          <w:rFonts w:ascii="Tahoma" w:eastAsiaTheme="majorEastAsia" w:hAnsi="Tahoma" w:cs="Tahoma"/>
          <w:b/>
          <w:bCs/>
          <w:color w:val="2F5496"/>
          <w:kern w:val="0"/>
          <w:sz w:val="28"/>
          <w:szCs w:val="28"/>
          <w:lang w:val="sr-Cyrl-RS" w:eastAsia="en-US" w:bidi="ar-SA"/>
        </w:rPr>
        <w:t>Туризам</w:t>
      </w:r>
    </w:p>
    <w:p w14:paraId="3BBA0764" w14:textId="65C071F3" w:rsidR="003B791D" w:rsidRPr="0036642A" w:rsidRDefault="003B791D"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У Граду Пожаревцу у досадашњем периоду нису искоришћене могућности које пружају </w:t>
      </w:r>
      <w:r w:rsidR="005E4DCB" w:rsidRPr="0036642A">
        <w:rPr>
          <w:rFonts w:ascii="Tahoma" w:hAnsi="Tahoma" w:cs="Tahoma"/>
          <w:sz w:val="22"/>
          <w:szCs w:val="22"/>
          <w:lang w:val="sr-Cyrl-RS"/>
        </w:rPr>
        <w:t xml:space="preserve">постојећи </w:t>
      </w:r>
      <w:r w:rsidRPr="0036642A">
        <w:rPr>
          <w:rFonts w:ascii="Tahoma" w:hAnsi="Tahoma" w:cs="Tahoma"/>
          <w:sz w:val="22"/>
          <w:szCs w:val="22"/>
          <w:lang w:val="sr-Cyrl-RS"/>
        </w:rPr>
        <w:t>туристички ресурси. Природне погодности (богатство текућих вода, разноврсност флоре и фауне, погодан рељеф и умерено-континентална клима), изграђена мрежа с</w:t>
      </w:r>
      <w:r w:rsidR="005E4DCB" w:rsidRPr="0036642A">
        <w:rPr>
          <w:rFonts w:ascii="Tahoma" w:hAnsi="Tahoma" w:cs="Tahoma"/>
          <w:sz w:val="22"/>
          <w:szCs w:val="22"/>
          <w:lang w:val="sr-Cyrl-RS"/>
        </w:rPr>
        <w:t>а</w:t>
      </w:r>
      <w:r w:rsidRPr="0036642A">
        <w:rPr>
          <w:rFonts w:ascii="Tahoma" w:hAnsi="Tahoma" w:cs="Tahoma"/>
          <w:sz w:val="22"/>
          <w:szCs w:val="22"/>
          <w:lang w:val="sr-Cyrl-RS"/>
        </w:rPr>
        <w:t xml:space="preserve">обраћајница (друмски, железнички, водени), повољан гео-саобраћајни положај, вредно културно-историјско наслеђе, заштићени споменици природе и спортско-рекреативни садржаји, представљају добру основу за њихово искоришћавање у циљу интензивнијег развоја туризма у Граду Пожаревцу. </w:t>
      </w:r>
    </w:p>
    <w:p w14:paraId="6ABA5374" w14:textId="77777777" w:rsidR="003B791D" w:rsidRPr="0036642A" w:rsidRDefault="003B791D"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Туристичке атракције су: </w:t>
      </w:r>
    </w:p>
    <w:p w14:paraId="092077F7" w14:textId="77777777" w:rsidR="003B791D" w:rsidRPr="0036642A" w:rsidRDefault="003B791D"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1) </w:t>
      </w:r>
      <w:r w:rsidRPr="0036642A">
        <w:rPr>
          <w:rFonts w:ascii="Tahoma" w:hAnsi="Tahoma" w:cs="Tahoma"/>
          <w:b/>
          <w:sz w:val="22"/>
          <w:szCs w:val="22"/>
          <w:lang w:val="sr-Cyrl-RS"/>
        </w:rPr>
        <w:t>Археолошки локалитети:</w:t>
      </w:r>
      <w:r w:rsidRPr="0036642A">
        <w:rPr>
          <w:rFonts w:ascii="Tahoma" w:hAnsi="Tahoma" w:cs="Tahoma"/>
          <w:sz w:val="22"/>
          <w:szCs w:val="22"/>
          <w:lang w:val="sr-Cyrl-RS"/>
        </w:rPr>
        <w:t xml:space="preserve"> Виминацијум - остаци војног утврђења и главног града римске провинције Горње Мезије, Маргум – локалитет из праисторијског доба и касније римско утврђење, Рукумија – локалитет из бронзаног доба и Малинац – локалитет из праисторијског доба (бронзано доба); </w:t>
      </w:r>
    </w:p>
    <w:p w14:paraId="3DA6E4A5" w14:textId="252BDA5A" w:rsidR="003B791D" w:rsidRPr="0036642A" w:rsidRDefault="005E4DCB"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2) </w:t>
      </w:r>
      <w:r w:rsidRPr="0036642A">
        <w:rPr>
          <w:rFonts w:ascii="Tahoma" w:hAnsi="Tahoma" w:cs="Tahoma"/>
          <w:b/>
          <w:sz w:val="22"/>
          <w:szCs w:val="22"/>
          <w:lang w:val="sr-Cyrl-RS"/>
        </w:rPr>
        <w:t>Комплекс Љубичево</w:t>
      </w:r>
      <w:r w:rsidR="003B791D" w:rsidRPr="0036642A">
        <w:rPr>
          <w:rFonts w:ascii="Tahoma" w:hAnsi="Tahoma" w:cs="Tahoma"/>
          <w:sz w:val="22"/>
          <w:szCs w:val="22"/>
          <w:lang w:val="sr-Cyrl-RS"/>
        </w:rPr>
        <w:t xml:space="preserve"> - налази се у близини Пожаревца и сматра се једном од најстаријих ергела у Србији (основана 1853. године); </w:t>
      </w:r>
    </w:p>
    <w:p w14:paraId="469E6455" w14:textId="77777777" w:rsidR="003B791D" w:rsidRPr="0036642A" w:rsidRDefault="003B791D"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3) </w:t>
      </w:r>
      <w:r w:rsidRPr="0036642A">
        <w:rPr>
          <w:rFonts w:ascii="Tahoma" w:hAnsi="Tahoma" w:cs="Tahoma"/>
          <w:b/>
          <w:sz w:val="22"/>
          <w:szCs w:val="22"/>
          <w:lang w:val="sr-Cyrl-RS"/>
        </w:rPr>
        <w:t>Сакрални објекти:</w:t>
      </w:r>
      <w:r w:rsidRPr="0036642A">
        <w:rPr>
          <w:rFonts w:ascii="Tahoma" w:hAnsi="Tahoma" w:cs="Tahoma"/>
          <w:sz w:val="22"/>
          <w:szCs w:val="22"/>
          <w:lang w:val="sr-Cyrl-RS"/>
        </w:rPr>
        <w:t xml:space="preserve"> манастир Рукумија – датира из средњег века и народна традиција га приписује задужбинама кнеза Лазара, манастир Сестрољин – припада једном манастирском кругу (Сестрољин, Рукумија и Брадача) за који се везује народно предање о трагичној судбини девојке Јелице; </w:t>
      </w:r>
    </w:p>
    <w:p w14:paraId="457BFB47" w14:textId="77777777" w:rsidR="003B791D" w:rsidRPr="0036642A" w:rsidRDefault="003B791D"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4) </w:t>
      </w:r>
      <w:r w:rsidRPr="0036642A">
        <w:rPr>
          <w:rFonts w:ascii="Tahoma" w:hAnsi="Tahoma" w:cs="Tahoma"/>
          <w:b/>
          <w:sz w:val="22"/>
          <w:szCs w:val="22"/>
          <w:lang w:val="sr-Cyrl-RS"/>
        </w:rPr>
        <w:t>Локална излетишта и паркови:</w:t>
      </w:r>
      <w:r w:rsidRPr="0036642A">
        <w:rPr>
          <w:rFonts w:ascii="Tahoma" w:hAnsi="Tahoma" w:cs="Tahoma"/>
          <w:sz w:val="22"/>
          <w:szCs w:val="22"/>
          <w:lang w:val="sr-Cyrl-RS"/>
        </w:rPr>
        <w:t xml:space="preserve"> Етно парк Тулба – јединствени музеј у природи са више примерака народне архитектуре с краја XIX века и спомеником посвећеном Пожаревачком миру (1718. године); спомен парк Чачалица – налази се на истиоменом брду изнад града; «Моравска лагуна»- представља приобаље велике Мораве које се простире узводно од Љубичева; </w:t>
      </w:r>
    </w:p>
    <w:p w14:paraId="4063A9EF" w14:textId="77777777" w:rsidR="003B791D" w:rsidRPr="0036642A" w:rsidRDefault="003B791D"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5) </w:t>
      </w:r>
      <w:r w:rsidRPr="0036642A">
        <w:rPr>
          <w:rFonts w:ascii="Tahoma" w:hAnsi="Tahoma" w:cs="Tahoma"/>
          <w:b/>
          <w:sz w:val="22"/>
          <w:szCs w:val="22"/>
          <w:lang w:val="sr-Cyrl-RS"/>
        </w:rPr>
        <w:t>Манифестације:</w:t>
      </w:r>
      <w:r w:rsidRPr="0036642A">
        <w:rPr>
          <w:rFonts w:ascii="Tahoma" w:hAnsi="Tahoma" w:cs="Tahoma"/>
          <w:sz w:val="22"/>
          <w:szCs w:val="22"/>
          <w:lang w:val="sr-Cyrl-RS"/>
        </w:rPr>
        <w:t xml:space="preserve"> Љубичевске коњичке игре – традиционално се организују од 1964. године у септембру и представљају празник за све љубитеље коња и коњичког спорта; Новембарски дани културе у Пожаревцу, Бијенале Милене Павловић Барили, Дани Слободана Стојановића, Дани Миливоја Живановића (Глумачке свечаности); Милици у походе. </w:t>
      </w:r>
    </w:p>
    <w:p w14:paraId="4A7B192E" w14:textId="741C211F" w:rsidR="003B791D" w:rsidRPr="0036642A" w:rsidRDefault="003B791D"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Туристичка организација Града Пожаревца презентује све туристичке производе града са акцентом на Љубичевске коњичке игре. Понуде везане за Љубичево, Виминацијум, Етно парк </w:t>
      </w:r>
      <w:r w:rsidRPr="0036642A">
        <w:rPr>
          <w:rFonts w:ascii="Tahoma" w:hAnsi="Tahoma" w:cs="Tahoma"/>
          <w:sz w:val="22"/>
          <w:szCs w:val="22"/>
          <w:lang w:val="sr-Cyrl-RS"/>
        </w:rPr>
        <w:lastRenderedPageBreak/>
        <w:t xml:space="preserve">„Тулба“, Рукумију постоје и атрактивне су у тој мери да их туристичке агенције уносе у своје понуде за екскурзије и пословна путовања. </w:t>
      </w:r>
      <w:r w:rsidR="007249E4" w:rsidRPr="0036642A">
        <w:rPr>
          <w:rStyle w:val="FootnoteReference"/>
          <w:rFonts w:ascii="Tahoma" w:hAnsi="Tahoma" w:cs="Tahoma"/>
          <w:sz w:val="22"/>
          <w:szCs w:val="22"/>
          <w:lang w:val="sr-Cyrl-RS"/>
        </w:rPr>
        <w:footnoteReference w:id="5"/>
      </w:r>
    </w:p>
    <w:p w14:paraId="0D2E926D" w14:textId="13D98639" w:rsidR="003B791D" w:rsidRPr="0036642A" w:rsidRDefault="007249E4" w:rsidP="00D372DF">
      <w:pPr>
        <w:spacing w:after="160" w:line="259" w:lineRule="auto"/>
        <w:rPr>
          <w:lang w:val="sr-Cyrl-RS" w:eastAsia="en-US"/>
        </w:rPr>
      </w:pPr>
      <w:r w:rsidRPr="0036642A">
        <w:rPr>
          <w:rFonts w:ascii="Tahoma" w:hAnsi="Tahoma" w:cs="Tahoma"/>
          <w:color w:val="2F5496" w:themeColor="accent1" w:themeShade="BF"/>
          <w:sz w:val="22"/>
          <w:szCs w:val="22"/>
          <w:lang w:val="sr-Cyrl-RS" w:eastAsia="en-US"/>
        </w:rPr>
        <w:t>Графикон</w:t>
      </w:r>
      <w:r w:rsidR="00E03885" w:rsidRPr="0036642A">
        <w:rPr>
          <w:rFonts w:ascii="Tahoma" w:hAnsi="Tahoma" w:cs="Tahoma"/>
          <w:color w:val="2F5496" w:themeColor="accent1" w:themeShade="BF"/>
          <w:sz w:val="22"/>
          <w:szCs w:val="22"/>
          <w:lang w:val="sr-Cyrl-RS" w:eastAsia="en-US"/>
        </w:rPr>
        <w:t xml:space="preserve"> </w:t>
      </w:r>
      <w:r w:rsidR="00D372DF" w:rsidRPr="0036642A">
        <w:rPr>
          <w:rFonts w:ascii="Tahoma" w:hAnsi="Tahoma" w:cs="Tahoma"/>
          <w:color w:val="2F5496" w:themeColor="accent1" w:themeShade="BF"/>
          <w:sz w:val="22"/>
          <w:szCs w:val="22"/>
          <w:lang w:val="sr-Cyrl-RS" w:eastAsia="en-US"/>
        </w:rPr>
        <w:t>5</w:t>
      </w:r>
      <w:r w:rsidR="005E3884" w:rsidRPr="0036642A">
        <w:rPr>
          <w:rFonts w:ascii="Tahoma" w:hAnsi="Tahoma" w:cs="Tahoma"/>
          <w:color w:val="2F5496" w:themeColor="accent1" w:themeShade="BF"/>
          <w:sz w:val="22"/>
          <w:szCs w:val="22"/>
          <w:lang w:val="sr-Cyrl-RS" w:eastAsia="en-US"/>
        </w:rPr>
        <w:t>. Доласци туриста, 2018-2020.</w:t>
      </w:r>
    </w:p>
    <w:p w14:paraId="5578E883" w14:textId="56522A18" w:rsidR="005E3884" w:rsidRPr="0036642A" w:rsidRDefault="00C308AD" w:rsidP="001B2081">
      <w:pPr>
        <w:spacing w:after="160" w:line="259" w:lineRule="auto"/>
        <w:jc w:val="center"/>
        <w:rPr>
          <w:rFonts w:ascii="Tahoma" w:hAnsi="Tahoma" w:cs="Tahoma"/>
          <w:sz w:val="22"/>
          <w:szCs w:val="22"/>
          <w:lang w:val="sr-Cyrl-RS"/>
        </w:rPr>
      </w:pPr>
      <w:r w:rsidRPr="0036642A">
        <w:rPr>
          <w:noProof/>
          <w:lang w:val="sr-Cyrl-RS" w:eastAsia="en-US"/>
        </w:rPr>
        <w:drawing>
          <wp:inline distT="0" distB="0" distL="0" distR="0" wp14:anchorId="22599CB0" wp14:editId="13ECF19F">
            <wp:extent cx="4572000" cy="2470825"/>
            <wp:effectExtent l="0" t="0" r="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25B6E2" w14:textId="29CD54B5" w:rsidR="003B791D" w:rsidRPr="0036642A" w:rsidRDefault="005E3884" w:rsidP="00186D13">
      <w:pPr>
        <w:spacing w:after="160" w:line="259" w:lineRule="auto"/>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Извор: Профил Града Пожаревца, 2022. година, Републички завод за статистику: http://devinfo.stat.gov.rs</w:t>
      </w:r>
    </w:p>
    <w:p w14:paraId="265497FF" w14:textId="4349DB21" w:rsidR="005E3884" w:rsidRPr="0036642A" w:rsidRDefault="007249E4" w:rsidP="00D372DF">
      <w:pPr>
        <w:spacing w:after="160" w:line="259" w:lineRule="auto"/>
        <w:rPr>
          <w:lang w:val="sr-Cyrl-RS" w:eastAsia="en-US"/>
        </w:rPr>
      </w:pPr>
      <w:r w:rsidRPr="0036642A">
        <w:rPr>
          <w:rFonts w:ascii="Tahoma" w:hAnsi="Tahoma" w:cs="Tahoma"/>
          <w:color w:val="2F5496" w:themeColor="accent1" w:themeShade="BF"/>
          <w:sz w:val="22"/>
          <w:szCs w:val="22"/>
          <w:lang w:val="sr-Cyrl-RS" w:eastAsia="en-US"/>
        </w:rPr>
        <w:t>Графикон</w:t>
      </w:r>
      <w:r w:rsidR="00E03885" w:rsidRPr="0036642A">
        <w:rPr>
          <w:rFonts w:ascii="Tahoma" w:hAnsi="Tahoma" w:cs="Tahoma"/>
          <w:color w:val="2F5496" w:themeColor="accent1" w:themeShade="BF"/>
          <w:sz w:val="22"/>
          <w:szCs w:val="22"/>
          <w:lang w:val="sr-Cyrl-RS" w:eastAsia="en-US"/>
        </w:rPr>
        <w:t xml:space="preserve"> </w:t>
      </w:r>
      <w:r w:rsidR="00D372DF" w:rsidRPr="0036642A">
        <w:rPr>
          <w:rFonts w:ascii="Tahoma" w:hAnsi="Tahoma" w:cs="Tahoma"/>
          <w:color w:val="2F5496" w:themeColor="accent1" w:themeShade="BF"/>
          <w:sz w:val="22"/>
          <w:szCs w:val="22"/>
          <w:lang w:val="sr-Cyrl-RS" w:eastAsia="en-US"/>
        </w:rPr>
        <w:t>6</w:t>
      </w:r>
      <w:r w:rsidR="005E3884" w:rsidRPr="0036642A">
        <w:rPr>
          <w:rFonts w:ascii="Tahoma" w:hAnsi="Tahoma" w:cs="Tahoma"/>
          <w:color w:val="2F5496" w:themeColor="accent1" w:themeShade="BF"/>
          <w:sz w:val="22"/>
          <w:szCs w:val="22"/>
          <w:lang w:val="sr-Cyrl-RS" w:eastAsia="en-US"/>
        </w:rPr>
        <w:t>. Ноћења туриста, 2018-2020.</w:t>
      </w:r>
    </w:p>
    <w:p w14:paraId="1A7CD93C" w14:textId="45C65FFB" w:rsidR="003B791D" w:rsidRPr="0036642A" w:rsidRDefault="005E3884" w:rsidP="001B2081">
      <w:pPr>
        <w:spacing w:after="160" w:line="259" w:lineRule="auto"/>
        <w:jc w:val="center"/>
        <w:rPr>
          <w:rFonts w:ascii="Tahoma" w:hAnsi="Tahoma" w:cs="Tahoma"/>
          <w:sz w:val="22"/>
          <w:szCs w:val="22"/>
          <w:lang w:val="sr-Cyrl-RS"/>
        </w:rPr>
      </w:pPr>
      <w:r w:rsidRPr="0036642A">
        <w:rPr>
          <w:noProof/>
          <w:lang w:val="sr-Cyrl-RS" w:eastAsia="en-US"/>
        </w:rPr>
        <w:drawing>
          <wp:inline distT="0" distB="0" distL="0" distR="0" wp14:anchorId="665D01AA" wp14:editId="16A15030">
            <wp:extent cx="4572000" cy="2412459"/>
            <wp:effectExtent l="0" t="0" r="0"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A69F00" w14:textId="458A020F" w:rsidR="003B791D" w:rsidRPr="0036642A" w:rsidRDefault="009D6C46" w:rsidP="00186D13">
      <w:pPr>
        <w:spacing w:after="160" w:line="259" w:lineRule="auto"/>
        <w:rPr>
          <w:rFonts w:ascii="Tahoma" w:eastAsia="Calibri" w:hAnsi="Tahoma" w:cs="Tahoma"/>
          <w:iCs/>
          <w:sz w:val="18"/>
          <w:szCs w:val="18"/>
          <w:lang w:val="sr-Cyrl-RS" w:eastAsia="ar-SA"/>
        </w:rPr>
      </w:pPr>
      <w:r w:rsidRPr="0036642A">
        <w:rPr>
          <w:rFonts w:ascii="Tahoma" w:eastAsia="Calibri" w:hAnsi="Tahoma" w:cs="Tahoma"/>
          <w:iCs/>
          <w:sz w:val="18"/>
          <w:szCs w:val="18"/>
          <w:lang w:val="sr-Cyrl-RS" w:eastAsia="ar-SA"/>
        </w:rPr>
        <w:t>Извор: Профил Града Пожаревца, 2022. година, Републички завод за статистику: http://devinfo.stat.gov.rs</w:t>
      </w:r>
    </w:p>
    <w:p w14:paraId="3726BEF3" w14:textId="06019ED8" w:rsidR="00506970" w:rsidRPr="0036642A" w:rsidRDefault="00AF0DF3" w:rsidP="00186D13">
      <w:pPr>
        <w:pStyle w:val="BodyText"/>
        <w:spacing w:after="160" w:line="259" w:lineRule="auto"/>
        <w:jc w:val="both"/>
        <w:rPr>
          <w:rFonts w:ascii="Tahoma" w:eastAsiaTheme="majorEastAsia" w:hAnsi="Tahoma" w:cs="Tahoma"/>
          <w:b/>
          <w:bCs/>
          <w:color w:val="2F5496"/>
          <w:kern w:val="0"/>
          <w:sz w:val="28"/>
          <w:szCs w:val="28"/>
          <w:lang w:val="sr-Cyrl-RS" w:eastAsia="en-US" w:bidi="ar-SA"/>
        </w:rPr>
      </w:pPr>
      <w:r w:rsidRPr="0036642A">
        <w:rPr>
          <w:rFonts w:ascii="Tahoma" w:eastAsiaTheme="majorEastAsia" w:hAnsi="Tahoma" w:cs="Tahoma"/>
          <w:b/>
          <w:bCs/>
          <w:color w:val="2F5496"/>
          <w:kern w:val="0"/>
          <w:sz w:val="28"/>
          <w:szCs w:val="28"/>
          <w:lang w:val="sr-Cyrl-RS" w:eastAsia="en-US" w:bidi="ar-SA"/>
        </w:rPr>
        <w:t>Пољопривреда</w:t>
      </w:r>
    </w:p>
    <w:p w14:paraId="64AB6F8D" w14:textId="4F630054" w:rsidR="00954283" w:rsidRPr="0036642A" w:rsidRDefault="00954283"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Пољопривредна производња има посебан значај за привреду, економски и друштвени развој Града Пожаревца, имајући у виду да пољопривредне површине заузимају 74,10% укупне територије (од тога су 97,8% обрадиве површине).</w:t>
      </w:r>
    </w:p>
    <w:p w14:paraId="6A12E93E" w14:textId="69D56F4E" w:rsidR="009A6104" w:rsidRPr="0036642A" w:rsidRDefault="00954283"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Према расположивим природним, људским и техничким ресурсима који нису у потпуности искоришћени, пољопривреда града Пожаревца може, и у постојећим условима остваривати више приносе и значајније доприносити његовом економском развоју.</w:t>
      </w:r>
      <w:r w:rsidR="009A6104" w:rsidRPr="0036642A">
        <w:rPr>
          <w:rFonts w:ascii="Tahoma" w:hAnsi="Tahoma" w:cs="Tahoma"/>
          <w:sz w:val="22"/>
          <w:szCs w:val="22"/>
          <w:lang w:val="sr-Cyrl-RS"/>
        </w:rPr>
        <w:t xml:space="preserve"> </w:t>
      </w:r>
    </w:p>
    <w:p w14:paraId="77CA637D" w14:textId="275A183D" w:rsidR="00FB37CA" w:rsidRPr="0036642A" w:rsidRDefault="00954283"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lastRenderedPageBreak/>
        <w:t>Генерално посматрано, пољопривреда је један од пратећих сектора у Граду Пожаревцу. Између два пописна периода, смањило се учешће пољопривреде у укупној популацији, као и удео активног пољопривредног у укупном становништву.</w:t>
      </w:r>
    </w:p>
    <w:p w14:paraId="024F18A5" w14:textId="18C849A5" w:rsidR="00FB37CA" w:rsidRPr="0036642A" w:rsidRDefault="00FB37CA"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w:t>
      </w:r>
      <w:r w:rsidR="00D372DF" w:rsidRPr="0036642A">
        <w:rPr>
          <w:rFonts w:ascii="Tahoma" w:hAnsi="Tahoma" w:cs="Tahoma"/>
          <w:color w:val="2F5496" w:themeColor="accent1" w:themeShade="BF"/>
          <w:sz w:val="22"/>
          <w:szCs w:val="22"/>
          <w:lang w:val="sr-Cyrl-RS" w:eastAsia="en-US"/>
        </w:rPr>
        <w:t>20</w:t>
      </w:r>
      <w:r w:rsidR="00E03885" w:rsidRPr="0036642A">
        <w:rPr>
          <w:rFonts w:ascii="Tahoma" w:hAnsi="Tahoma" w:cs="Tahoma"/>
          <w:color w:val="2F5496" w:themeColor="accent1" w:themeShade="BF"/>
          <w:sz w:val="22"/>
          <w:szCs w:val="22"/>
          <w:lang w:val="sr-Cyrl-RS" w:eastAsia="en-US"/>
        </w:rPr>
        <w:t>.</w:t>
      </w:r>
      <w:r w:rsidRPr="0036642A">
        <w:rPr>
          <w:rFonts w:ascii="Tahoma" w:hAnsi="Tahoma" w:cs="Tahoma"/>
          <w:color w:val="2F5496" w:themeColor="accent1" w:themeShade="BF"/>
          <w:sz w:val="22"/>
          <w:szCs w:val="22"/>
          <w:lang w:val="sr-Cyrl-RS" w:eastAsia="en-US"/>
        </w:rPr>
        <w:t xml:space="preserve"> Општи подаци о пољопривредним газдинствима, Град Пожаревац</w:t>
      </w:r>
      <w:r w:rsidR="00F86E9B" w:rsidRPr="0036642A">
        <w:rPr>
          <w:rFonts w:ascii="Tahoma" w:hAnsi="Tahoma" w:cs="Tahoma"/>
          <w:color w:val="2F5496" w:themeColor="accent1" w:themeShade="BF"/>
          <w:sz w:val="22"/>
          <w:szCs w:val="22"/>
          <w:lang w:val="sr-Cyrl-RS" w:eastAsia="en-US"/>
        </w:rPr>
        <w:t>, 2020.</w:t>
      </w:r>
    </w:p>
    <w:tbl>
      <w:tblPr>
        <w:tblStyle w:val="TableGrid"/>
        <w:tblW w:w="0" w:type="auto"/>
        <w:tblLook w:val="04A0" w:firstRow="1" w:lastRow="0" w:firstColumn="1" w:lastColumn="0" w:noHBand="0" w:noVBand="1"/>
      </w:tblPr>
      <w:tblGrid>
        <w:gridCol w:w="7225"/>
        <w:gridCol w:w="2403"/>
      </w:tblGrid>
      <w:tr w:rsidR="00FB37CA" w:rsidRPr="0036642A" w14:paraId="6725796E" w14:textId="77777777" w:rsidTr="004E4DD9">
        <w:tc>
          <w:tcPr>
            <w:tcW w:w="7225" w:type="dxa"/>
            <w:shd w:val="clear" w:color="auto" w:fill="D9D9D9" w:themeFill="background1" w:themeFillShade="D9"/>
          </w:tcPr>
          <w:p w14:paraId="2F712040"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Број газдинстава</w:t>
            </w:r>
          </w:p>
        </w:tc>
        <w:tc>
          <w:tcPr>
            <w:tcW w:w="2403" w:type="dxa"/>
          </w:tcPr>
          <w:p w14:paraId="21EEF479" w14:textId="74C636AD"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4.195</w:t>
            </w:r>
          </w:p>
        </w:tc>
      </w:tr>
      <w:tr w:rsidR="00FB37CA" w:rsidRPr="0036642A" w14:paraId="6B4452C4" w14:textId="77777777" w:rsidTr="004E4DD9">
        <w:tc>
          <w:tcPr>
            <w:tcW w:w="7225" w:type="dxa"/>
            <w:shd w:val="clear" w:color="auto" w:fill="D9D9D9" w:themeFill="background1" w:themeFillShade="D9"/>
          </w:tcPr>
          <w:p w14:paraId="23B06900"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Коришћено пољопривредно земљиште</w:t>
            </w:r>
          </w:p>
        </w:tc>
        <w:tc>
          <w:tcPr>
            <w:tcW w:w="2403" w:type="dxa"/>
          </w:tcPr>
          <w:p w14:paraId="41B8D807" w14:textId="0AB4D361"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27.440</w:t>
            </w:r>
          </w:p>
        </w:tc>
      </w:tr>
      <w:tr w:rsidR="00FB37CA" w:rsidRPr="0036642A" w14:paraId="3BD3F3F5" w14:textId="77777777" w:rsidTr="004E4DD9">
        <w:tc>
          <w:tcPr>
            <w:tcW w:w="7225" w:type="dxa"/>
            <w:shd w:val="clear" w:color="auto" w:fill="D9D9D9" w:themeFill="background1" w:themeFillShade="D9"/>
          </w:tcPr>
          <w:p w14:paraId="37281B52"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Оранице и баште</w:t>
            </w:r>
          </w:p>
        </w:tc>
        <w:tc>
          <w:tcPr>
            <w:tcW w:w="2403" w:type="dxa"/>
          </w:tcPr>
          <w:p w14:paraId="18ACE4D8" w14:textId="52CFBF7F"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26.164</w:t>
            </w:r>
          </w:p>
        </w:tc>
      </w:tr>
      <w:tr w:rsidR="00FB37CA" w:rsidRPr="0036642A" w14:paraId="542A5F3E" w14:textId="77777777" w:rsidTr="004E4DD9">
        <w:tc>
          <w:tcPr>
            <w:tcW w:w="7225" w:type="dxa"/>
            <w:shd w:val="clear" w:color="auto" w:fill="D9D9D9" w:themeFill="background1" w:themeFillShade="D9"/>
          </w:tcPr>
          <w:p w14:paraId="4D42CE67"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Воћњаци</w:t>
            </w:r>
          </w:p>
        </w:tc>
        <w:tc>
          <w:tcPr>
            <w:tcW w:w="2403" w:type="dxa"/>
          </w:tcPr>
          <w:p w14:paraId="16F51B70" w14:textId="1AA595F5"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500</w:t>
            </w:r>
          </w:p>
        </w:tc>
      </w:tr>
      <w:tr w:rsidR="00FB37CA" w:rsidRPr="0036642A" w14:paraId="653B79D6" w14:textId="77777777" w:rsidTr="004E4DD9">
        <w:tc>
          <w:tcPr>
            <w:tcW w:w="7225" w:type="dxa"/>
            <w:shd w:val="clear" w:color="auto" w:fill="D9D9D9" w:themeFill="background1" w:themeFillShade="D9"/>
          </w:tcPr>
          <w:p w14:paraId="7894B944"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Виногради</w:t>
            </w:r>
          </w:p>
        </w:tc>
        <w:tc>
          <w:tcPr>
            <w:tcW w:w="2403" w:type="dxa"/>
          </w:tcPr>
          <w:p w14:paraId="7C946D8B" w14:textId="27AF40E9"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69</w:t>
            </w:r>
          </w:p>
        </w:tc>
      </w:tr>
      <w:tr w:rsidR="00FB37CA" w:rsidRPr="0036642A" w14:paraId="112462D7" w14:textId="77777777" w:rsidTr="004E4DD9">
        <w:tc>
          <w:tcPr>
            <w:tcW w:w="7225" w:type="dxa"/>
            <w:shd w:val="clear" w:color="auto" w:fill="D9D9D9" w:themeFill="background1" w:themeFillShade="D9"/>
          </w:tcPr>
          <w:p w14:paraId="35BDE8D3"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Ливаде и пашњаци</w:t>
            </w:r>
          </w:p>
        </w:tc>
        <w:tc>
          <w:tcPr>
            <w:tcW w:w="2403" w:type="dxa"/>
          </w:tcPr>
          <w:p w14:paraId="5199B793" w14:textId="59434A91"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527</w:t>
            </w:r>
          </w:p>
        </w:tc>
      </w:tr>
      <w:tr w:rsidR="00FB37CA" w:rsidRPr="0036642A" w14:paraId="25490AA8" w14:textId="77777777" w:rsidTr="004E4DD9">
        <w:tc>
          <w:tcPr>
            <w:tcW w:w="7225" w:type="dxa"/>
            <w:shd w:val="clear" w:color="auto" w:fill="D9D9D9" w:themeFill="background1" w:themeFillShade="D9"/>
          </w:tcPr>
          <w:p w14:paraId="3BF07CD1"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Говеда</w:t>
            </w:r>
          </w:p>
        </w:tc>
        <w:tc>
          <w:tcPr>
            <w:tcW w:w="2403" w:type="dxa"/>
          </w:tcPr>
          <w:p w14:paraId="13F125EF" w14:textId="16584700"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3.882</w:t>
            </w:r>
          </w:p>
        </w:tc>
      </w:tr>
      <w:tr w:rsidR="00FB37CA" w:rsidRPr="0036642A" w14:paraId="06AA780C" w14:textId="77777777" w:rsidTr="004E4DD9">
        <w:tc>
          <w:tcPr>
            <w:tcW w:w="7225" w:type="dxa"/>
            <w:shd w:val="clear" w:color="auto" w:fill="D9D9D9" w:themeFill="background1" w:themeFillShade="D9"/>
          </w:tcPr>
          <w:p w14:paraId="7E2A97C8" w14:textId="77777777" w:rsidR="00FB37CA" w:rsidRPr="0036642A" w:rsidRDefault="00FB37CA" w:rsidP="00186D13">
            <w:pPr>
              <w:pStyle w:val="NormalWeb"/>
              <w:spacing w:before="0"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Свиње</w:t>
            </w:r>
          </w:p>
        </w:tc>
        <w:tc>
          <w:tcPr>
            <w:tcW w:w="2403" w:type="dxa"/>
          </w:tcPr>
          <w:p w14:paraId="430DE22C" w14:textId="0578786C"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45.401</w:t>
            </w:r>
          </w:p>
        </w:tc>
      </w:tr>
      <w:tr w:rsidR="00FB37CA" w:rsidRPr="0036642A" w14:paraId="70F51930" w14:textId="77777777" w:rsidTr="004E4DD9">
        <w:tc>
          <w:tcPr>
            <w:tcW w:w="7225" w:type="dxa"/>
            <w:shd w:val="clear" w:color="auto" w:fill="D9D9D9" w:themeFill="background1" w:themeFillShade="D9"/>
          </w:tcPr>
          <w:p w14:paraId="54CC1177"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Овце</w:t>
            </w:r>
          </w:p>
        </w:tc>
        <w:tc>
          <w:tcPr>
            <w:tcW w:w="2403" w:type="dxa"/>
          </w:tcPr>
          <w:p w14:paraId="33C6E968" w14:textId="030CE209"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8.019</w:t>
            </w:r>
          </w:p>
        </w:tc>
      </w:tr>
      <w:tr w:rsidR="00FB37CA" w:rsidRPr="0036642A" w14:paraId="3F51D6F2" w14:textId="77777777" w:rsidTr="004E4DD9">
        <w:tc>
          <w:tcPr>
            <w:tcW w:w="7225" w:type="dxa"/>
            <w:shd w:val="clear" w:color="auto" w:fill="D9D9D9" w:themeFill="background1" w:themeFillShade="D9"/>
          </w:tcPr>
          <w:p w14:paraId="05D4418C"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Живина</w:t>
            </w:r>
          </w:p>
        </w:tc>
        <w:tc>
          <w:tcPr>
            <w:tcW w:w="2403" w:type="dxa"/>
          </w:tcPr>
          <w:p w14:paraId="3AE35C1F" w14:textId="08685D11"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168.679</w:t>
            </w:r>
          </w:p>
        </w:tc>
      </w:tr>
      <w:tr w:rsidR="00FB37CA" w:rsidRPr="0036642A" w14:paraId="19B0DC91" w14:textId="77777777" w:rsidTr="004E4DD9">
        <w:tc>
          <w:tcPr>
            <w:tcW w:w="7225" w:type="dxa"/>
            <w:shd w:val="clear" w:color="auto" w:fill="D9D9D9" w:themeFill="background1" w:themeFillShade="D9"/>
          </w:tcPr>
          <w:p w14:paraId="41AFD8E8"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Трактори</w:t>
            </w:r>
          </w:p>
        </w:tc>
        <w:tc>
          <w:tcPr>
            <w:tcW w:w="2403" w:type="dxa"/>
          </w:tcPr>
          <w:p w14:paraId="122111B4" w14:textId="3F91FE96"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4.122</w:t>
            </w:r>
          </w:p>
        </w:tc>
      </w:tr>
      <w:tr w:rsidR="00FB37CA" w:rsidRPr="0036642A" w14:paraId="718C343C" w14:textId="77777777" w:rsidTr="004E4DD9">
        <w:tc>
          <w:tcPr>
            <w:tcW w:w="7225" w:type="dxa"/>
            <w:shd w:val="clear" w:color="auto" w:fill="D9D9D9" w:themeFill="background1" w:themeFillShade="D9"/>
          </w:tcPr>
          <w:p w14:paraId="310A66AA" w14:textId="77777777" w:rsidR="00FB37CA" w:rsidRPr="0036642A" w:rsidRDefault="00FB37CA"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Годишња радна јединица</w:t>
            </w:r>
          </w:p>
        </w:tc>
        <w:tc>
          <w:tcPr>
            <w:tcW w:w="2403" w:type="dxa"/>
          </w:tcPr>
          <w:p w14:paraId="7711663D" w14:textId="6945A3C8" w:rsidR="00FB37CA" w:rsidRPr="0036642A" w:rsidRDefault="00F86E9B" w:rsidP="00E040C2">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2.683</w:t>
            </w:r>
          </w:p>
        </w:tc>
      </w:tr>
    </w:tbl>
    <w:p w14:paraId="2ABCC83A" w14:textId="77777777" w:rsidR="00FB37CA" w:rsidRPr="0036642A" w:rsidRDefault="00FB37CA" w:rsidP="00186D13">
      <w:pPr>
        <w:spacing w:after="160" w:line="259" w:lineRule="auto"/>
        <w:rPr>
          <w:rFonts w:ascii="Tahoma" w:hAnsi="Tahoma" w:cs="Tahoma"/>
          <w:color w:val="2F5496" w:themeColor="accent1" w:themeShade="BF"/>
          <w:sz w:val="22"/>
          <w:szCs w:val="22"/>
          <w:lang w:val="sr-Cyrl-RS" w:eastAsia="en-US"/>
        </w:rPr>
      </w:pPr>
      <w:r w:rsidRPr="0036642A">
        <w:rPr>
          <w:rFonts w:ascii="Tahoma" w:eastAsia="Calibri" w:hAnsi="Tahoma" w:cs="Tahoma"/>
          <w:iCs/>
          <w:sz w:val="18"/>
          <w:szCs w:val="18"/>
          <w:lang w:val="sr-Cyrl-RS" w:eastAsia="ar-SA"/>
        </w:rPr>
        <w:t xml:space="preserve">Извор: </w:t>
      </w:r>
      <w:r w:rsidRPr="0036642A">
        <w:rPr>
          <w:rFonts w:ascii="Tahoma" w:hAnsi="Tahoma" w:cs="Tahoma"/>
          <w:color w:val="000000"/>
          <w:sz w:val="18"/>
          <w:szCs w:val="18"/>
          <w:lang w:val="sr-Cyrl-RS"/>
        </w:rPr>
        <w:t>Општине и региони у Републици Србији, 2021, Републички завод за статистику: https://publikacije.stat.gov.rs/G2021/Pdf/G202113048.pdf</w:t>
      </w:r>
      <w:r w:rsidRPr="0036642A">
        <w:rPr>
          <w:rFonts w:ascii="Tahoma" w:hAnsi="Tahoma" w:cs="Tahoma"/>
          <w:color w:val="2F5496" w:themeColor="accent1" w:themeShade="BF"/>
          <w:sz w:val="22"/>
          <w:szCs w:val="22"/>
          <w:lang w:val="sr-Cyrl-RS" w:eastAsia="en-US"/>
        </w:rPr>
        <w:t xml:space="preserve"> </w:t>
      </w:r>
    </w:p>
    <w:p w14:paraId="42863603" w14:textId="091C2A34" w:rsidR="009A6104" w:rsidRPr="0036642A" w:rsidRDefault="009A6104"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Квалитет земљишта је висок и највећим делом припада плодним типовима земљишта (чернозем, смоница, гајњача). Што се тиче структуре обрадивих површина, највише се гаје: пшеница, кукуруз, сунцокрет, крмно биље и поврће.</w:t>
      </w:r>
    </w:p>
    <w:p w14:paraId="31D2F62B" w14:textId="77777777" w:rsidR="009A6104" w:rsidRPr="0036642A" w:rsidRDefault="009A6104"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Воћњаци покривају 444 ha. Од воћа, највише се гаје јабуке и шљиве. Виногради покривају 99 ha и углавном се налазе у приватном власништву. Ливаде и пашњаци заузимају површину од 938 ha.</w:t>
      </w:r>
    </w:p>
    <w:p w14:paraId="053AAABD" w14:textId="77777777" w:rsidR="009A6104" w:rsidRPr="0036642A" w:rsidRDefault="009A6104"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После ратарства, сточарство заузима друго место по обиму пољопривредне производње. Сточни фонд у 2014. години изгледао је овако: 5.819 говеда, 27.720 свиња, 9.465 оваца и 310.151 живине.</w:t>
      </w:r>
    </w:p>
    <w:p w14:paraId="36B4C357" w14:textId="796F5EAD" w:rsidR="009A6104" w:rsidRPr="0036642A" w:rsidRDefault="009A6104"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Један од најзначајнијих сектора у региону јесте пчеларство. Према последњем Попису пољопривреде, у Браничеву је регистрован највећи број кошница у Србији, а збирно Регион учествује у укупном броју кошница на националном нивоу са 8,62%</w:t>
      </w:r>
      <w:r w:rsidR="00CF0094" w:rsidRPr="0036642A">
        <w:rPr>
          <w:rFonts w:ascii="Tahoma" w:hAnsi="Tahoma" w:cs="Tahoma"/>
          <w:sz w:val="22"/>
          <w:szCs w:val="22"/>
          <w:lang w:val="sr-Cyrl-RS"/>
        </w:rPr>
        <w:t>.</w:t>
      </w:r>
    </w:p>
    <w:p w14:paraId="133F348A" w14:textId="2FA92359" w:rsidR="00FB37CA" w:rsidRPr="0036642A" w:rsidRDefault="00FB37CA"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Према подацима последњег пописа Републичког завода за статистику</w:t>
      </w:r>
      <w:r w:rsidR="00F86E9B" w:rsidRPr="0036642A">
        <w:rPr>
          <w:rFonts w:ascii="Tahoma" w:hAnsi="Tahoma" w:cs="Tahoma"/>
          <w:sz w:val="22"/>
          <w:szCs w:val="22"/>
          <w:lang w:val="sr-Cyrl-RS"/>
        </w:rPr>
        <w:t xml:space="preserve"> (2012. године)</w:t>
      </w:r>
      <w:r w:rsidRPr="0036642A">
        <w:rPr>
          <w:rFonts w:ascii="Tahoma" w:hAnsi="Tahoma" w:cs="Tahoma"/>
          <w:sz w:val="22"/>
          <w:szCs w:val="22"/>
          <w:lang w:val="sr-Cyrl-RS"/>
        </w:rPr>
        <w:t>:</w:t>
      </w:r>
    </w:p>
    <w:p w14:paraId="7ACF48FA" w14:textId="782B23A6" w:rsidR="00FB37CA" w:rsidRPr="00E040C2" w:rsidRDefault="00FB37CA" w:rsidP="00E040C2">
      <w:pPr>
        <w:pStyle w:val="ListParagraph"/>
        <w:numPr>
          <w:ilvl w:val="0"/>
          <w:numId w:val="19"/>
        </w:numPr>
        <w:spacing w:after="160" w:line="259" w:lineRule="auto"/>
        <w:jc w:val="both"/>
        <w:rPr>
          <w:rFonts w:ascii="Tahoma" w:hAnsi="Tahoma" w:cs="Tahoma"/>
          <w:sz w:val="22"/>
          <w:szCs w:val="22"/>
          <w:lang w:val="sr-Cyrl-RS"/>
        </w:rPr>
      </w:pPr>
      <w:r w:rsidRPr="00E040C2">
        <w:rPr>
          <w:rFonts w:ascii="Tahoma" w:hAnsi="Tahoma" w:cs="Tahoma"/>
          <w:sz w:val="22"/>
          <w:szCs w:val="22"/>
          <w:lang w:val="sr-Cyrl-RS"/>
        </w:rPr>
        <w:t>Укупна површина коришћеног пољопривредног земљишта на територији Града износи 24.654,4 ha, док је укупан број говеда 5.821, свиња 27.625, оваца 9.472, коза 2.148, живине 309.327 и пчелињих друштава 6.618.</w:t>
      </w:r>
    </w:p>
    <w:p w14:paraId="7D2F9D85" w14:textId="6604DDEE" w:rsidR="00FB37CA" w:rsidRPr="00E040C2" w:rsidRDefault="00FB37CA" w:rsidP="00E040C2">
      <w:pPr>
        <w:pStyle w:val="ListParagraph"/>
        <w:numPr>
          <w:ilvl w:val="0"/>
          <w:numId w:val="19"/>
        </w:numPr>
        <w:spacing w:after="160" w:line="259" w:lineRule="auto"/>
        <w:jc w:val="both"/>
        <w:rPr>
          <w:rFonts w:ascii="Tahoma" w:hAnsi="Tahoma" w:cs="Tahoma"/>
          <w:sz w:val="22"/>
          <w:szCs w:val="22"/>
          <w:lang w:val="sr-Cyrl-RS"/>
        </w:rPr>
      </w:pPr>
      <w:r w:rsidRPr="00E040C2">
        <w:rPr>
          <w:rFonts w:ascii="Tahoma" w:hAnsi="Tahoma" w:cs="Tahoma"/>
          <w:sz w:val="22"/>
          <w:szCs w:val="22"/>
          <w:lang w:val="sr-Cyrl-RS"/>
        </w:rPr>
        <w:t>Укупна пољопривредна производња на подручју града Пожаревца са Градском општином Костолац обавља се на површини од 24.981 ha од чега се производња ратарских култура одвија се 93%, воћарских култура на 1,9% и винова лоза на свега 0,4%.</w:t>
      </w:r>
    </w:p>
    <w:p w14:paraId="26BAFD84" w14:textId="0FEE0115" w:rsidR="00FB37CA" w:rsidRPr="00E040C2" w:rsidRDefault="00FB37CA" w:rsidP="00E040C2">
      <w:pPr>
        <w:pStyle w:val="ListParagraph"/>
        <w:numPr>
          <w:ilvl w:val="0"/>
          <w:numId w:val="19"/>
        </w:numPr>
        <w:spacing w:after="160" w:line="259" w:lineRule="auto"/>
        <w:jc w:val="both"/>
        <w:rPr>
          <w:rFonts w:ascii="Tahoma" w:hAnsi="Tahoma" w:cs="Tahoma"/>
          <w:sz w:val="22"/>
          <w:szCs w:val="22"/>
          <w:lang w:val="sr-Cyrl-RS"/>
        </w:rPr>
      </w:pPr>
      <w:r w:rsidRPr="00E040C2">
        <w:rPr>
          <w:rFonts w:ascii="Tahoma" w:hAnsi="Tahoma" w:cs="Tahoma"/>
          <w:sz w:val="22"/>
          <w:szCs w:val="22"/>
          <w:lang w:val="sr-Cyrl-RS"/>
        </w:rPr>
        <w:lastRenderedPageBreak/>
        <w:t>Остварени обим производње ратарских култура износи 101.545 тона од чега кукуруз, пшеница и сунцокрет чине 86.4%. Просечни приноси кукуруза износе 5.694 kg, пшенице 3.537 kg и сунцокрета 2.254 kg по хектару.</w:t>
      </w:r>
    </w:p>
    <w:p w14:paraId="6E9C70B7" w14:textId="7B453244" w:rsidR="00FB37CA" w:rsidRPr="00E040C2" w:rsidRDefault="00FB37CA" w:rsidP="00E040C2">
      <w:pPr>
        <w:pStyle w:val="ListParagraph"/>
        <w:numPr>
          <w:ilvl w:val="0"/>
          <w:numId w:val="19"/>
        </w:numPr>
        <w:spacing w:after="160" w:line="259" w:lineRule="auto"/>
        <w:jc w:val="both"/>
        <w:rPr>
          <w:rFonts w:ascii="Tahoma" w:hAnsi="Tahoma" w:cs="Tahoma"/>
          <w:sz w:val="22"/>
          <w:szCs w:val="22"/>
          <w:lang w:val="sr-Cyrl-RS"/>
        </w:rPr>
      </w:pPr>
      <w:r w:rsidRPr="00E040C2">
        <w:rPr>
          <w:rFonts w:ascii="Tahoma" w:hAnsi="Tahoma" w:cs="Tahoma"/>
          <w:sz w:val="22"/>
          <w:szCs w:val="22"/>
          <w:lang w:val="sr-Cyrl-RS"/>
        </w:rPr>
        <w:t>Укупна производња воћа износила је 2.971 тону с тим што се највише производе шљиве на 209 хектара и јабуке на 63 хектара.</w:t>
      </w:r>
    </w:p>
    <w:p w14:paraId="2454B197" w14:textId="1C732BB6" w:rsidR="00551CF0" w:rsidRPr="00E040C2" w:rsidRDefault="00FB37CA" w:rsidP="00E040C2">
      <w:pPr>
        <w:pStyle w:val="ListParagraph"/>
        <w:numPr>
          <w:ilvl w:val="0"/>
          <w:numId w:val="19"/>
        </w:numPr>
        <w:spacing w:after="160" w:line="259" w:lineRule="auto"/>
        <w:jc w:val="both"/>
        <w:rPr>
          <w:rFonts w:ascii="Tahoma" w:hAnsi="Tahoma" w:cs="Tahoma"/>
          <w:sz w:val="22"/>
          <w:szCs w:val="22"/>
          <w:lang w:val="sr-Cyrl-RS"/>
        </w:rPr>
      </w:pPr>
      <w:r w:rsidRPr="00E040C2">
        <w:rPr>
          <w:rFonts w:ascii="Tahoma" w:hAnsi="Tahoma" w:cs="Tahoma"/>
          <w:sz w:val="22"/>
          <w:szCs w:val="22"/>
          <w:lang w:val="sr-Cyrl-RS"/>
        </w:rPr>
        <w:t>На територији града Пожаревца има укупно 18.457 условних грла при чему се највише гаје свиње, говеда, овце и кокошке.</w:t>
      </w:r>
      <w:r w:rsidR="008C1558" w:rsidRPr="0036642A">
        <w:rPr>
          <w:rStyle w:val="FootnoteReference"/>
          <w:rFonts w:ascii="Tahoma" w:hAnsi="Tahoma" w:cs="Tahoma"/>
          <w:sz w:val="22"/>
          <w:szCs w:val="22"/>
          <w:lang w:val="sr-Cyrl-RS"/>
        </w:rPr>
        <w:footnoteReference w:id="6"/>
      </w:r>
    </w:p>
    <w:p w14:paraId="2C166BFD" w14:textId="521AACBF" w:rsidR="00551CF0" w:rsidRPr="0036642A" w:rsidRDefault="00551CF0"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w:t>
      </w:r>
      <w:r w:rsidR="00C67505" w:rsidRPr="0036642A">
        <w:rPr>
          <w:rFonts w:ascii="Tahoma" w:hAnsi="Tahoma" w:cs="Tahoma"/>
          <w:color w:val="2F5496" w:themeColor="accent1" w:themeShade="BF"/>
          <w:sz w:val="22"/>
          <w:szCs w:val="22"/>
          <w:lang w:val="sr-Cyrl-RS" w:eastAsia="en-US"/>
        </w:rPr>
        <w:t>2</w:t>
      </w:r>
      <w:r w:rsidR="00D372DF" w:rsidRPr="0036642A">
        <w:rPr>
          <w:rFonts w:ascii="Tahoma" w:hAnsi="Tahoma" w:cs="Tahoma"/>
          <w:color w:val="2F5496" w:themeColor="accent1" w:themeShade="BF"/>
          <w:sz w:val="22"/>
          <w:szCs w:val="22"/>
          <w:lang w:val="sr-Cyrl-RS" w:eastAsia="en-US"/>
        </w:rPr>
        <w:t>1</w:t>
      </w:r>
      <w:r w:rsidR="00E03885" w:rsidRPr="0036642A">
        <w:rPr>
          <w:rFonts w:ascii="Tahoma" w:hAnsi="Tahoma" w:cs="Tahoma"/>
          <w:color w:val="2F5496" w:themeColor="accent1" w:themeShade="BF"/>
          <w:sz w:val="22"/>
          <w:szCs w:val="22"/>
          <w:lang w:val="sr-Cyrl-RS" w:eastAsia="en-US"/>
        </w:rPr>
        <w:t>.</w:t>
      </w:r>
      <w:r w:rsidRPr="0036642A">
        <w:rPr>
          <w:rFonts w:ascii="Tahoma" w:hAnsi="Tahoma" w:cs="Tahoma"/>
          <w:color w:val="2F5496" w:themeColor="accent1" w:themeShade="BF"/>
          <w:sz w:val="22"/>
          <w:szCs w:val="22"/>
          <w:lang w:val="sr-Cyrl-RS" w:eastAsia="en-US"/>
        </w:rPr>
        <w:t xml:space="preserve"> Продаја и откуп изабраних производа пољопривреде, шумарств</w:t>
      </w:r>
      <w:r w:rsidR="009663AA" w:rsidRPr="0036642A">
        <w:rPr>
          <w:rFonts w:ascii="Tahoma" w:hAnsi="Tahoma" w:cs="Tahoma"/>
          <w:color w:val="2F5496" w:themeColor="accent1" w:themeShade="BF"/>
          <w:sz w:val="22"/>
          <w:szCs w:val="22"/>
          <w:lang w:val="sr-Cyrl-RS" w:eastAsia="en-US"/>
        </w:rPr>
        <w:t xml:space="preserve">а и рибарства, Град Пожаревац, 2020. </w:t>
      </w:r>
    </w:p>
    <w:tbl>
      <w:tblPr>
        <w:tblStyle w:val="TableGrid"/>
        <w:tblW w:w="0" w:type="auto"/>
        <w:tblLook w:val="04A0" w:firstRow="1" w:lastRow="0" w:firstColumn="1" w:lastColumn="0" w:noHBand="0" w:noVBand="1"/>
      </w:tblPr>
      <w:tblGrid>
        <w:gridCol w:w="4814"/>
        <w:gridCol w:w="4814"/>
      </w:tblGrid>
      <w:tr w:rsidR="00551CF0" w:rsidRPr="0036642A" w14:paraId="0604D848" w14:textId="77777777" w:rsidTr="004E4DD9">
        <w:tc>
          <w:tcPr>
            <w:tcW w:w="4814" w:type="dxa"/>
            <w:shd w:val="clear" w:color="auto" w:fill="D9D9D9" w:themeFill="background1" w:themeFillShade="D9"/>
          </w:tcPr>
          <w:p w14:paraId="0776A2AD" w14:textId="1ACB09FC" w:rsidR="00551CF0" w:rsidRPr="0036642A" w:rsidRDefault="00551CF0"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Пшеница (t)</w:t>
            </w:r>
          </w:p>
        </w:tc>
        <w:tc>
          <w:tcPr>
            <w:tcW w:w="4814" w:type="dxa"/>
          </w:tcPr>
          <w:p w14:paraId="6D4B8A48" w14:textId="42CFF5A7" w:rsidR="00551CF0" w:rsidRPr="0036642A" w:rsidRDefault="00160593"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4.264</w:t>
            </w:r>
          </w:p>
        </w:tc>
      </w:tr>
      <w:tr w:rsidR="00551CF0" w:rsidRPr="0036642A" w14:paraId="67242CF2" w14:textId="77777777" w:rsidTr="004E4DD9">
        <w:tc>
          <w:tcPr>
            <w:tcW w:w="4814" w:type="dxa"/>
            <w:shd w:val="clear" w:color="auto" w:fill="D9D9D9" w:themeFill="background1" w:themeFillShade="D9"/>
          </w:tcPr>
          <w:p w14:paraId="02E9F9D5" w14:textId="6B095CD8" w:rsidR="00551CF0" w:rsidRPr="0036642A" w:rsidRDefault="00551CF0"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Кукуруз (t)</w:t>
            </w:r>
          </w:p>
        </w:tc>
        <w:tc>
          <w:tcPr>
            <w:tcW w:w="4814" w:type="dxa"/>
          </w:tcPr>
          <w:p w14:paraId="65221247" w14:textId="411CAFF2" w:rsidR="00551CF0" w:rsidRPr="0036642A" w:rsidRDefault="00160593"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9.635</w:t>
            </w:r>
          </w:p>
        </w:tc>
      </w:tr>
      <w:tr w:rsidR="00551CF0" w:rsidRPr="0036642A" w14:paraId="0B42F354" w14:textId="77777777" w:rsidTr="004E4DD9">
        <w:tc>
          <w:tcPr>
            <w:tcW w:w="4814" w:type="dxa"/>
            <w:shd w:val="clear" w:color="auto" w:fill="D9D9D9" w:themeFill="background1" w:themeFillShade="D9"/>
          </w:tcPr>
          <w:p w14:paraId="71DD3A1F" w14:textId="4B14FA19" w:rsidR="00551CF0" w:rsidRPr="0036642A" w:rsidRDefault="00551CF0"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Свиње (t)</w:t>
            </w:r>
          </w:p>
        </w:tc>
        <w:tc>
          <w:tcPr>
            <w:tcW w:w="4814" w:type="dxa"/>
          </w:tcPr>
          <w:p w14:paraId="4F0B9AEA" w14:textId="6E8D3462" w:rsidR="00551CF0" w:rsidRPr="0036642A" w:rsidRDefault="00A35456"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28</w:t>
            </w:r>
          </w:p>
        </w:tc>
      </w:tr>
      <w:tr w:rsidR="00551CF0" w:rsidRPr="0036642A" w14:paraId="5B4E10AB" w14:textId="77777777" w:rsidTr="004E4DD9">
        <w:tc>
          <w:tcPr>
            <w:tcW w:w="4814" w:type="dxa"/>
            <w:shd w:val="clear" w:color="auto" w:fill="D9D9D9" w:themeFill="background1" w:themeFillShade="D9"/>
          </w:tcPr>
          <w:p w14:paraId="227D9BB5" w14:textId="77002D0D" w:rsidR="00551CF0" w:rsidRPr="0036642A" w:rsidRDefault="00551CF0"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Говеда (t)</w:t>
            </w:r>
          </w:p>
        </w:tc>
        <w:tc>
          <w:tcPr>
            <w:tcW w:w="4814" w:type="dxa"/>
          </w:tcPr>
          <w:p w14:paraId="47CB3F74" w14:textId="66C9CAED" w:rsidR="00551CF0" w:rsidRPr="0036642A" w:rsidRDefault="00A35456"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1.013</w:t>
            </w:r>
          </w:p>
        </w:tc>
      </w:tr>
      <w:tr w:rsidR="00551CF0" w:rsidRPr="0036642A" w14:paraId="7DD917C5" w14:textId="77777777" w:rsidTr="004E4DD9">
        <w:tc>
          <w:tcPr>
            <w:tcW w:w="4814" w:type="dxa"/>
            <w:shd w:val="clear" w:color="auto" w:fill="D9D9D9" w:themeFill="background1" w:themeFillShade="D9"/>
          </w:tcPr>
          <w:p w14:paraId="5CE24D8E" w14:textId="5A85D8FA" w:rsidR="00551CF0" w:rsidRPr="0036642A" w:rsidRDefault="00551CF0"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Јаја, хиљаде ком.</w:t>
            </w:r>
          </w:p>
        </w:tc>
        <w:tc>
          <w:tcPr>
            <w:tcW w:w="4814" w:type="dxa"/>
          </w:tcPr>
          <w:p w14:paraId="70C62DD4" w14:textId="10303432" w:rsidR="00551CF0" w:rsidRPr="0036642A" w:rsidRDefault="00A35456"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653</w:t>
            </w:r>
          </w:p>
        </w:tc>
      </w:tr>
      <w:tr w:rsidR="00551CF0" w:rsidRPr="0036642A" w14:paraId="45D4EB04" w14:textId="77777777" w:rsidTr="004E4DD9">
        <w:tc>
          <w:tcPr>
            <w:tcW w:w="4814" w:type="dxa"/>
            <w:shd w:val="clear" w:color="auto" w:fill="D9D9D9" w:themeFill="background1" w:themeFillShade="D9"/>
          </w:tcPr>
          <w:p w14:paraId="0C71E737" w14:textId="6EA0B8ED" w:rsidR="00551CF0" w:rsidRPr="0036642A" w:rsidRDefault="00E54DE2"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 xml:space="preserve">Млеко, хиљаде </w:t>
            </w:r>
            <w:r w:rsidR="0033655E" w:rsidRPr="0036642A">
              <w:rPr>
                <w:rFonts w:ascii="Tahoma" w:hAnsi="Tahoma" w:cs="Tahoma"/>
                <w:b/>
                <w:bCs/>
                <w:sz w:val="22"/>
                <w:szCs w:val="22"/>
                <w:lang w:val="sr-Cyrl-RS" w:eastAsia="en-US"/>
              </w:rPr>
              <w:t>(t)</w:t>
            </w:r>
          </w:p>
        </w:tc>
        <w:tc>
          <w:tcPr>
            <w:tcW w:w="4814" w:type="dxa"/>
          </w:tcPr>
          <w:p w14:paraId="08BFEC32" w14:textId="33719906" w:rsidR="00551CF0" w:rsidRPr="0036642A" w:rsidRDefault="002363CE"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1</w:t>
            </w:r>
            <w:r w:rsidR="00A35456" w:rsidRPr="0036642A">
              <w:rPr>
                <w:rFonts w:ascii="Tahoma" w:hAnsi="Tahoma" w:cs="Tahoma"/>
                <w:sz w:val="22"/>
                <w:szCs w:val="22"/>
                <w:lang w:val="sr-Cyrl-RS" w:eastAsia="en-US"/>
              </w:rPr>
              <w:t>.433</w:t>
            </w:r>
          </w:p>
        </w:tc>
      </w:tr>
      <w:tr w:rsidR="0033655E" w:rsidRPr="0036642A" w14:paraId="27BB08B5" w14:textId="77777777" w:rsidTr="004E4DD9">
        <w:tc>
          <w:tcPr>
            <w:tcW w:w="4814" w:type="dxa"/>
            <w:shd w:val="clear" w:color="auto" w:fill="D9D9D9" w:themeFill="background1" w:themeFillShade="D9"/>
          </w:tcPr>
          <w:p w14:paraId="1448E2C8" w14:textId="3405C5B1" w:rsidR="0033655E" w:rsidRPr="0036642A" w:rsidRDefault="00E54DE2"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 xml:space="preserve">Пасуљ </w:t>
            </w:r>
            <w:r w:rsidR="0033655E" w:rsidRPr="0036642A">
              <w:rPr>
                <w:rFonts w:ascii="Tahoma" w:hAnsi="Tahoma" w:cs="Tahoma"/>
                <w:b/>
                <w:bCs/>
                <w:sz w:val="22"/>
                <w:szCs w:val="22"/>
                <w:lang w:val="sr-Cyrl-RS" w:eastAsia="en-US"/>
              </w:rPr>
              <w:t>(t)</w:t>
            </w:r>
          </w:p>
        </w:tc>
        <w:tc>
          <w:tcPr>
            <w:tcW w:w="4814" w:type="dxa"/>
          </w:tcPr>
          <w:p w14:paraId="4B30BC77" w14:textId="6A814F92" w:rsidR="0033655E" w:rsidRPr="0036642A" w:rsidRDefault="002363CE"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w:t>
            </w:r>
          </w:p>
        </w:tc>
      </w:tr>
      <w:tr w:rsidR="0033655E" w:rsidRPr="0036642A" w14:paraId="511137DB" w14:textId="77777777" w:rsidTr="004E4DD9">
        <w:tc>
          <w:tcPr>
            <w:tcW w:w="4814" w:type="dxa"/>
            <w:shd w:val="clear" w:color="auto" w:fill="D9D9D9" w:themeFill="background1" w:themeFillShade="D9"/>
          </w:tcPr>
          <w:p w14:paraId="4D49DBAC" w14:textId="06946A96" w:rsidR="0033655E" w:rsidRPr="0036642A" w:rsidRDefault="00E54DE2"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 xml:space="preserve">Кромпир </w:t>
            </w:r>
            <w:r w:rsidR="0033655E" w:rsidRPr="0036642A">
              <w:rPr>
                <w:rFonts w:ascii="Tahoma" w:hAnsi="Tahoma" w:cs="Tahoma"/>
                <w:b/>
                <w:bCs/>
                <w:sz w:val="22"/>
                <w:szCs w:val="22"/>
                <w:lang w:val="sr-Cyrl-RS" w:eastAsia="en-US"/>
              </w:rPr>
              <w:t>(t)</w:t>
            </w:r>
          </w:p>
        </w:tc>
        <w:tc>
          <w:tcPr>
            <w:tcW w:w="4814" w:type="dxa"/>
          </w:tcPr>
          <w:p w14:paraId="257D401C" w14:textId="36BB4219" w:rsidR="0033655E" w:rsidRPr="0036642A" w:rsidRDefault="00A35456"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148</w:t>
            </w:r>
          </w:p>
        </w:tc>
      </w:tr>
      <w:tr w:rsidR="0033655E" w:rsidRPr="0036642A" w14:paraId="71DA4EE7" w14:textId="77777777" w:rsidTr="004E4DD9">
        <w:tc>
          <w:tcPr>
            <w:tcW w:w="4814" w:type="dxa"/>
            <w:shd w:val="clear" w:color="auto" w:fill="D9D9D9" w:themeFill="background1" w:themeFillShade="D9"/>
          </w:tcPr>
          <w:p w14:paraId="452C70AF" w14:textId="517CD035" w:rsidR="0033655E" w:rsidRPr="0036642A" w:rsidRDefault="00E54DE2"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 xml:space="preserve">Јабуке </w:t>
            </w:r>
            <w:r w:rsidR="0033655E" w:rsidRPr="0036642A">
              <w:rPr>
                <w:rFonts w:ascii="Tahoma" w:hAnsi="Tahoma" w:cs="Tahoma"/>
                <w:b/>
                <w:bCs/>
                <w:sz w:val="22"/>
                <w:szCs w:val="22"/>
                <w:lang w:val="sr-Cyrl-RS" w:eastAsia="en-US"/>
              </w:rPr>
              <w:t>(t)</w:t>
            </w:r>
          </w:p>
        </w:tc>
        <w:tc>
          <w:tcPr>
            <w:tcW w:w="4814" w:type="dxa"/>
          </w:tcPr>
          <w:p w14:paraId="54EBB70D" w14:textId="4AF5CB3E" w:rsidR="0033655E" w:rsidRPr="0036642A" w:rsidRDefault="00A35456"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39</w:t>
            </w:r>
          </w:p>
        </w:tc>
      </w:tr>
      <w:tr w:rsidR="0033655E" w:rsidRPr="0036642A" w14:paraId="1DBB8A29" w14:textId="77777777" w:rsidTr="004E4DD9">
        <w:tc>
          <w:tcPr>
            <w:tcW w:w="4814" w:type="dxa"/>
            <w:shd w:val="clear" w:color="auto" w:fill="D9D9D9" w:themeFill="background1" w:themeFillShade="D9"/>
          </w:tcPr>
          <w:p w14:paraId="327BA2B2" w14:textId="56CA52B2" w:rsidR="0033655E" w:rsidRPr="0036642A" w:rsidRDefault="00E54DE2"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 xml:space="preserve">Шљиве </w:t>
            </w:r>
            <w:r w:rsidR="0033655E" w:rsidRPr="0036642A">
              <w:rPr>
                <w:rFonts w:ascii="Tahoma" w:hAnsi="Tahoma" w:cs="Tahoma"/>
                <w:b/>
                <w:bCs/>
                <w:sz w:val="22"/>
                <w:szCs w:val="22"/>
                <w:lang w:val="sr-Cyrl-RS" w:eastAsia="en-US"/>
              </w:rPr>
              <w:t>(t)</w:t>
            </w:r>
          </w:p>
        </w:tc>
        <w:tc>
          <w:tcPr>
            <w:tcW w:w="4814" w:type="dxa"/>
          </w:tcPr>
          <w:p w14:paraId="4C1D5E68" w14:textId="3931A217" w:rsidR="0033655E" w:rsidRPr="0036642A" w:rsidRDefault="00A35456"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3</w:t>
            </w:r>
          </w:p>
        </w:tc>
      </w:tr>
      <w:tr w:rsidR="0033655E" w:rsidRPr="0036642A" w14:paraId="77C739F2" w14:textId="77777777" w:rsidTr="004E4DD9">
        <w:tc>
          <w:tcPr>
            <w:tcW w:w="4814" w:type="dxa"/>
            <w:shd w:val="clear" w:color="auto" w:fill="D9D9D9" w:themeFill="background1" w:themeFillShade="D9"/>
          </w:tcPr>
          <w:p w14:paraId="422EC91D" w14:textId="0468B615" w:rsidR="0033655E" w:rsidRPr="0036642A" w:rsidRDefault="00E54DE2"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 xml:space="preserve">Грожђе </w:t>
            </w:r>
            <w:r w:rsidR="0033655E" w:rsidRPr="0036642A">
              <w:rPr>
                <w:rFonts w:ascii="Tahoma" w:hAnsi="Tahoma" w:cs="Tahoma"/>
                <w:b/>
                <w:bCs/>
                <w:sz w:val="22"/>
                <w:szCs w:val="22"/>
                <w:lang w:val="sr-Cyrl-RS" w:eastAsia="en-US"/>
              </w:rPr>
              <w:t>(t)</w:t>
            </w:r>
          </w:p>
        </w:tc>
        <w:tc>
          <w:tcPr>
            <w:tcW w:w="4814" w:type="dxa"/>
          </w:tcPr>
          <w:p w14:paraId="17E643E4" w14:textId="41FD4A53" w:rsidR="0033655E" w:rsidRPr="0036642A" w:rsidRDefault="00A35456" w:rsidP="00F94D68">
            <w:pPr>
              <w:spacing w:after="160" w:line="259" w:lineRule="auto"/>
              <w:jc w:val="right"/>
              <w:rPr>
                <w:rFonts w:ascii="Tahoma" w:hAnsi="Tahoma" w:cs="Tahoma"/>
                <w:sz w:val="22"/>
                <w:szCs w:val="22"/>
                <w:lang w:val="sr-Cyrl-RS" w:eastAsia="en-US"/>
              </w:rPr>
            </w:pPr>
            <w:r w:rsidRPr="0036642A">
              <w:rPr>
                <w:rFonts w:ascii="Tahoma" w:hAnsi="Tahoma" w:cs="Tahoma"/>
                <w:sz w:val="22"/>
                <w:szCs w:val="22"/>
                <w:lang w:val="sr-Cyrl-RS" w:eastAsia="en-US"/>
              </w:rPr>
              <w:t>1</w:t>
            </w:r>
          </w:p>
        </w:tc>
      </w:tr>
    </w:tbl>
    <w:p w14:paraId="578932BA" w14:textId="1A556A6C" w:rsidR="001E5D21" w:rsidRPr="0036642A" w:rsidRDefault="009663AA" w:rsidP="00186D13">
      <w:pPr>
        <w:spacing w:after="160" w:line="259" w:lineRule="auto"/>
        <w:rPr>
          <w:rFonts w:ascii="Tahoma" w:hAnsi="Tahoma" w:cs="Tahoma"/>
          <w:color w:val="2F5496" w:themeColor="accent1" w:themeShade="BF"/>
          <w:sz w:val="22"/>
          <w:szCs w:val="22"/>
          <w:lang w:val="sr-Cyrl-RS" w:eastAsia="en-US"/>
        </w:rPr>
      </w:pPr>
      <w:r w:rsidRPr="0036642A">
        <w:rPr>
          <w:rFonts w:ascii="Tahoma" w:eastAsia="Calibri" w:hAnsi="Tahoma" w:cs="Tahoma"/>
          <w:iCs/>
          <w:sz w:val="18"/>
          <w:szCs w:val="18"/>
          <w:lang w:val="sr-Cyrl-RS" w:eastAsia="ar-SA"/>
        </w:rPr>
        <w:t xml:space="preserve">Извор: </w:t>
      </w:r>
      <w:r w:rsidRPr="0036642A">
        <w:rPr>
          <w:rFonts w:ascii="Tahoma" w:hAnsi="Tahoma" w:cs="Tahoma"/>
          <w:color w:val="000000"/>
          <w:sz w:val="18"/>
          <w:szCs w:val="18"/>
          <w:lang w:val="sr-Cyrl-RS"/>
        </w:rPr>
        <w:t>Општине и региони у Републици Србији, 2021, Републички завод за статистику: https://publikacije.stat.gov.rs/G2021/Pdf/G202113048.pdf</w:t>
      </w:r>
      <w:r w:rsidRPr="0036642A">
        <w:rPr>
          <w:rFonts w:ascii="Tahoma" w:hAnsi="Tahoma" w:cs="Tahoma"/>
          <w:color w:val="2F5496" w:themeColor="accent1" w:themeShade="BF"/>
          <w:sz w:val="22"/>
          <w:szCs w:val="22"/>
          <w:lang w:val="sr-Cyrl-RS" w:eastAsia="en-US"/>
        </w:rPr>
        <w:t xml:space="preserve"> </w:t>
      </w:r>
    </w:p>
    <w:p w14:paraId="557FC0A9" w14:textId="71C8752D" w:rsidR="000F094E" w:rsidRPr="0036642A" w:rsidRDefault="000F094E"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На територији гра</w:t>
      </w:r>
      <w:r w:rsidR="00AB1F06" w:rsidRPr="0036642A">
        <w:rPr>
          <w:rFonts w:ascii="Tahoma" w:hAnsi="Tahoma" w:cs="Tahoma"/>
          <w:sz w:val="22"/>
          <w:szCs w:val="22"/>
          <w:lang w:val="sr-Cyrl-RS"/>
        </w:rPr>
        <w:t>да Пожаревца постоје три земљор</w:t>
      </w:r>
      <w:r w:rsidRPr="0036642A">
        <w:rPr>
          <w:rFonts w:ascii="Tahoma" w:hAnsi="Tahoma" w:cs="Tahoma"/>
          <w:sz w:val="22"/>
          <w:szCs w:val="22"/>
          <w:lang w:val="sr-Cyrl-RS"/>
        </w:rPr>
        <w:t>а</w:t>
      </w:r>
      <w:r w:rsidR="00AB1F06" w:rsidRPr="0036642A">
        <w:rPr>
          <w:rFonts w:ascii="Tahoma" w:hAnsi="Tahoma" w:cs="Tahoma"/>
          <w:sz w:val="22"/>
          <w:szCs w:val="22"/>
          <w:lang w:val="sr-Cyrl-RS"/>
        </w:rPr>
        <w:t>д</w:t>
      </w:r>
      <w:r w:rsidRPr="0036642A">
        <w:rPr>
          <w:rFonts w:ascii="Tahoma" w:hAnsi="Tahoma" w:cs="Tahoma"/>
          <w:sz w:val="22"/>
          <w:szCs w:val="22"/>
          <w:lang w:val="sr-Cyrl-RS"/>
        </w:rPr>
        <w:t>ничке задруге, и то:</w:t>
      </w:r>
    </w:p>
    <w:p w14:paraId="210F03A4" w14:textId="5266B02E" w:rsidR="000F094E" w:rsidRPr="0036642A" w:rsidRDefault="000F094E"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З</w:t>
      </w:r>
      <w:r w:rsidR="00CF0094" w:rsidRPr="0036642A">
        <w:rPr>
          <w:rFonts w:ascii="Tahoma" w:hAnsi="Tahoma" w:cs="Tahoma"/>
          <w:sz w:val="22"/>
          <w:szCs w:val="22"/>
          <w:lang w:val="sr-Cyrl-RS"/>
        </w:rPr>
        <w:t xml:space="preserve">емљорадничка задруга </w:t>
      </w:r>
      <w:r w:rsidRPr="0036642A">
        <w:rPr>
          <w:rFonts w:ascii="Tahoma" w:hAnsi="Tahoma" w:cs="Tahoma"/>
          <w:sz w:val="22"/>
          <w:szCs w:val="22"/>
          <w:lang w:val="sr-Cyrl-RS"/>
        </w:rPr>
        <w:t>„Лучица“ из Лучице, има укупно 50 задругара, од којих су 5 запослена,</w:t>
      </w:r>
    </w:p>
    <w:p w14:paraId="052FB84B" w14:textId="2CB3544B" w:rsidR="00AB1F06" w:rsidRPr="0036642A" w:rsidRDefault="00CF0094"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Земљорадничка задруга </w:t>
      </w:r>
      <w:r w:rsidR="000F094E" w:rsidRPr="0036642A">
        <w:rPr>
          <w:rFonts w:ascii="Tahoma" w:hAnsi="Tahoma" w:cs="Tahoma"/>
          <w:sz w:val="22"/>
          <w:szCs w:val="22"/>
          <w:lang w:val="sr-Cyrl-RS"/>
        </w:rPr>
        <w:t xml:space="preserve">„Јединство“ из Пожаревца, има укупно 51 задругара, од којих су 17 запослена, </w:t>
      </w:r>
    </w:p>
    <w:p w14:paraId="580B61CD" w14:textId="2B2BE4CB" w:rsidR="000F094E" w:rsidRPr="0036642A" w:rsidRDefault="00CF0094"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Земљорадничка задруга </w:t>
      </w:r>
      <w:r w:rsidR="000F094E" w:rsidRPr="0036642A">
        <w:rPr>
          <w:rFonts w:ascii="Tahoma" w:hAnsi="Tahoma" w:cs="Tahoma"/>
          <w:sz w:val="22"/>
          <w:szCs w:val="22"/>
          <w:lang w:val="sr-Cyrl-RS"/>
        </w:rPr>
        <w:t>„Дрмно“ из Дрмна, има укупно 15 зад</w:t>
      </w:r>
      <w:r w:rsidR="00AB1F06" w:rsidRPr="0036642A">
        <w:rPr>
          <w:rFonts w:ascii="Tahoma" w:hAnsi="Tahoma" w:cs="Tahoma"/>
          <w:sz w:val="22"/>
          <w:szCs w:val="22"/>
          <w:lang w:val="sr-Cyrl-RS"/>
        </w:rPr>
        <w:t>ругара, од којих су 4 запослена.</w:t>
      </w:r>
    </w:p>
    <w:p w14:paraId="17EB9D85" w14:textId="380D77BF" w:rsidR="000F094E" w:rsidRPr="0036642A" w:rsidRDefault="000F094E"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Задруге су активне, уписане су у привредни регистар у Агенцији за привредне регистре, имају минимум пет задругара регистрованих у Управи за трезор. Наведе</w:t>
      </w:r>
      <w:r w:rsidR="00AB1F06" w:rsidRPr="0036642A">
        <w:rPr>
          <w:rFonts w:ascii="Tahoma" w:hAnsi="Tahoma" w:cs="Tahoma"/>
          <w:sz w:val="22"/>
          <w:szCs w:val="22"/>
          <w:lang w:val="sr-Cyrl-RS"/>
        </w:rPr>
        <w:t xml:space="preserve">не задруге се првенствено баве </w:t>
      </w:r>
      <w:r w:rsidRPr="0036642A">
        <w:rPr>
          <w:rFonts w:ascii="Tahoma" w:hAnsi="Tahoma" w:cs="Tahoma"/>
          <w:sz w:val="22"/>
          <w:szCs w:val="22"/>
          <w:lang w:val="sr-Cyrl-RS"/>
        </w:rPr>
        <w:t>трговином, мањи део се бави гајењем усева ратарских и повртарских култура.</w:t>
      </w:r>
    </w:p>
    <w:p w14:paraId="569D9E7E" w14:textId="434E323A" w:rsidR="00AB1F06" w:rsidRPr="0036642A" w:rsidRDefault="00AB1F06"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Такође, постоји </w:t>
      </w:r>
      <w:r w:rsidR="00F94D68">
        <w:rPr>
          <w:rFonts w:ascii="Tahoma" w:hAnsi="Tahoma" w:cs="Tahoma"/>
          <w:sz w:val="22"/>
          <w:szCs w:val="22"/>
          <w:lang w:val="sr-Cyrl-RS"/>
        </w:rPr>
        <w:t>седам</w:t>
      </w:r>
      <w:r w:rsidRPr="0036642A">
        <w:rPr>
          <w:rFonts w:ascii="Tahoma" w:hAnsi="Tahoma" w:cs="Tahoma"/>
          <w:sz w:val="22"/>
          <w:szCs w:val="22"/>
          <w:lang w:val="sr-Cyrl-RS"/>
        </w:rPr>
        <w:t xml:space="preserve"> Удружења из области пољопривреде, и то:</w:t>
      </w:r>
    </w:p>
    <w:p w14:paraId="77D61984" w14:textId="586F74F5" w:rsidR="00AB1F06" w:rsidRPr="0036642A" w:rsidRDefault="00AB1F06"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Удружење пчелара „Пожаревац“, има укупно 290 чланова,</w:t>
      </w:r>
    </w:p>
    <w:p w14:paraId="6B9DE3AC" w14:textId="46E6B9A3" w:rsidR="00AB1F06" w:rsidRPr="0036642A" w:rsidRDefault="00AB1F06"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lastRenderedPageBreak/>
        <w:t>Удружење воћара „Пожаревац“, има укупно 15 чланова,</w:t>
      </w:r>
    </w:p>
    <w:p w14:paraId="23342E1B" w14:textId="1C6C8BDE" w:rsidR="00AB1F06" w:rsidRPr="0036642A" w:rsidRDefault="00AB1F06"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Удружење пољопривредних произвођача „Стиг“ Града Пожаревца, 160 чланова</w:t>
      </w:r>
    </w:p>
    <w:p w14:paraId="23D97596" w14:textId="0B3E7B79" w:rsidR="00AB1F06" w:rsidRPr="0036642A" w:rsidRDefault="00AB1F06"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Удружење произвођача лешника „Србије“, 28 чланова</w:t>
      </w:r>
    </w:p>
    <w:p w14:paraId="6880C2AC" w14:textId="771390CB" w:rsidR="00AB1F06" w:rsidRPr="0036642A" w:rsidRDefault="00AB1F06"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Удружење грађана „Развојна визија“, 5 члана</w:t>
      </w:r>
    </w:p>
    <w:p w14:paraId="2EB92FC1" w14:textId="44A6B2A8" w:rsidR="00AB1F06" w:rsidRPr="0036642A" w:rsidRDefault="00AB1F06"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Пољопривредно удружење „Доње Поморавље'' Брежане, 28 чланова</w:t>
      </w:r>
    </w:p>
    <w:p w14:paraId="77B7BDD0" w14:textId="4A20BB0F" w:rsidR="00AB1F06" w:rsidRPr="0036642A" w:rsidRDefault="00AB1F06" w:rsidP="00F94D68">
      <w:pPr>
        <w:pStyle w:val="ListParagraph"/>
        <w:numPr>
          <w:ilvl w:val="0"/>
          <w:numId w:val="19"/>
        </w:numPr>
        <w:spacing w:after="160" w:line="259" w:lineRule="auto"/>
        <w:jc w:val="both"/>
        <w:rPr>
          <w:rFonts w:ascii="Tahoma" w:hAnsi="Tahoma" w:cs="Tahoma"/>
          <w:sz w:val="22"/>
          <w:szCs w:val="22"/>
          <w:lang w:val="sr-Cyrl-RS"/>
        </w:rPr>
      </w:pPr>
      <w:r w:rsidRPr="0036642A">
        <w:rPr>
          <w:rFonts w:ascii="Tahoma" w:hAnsi="Tahoma" w:cs="Tahoma"/>
          <w:sz w:val="22"/>
          <w:szCs w:val="22"/>
          <w:lang w:val="sr-Cyrl-RS"/>
        </w:rPr>
        <w:t>Удружење Рома Браничевског округа (Златни точак издвојена задруга), 20 чланова.</w:t>
      </w:r>
    </w:p>
    <w:p w14:paraId="1B2D9AB3" w14:textId="052D2790" w:rsidR="00EF0071" w:rsidRPr="0036642A" w:rsidRDefault="00EF0071" w:rsidP="00186D13">
      <w:pPr>
        <w:spacing w:after="160" w:line="259" w:lineRule="auto"/>
        <w:jc w:val="both"/>
        <w:rPr>
          <w:rFonts w:ascii="Tahoma" w:hAnsi="Tahoma" w:cs="Tahoma"/>
          <w:sz w:val="22"/>
          <w:szCs w:val="22"/>
          <w:lang w:val="sr-Cyrl-RS"/>
        </w:rPr>
      </w:pPr>
      <w:r w:rsidRPr="0036642A">
        <w:rPr>
          <w:rFonts w:ascii="Tahoma" w:hAnsi="Tahoma" w:cs="Tahoma"/>
          <w:sz w:val="22"/>
          <w:szCs w:val="22"/>
          <w:lang w:val="sr-Cyrl-RS"/>
        </w:rPr>
        <w:t xml:space="preserve">Према Стратегији одрживог развоја Града Пожаревца 2017-2022. године, основни проблеми у пољопривреди су: уситњеност поседа, дугогодишња застарелост пољопривредне механизације, велика миграција становништва из села у градове и иностранство. Пољопривредна механизација на територији града стара је у просеку </w:t>
      </w:r>
      <w:r w:rsidR="00F94D68" w:rsidRPr="0036642A">
        <w:rPr>
          <w:rFonts w:ascii="Tahoma" w:hAnsi="Tahoma" w:cs="Tahoma"/>
          <w:sz w:val="22"/>
          <w:szCs w:val="22"/>
          <w:lang w:val="sr-Cyrl-RS"/>
        </w:rPr>
        <w:t>око</w:t>
      </w:r>
      <w:r w:rsidRPr="0036642A">
        <w:rPr>
          <w:rFonts w:ascii="Tahoma" w:hAnsi="Tahoma" w:cs="Tahoma"/>
          <w:sz w:val="22"/>
          <w:szCs w:val="22"/>
          <w:lang w:val="sr-Cyrl-RS"/>
        </w:rPr>
        <w:t xml:space="preserve"> 15-20 година. Оживело је тржиште половне механизације а само мали број произвођача је имао могућности да се кредитно задужи и обнови механизацију куповином нових погонских и прикључних машина. Евидентно је да се намеће потреба да се са укрупњавањем поседа ревитализује домаћа индустрија машина и опреме уз подршку стратешких иностраних партнера, која би била усмерена ка потребама малих и средњих газдинстава до 50 ha обрадиве површине.</w:t>
      </w:r>
    </w:p>
    <w:p w14:paraId="45A1C463" w14:textId="22760CDA" w:rsidR="00934B23" w:rsidRPr="0036642A" w:rsidRDefault="00C25151"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w:t>
      </w:r>
      <w:r w:rsidR="00C67505" w:rsidRPr="0036642A">
        <w:rPr>
          <w:rFonts w:ascii="Tahoma" w:hAnsi="Tahoma" w:cs="Tahoma"/>
          <w:color w:val="2F5496" w:themeColor="accent1" w:themeShade="BF"/>
          <w:sz w:val="22"/>
          <w:szCs w:val="22"/>
          <w:lang w:val="sr-Cyrl-RS" w:eastAsia="en-US"/>
        </w:rPr>
        <w:t>2</w:t>
      </w:r>
      <w:r w:rsidR="00D372DF" w:rsidRPr="0036642A">
        <w:rPr>
          <w:rFonts w:ascii="Tahoma" w:hAnsi="Tahoma" w:cs="Tahoma"/>
          <w:color w:val="2F5496" w:themeColor="accent1" w:themeShade="BF"/>
          <w:sz w:val="22"/>
          <w:szCs w:val="22"/>
          <w:lang w:val="sr-Cyrl-RS" w:eastAsia="en-US"/>
        </w:rPr>
        <w:t>2</w:t>
      </w:r>
      <w:r w:rsidR="00E03885" w:rsidRPr="0036642A">
        <w:rPr>
          <w:rFonts w:ascii="Tahoma" w:hAnsi="Tahoma" w:cs="Tahoma"/>
          <w:color w:val="2F5496" w:themeColor="accent1" w:themeShade="BF"/>
          <w:sz w:val="22"/>
          <w:szCs w:val="22"/>
          <w:lang w:val="sr-Cyrl-RS" w:eastAsia="en-US"/>
        </w:rPr>
        <w:t>.</w:t>
      </w:r>
      <w:r w:rsidRPr="0036642A">
        <w:rPr>
          <w:rFonts w:ascii="Tahoma" w:hAnsi="Tahoma" w:cs="Tahoma"/>
          <w:color w:val="2F5496" w:themeColor="accent1" w:themeShade="BF"/>
          <w:sz w:val="22"/>
          <w:szCs w:val="22"/>
          <w:lang w:val="sr-Cyrl-RS" w:eastAsia="en-US"/>
        </w:rPr>
        <w:t xml:space="preserve"> Пошумљене површине и посечена запремина дрвета, </w:t>
      </w:r>
      <w:r w:rsidR="004E4DD9" w:rsidRPr="0036642A">
        <w:rPr>
          <w:rFonts w:ascii="Tahoma" w:hAnsi="Tahoma" w:cs="Tahoma"/>
          <w:color w:val="2F5496" w:themeColor="accent1" w:themeShade="BF"/>
          <w:sz w:val="22"/>
          <w:szCs w:val="22"/>
          <w:lang w:val="sr-Cyrl-RS" w:eastAsia="en-US"/>
        </w:rPr>
        <w:t>Град Пожаревац, 2020.</w:t>
      </w:r>
    </w:p>
    <w:tbl>
      <w:tblPr>
        <w:tblStyle w:val="TableGrid"/>
        <w:tblW w:w="0" w:type="auto"/>
        <w:tblLook w:val="04A0" w:firstRow="1" w:lastRow="0" w:firstColumn="1" w:lastColumn="0" w:noHBand="0" w:noVBand="1"/>
      </w:tblPr>
      <w:tblGrid>
        <w:gridCol w:w="7225"/>
        <w:gridCol w:w="2403"/>
      </w:tblGrid>
      <w:tr w:rsidR="00C25151" w:rsidRPr="0036642A" w14:paraId="2331968B" w14:textId="77777777" w:rsidTr="004E4DD9">
        <w:tc>
          <w:tcPr>
            <w:tcW w:w="7225" w:type="dxa"/>
            <w:shd w:val="clear" w:color="auto" w:fill="D9D9D9" w:themeFill="background1" w:themeFillShade="D9"/>
          </w:tcPr>
          <w:p w14:paraId="2488D2C5" w14:textId="1BF1B201" w:rsidR="00C25151" w:rsidRPr="0036642A" w:rsidRDefault="00C25151"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Обрасла шумска површина, укупно (у хектарима)</w:t>
            </w:r>
          </w:p>
        </w:tc>
        <w:tc>
          <w:tcPr>
            <w:tcW w:w="2403" w:type="dxa"/>
          </w:tcPr>
          <w:p w14:paraId="300AA390" w14:textId="453E195C" w:rsidR="00C25151" w:rsidRPr="0036642A" w:rsidRDefault="00DE3F3B" w:rsidP="00186D13">
            <w:pPr>
              <w:spacing w:after="160" w:line="259" w:lineRule="auto"/>
              <w:rPr>
                <w:rFonts w:ascii="Tahoma" w:hAnsi="Tahoma" w:cs="Tahoma"/>
                <w:sz w:val="22"/>
                <w:szCs w:val="22"/>
                <w:lang w:val="sr-Cyrl-RS" w:eastAsia="en-US"/>
              </w:rPr>
            </w:pPr>
            <w:r w:rsidRPr="0036642A">
              <w:rPr>
                <w:rFonts w:ascii="Tahoma" w:hAnsi="Tahoma" w:cs="Tahoma"/>
                <w:sz w:val="22"/>
                <w:szCs w:val="22"/>
                <w:lang w:val="sr-Cyrl-RS" w:eastAsia="en-US"/>
              </w:rPr>
              <w:t>3</w:t>
            </w:r>
            <w:r w:rsidR="004E4DD9" w:rsidRPr="0036642A">
              <w:rPr>
                <w:rFonts w:ascii="Tahoma" w:hAnsi="Tahoma" w:cs="Tahoma"/>
                <w:sz w:val="22"/>
                <w:szCs w:val="22"/>
                <w:lang w:val="sr-Cyrl-RS" w:eastAsia="en-US"/>
              </w:rPr>
              <w:t>.</w:t>
            </w:r>
            <w:r w:rsidRPr="0036642A">
              <w:rPr>
                <w:rFonts w:ascii="Tahoma" w:hAnsi="Tahoma" w:cs="Tahoma"/>
                <w:sz w:val="22"/>
                <w:szCs w:val="22"/>
                <w:lang w:val="sr-Cyrl-RS" w:eastAsia="en-US"/>
              </w:rPr>
              <w:t>388,64</w:t>
            </w:r>
          </w:p>
        </w:tc>
      </w:tr>
      <w:tr w:rsidR="00C25151" w:rsidRPr="0036642A" w14:paraId="3F2FD5D3" w14:textId="77777777" w:rsidTr="004E4DD9">
        <w:tc>
          <w:tcPr>
            <w:tcW w:w="7225" w:type="dxa"/>
            <w:shd w:val="clear" w:color="auto" w:fill="D9D9D9" w:themeFill="background1" w:themeFillShade="D9"/>
          </w:tcPr>
          <w:p w14:paraId="4069140F" w14:textId="0113CEAB" w:rsidR="00C25151" w:rsidRPr="0036642A" w:rsidRDefault="00C25151" w:rsidP="00186D13">
            <w:pPr>
              <w:spacing w:after="160" w:line="259" w:lineRule="auto"/>
              <w:rPr>
                <w:rFonts w:ascii="Tahoma" w:hAnsi="Tahoma" w:cs="Tahoma"/>
                <w:b/>
                <w:bCs/>
                <w:sz w:val="22"/>
                <w:szCs w:val="22"/>
                <w:lang w:val="sr-Cyrl-RS" w:eastAsia="en-US"/>
              </w:rPr>
            </w:pPr>
            <w:r w:rsidRPr="0036642A">
              <w:rPr>
                <w:rFonts w:ascii="Tahoma" w:hAnsi="Tahoma" w:cs="Tahoma"/>
                <w:b/>
                <w:bCs/>
                <w:sz w:val="22"/>
                <w:szCs w:val="22"/>
                <w:lang w:val="sr-Cyrl-RS" w:eastAsia="en-US"/>
              </w:rPr>
              <w:t>Посечена дрвна запремина, укупно (у m3)</w:t>
            </w:r>
          </w:p>
        </w:tc>
        <w:tc>
          <w:tcPr>
            <w:tcW w:w="2403" w:type="dxa"/>
          </w:tcPr>
          <w:p w14:paraId="1A335AD1" w14:textId="27DC3085" w:rsidR="00C25151" w:rsidRPr="0036642A" w:rsidRDefault="004E4DD9" w:rsidP="00186D13">
            <w:pPr>
              <w:spacing w:after="160" w:line="259" w:lineRule="auto"/>
              <w:rPr>
                <w:rFonts w:ascii="Tahoma" w:hAnsi="Tahoma" w:cs="Tahoma"/>
                <w:sz w:val="22"/>
                <w:szCs w:val="22"/>
                <w:lang w:val="sr-Cyrl-RS" w:eastAsia="en-US"/>
              </w:rPr>
            </w:pPr>
            <w:r w:rsidRPr="0036642A">
              <w:rPr>
                <w:rFonts w:ascii="Tahoma" w:hAnsi="Tahoma" w:cs="Tahoma"/>
                <w:sz w:val="22"/>
                <w:szCs w:val="22"/>
                <w:lang w:val="sr-Cyrl-RS" w:eastAsia="en-US"/>
              </w:rPr>
              <w:t>24.140</w:t>
            </w:r>
          </w:p>
        </w:tc>
      </w:tr>
    </w:tbl>
    <w:p w14:paraId="6622FBC8" w14:textId="1161937F" w:rsidR="001E5D21" w:rsidRPr="0036642A" w:rsidRDefault="001E5D21" w:rsidP="00186D13">
      <w:pPr>
        <w:spacing w:after="160" w:line="259" w:lineRule="auto"/>
        <w:rPr>
          <w:rFonts w:ascii="Tahoma" w:hAnsi="Tahoma" w:cs="Tahoma"/>
          <w:color w:val="2F5496" w:themeColor="accent1" w:themeShade="BF"/>
          <w:sz w:val="22"/>
          <w:szCs w:val="22"/>
          <w:lang w:val="sr-Cyrl-RS" w:eastAsia="en-US"/>
        </w:rPr>
      </w:pPr>
      <w:r w:rsidRPr="0036642A">
        <w:rPr>
          <w:rFonts w:ascii="Tahoma" w:eastAsia="Calibri" w:hAnsi="Tahoma" w:cs="Tahoma"/>
          <w:iCs/>
          <w:sz w:val="18"/>
          <w:szCs w:val="18"/>
          <w:lang w:val="sr-Cyrl-RS" w:eastAsia="ar-SA"/>
        </w:rPr>
        <w:t xml:space="preserve">Извор: </w:t>
      </w:r>
      <w:r w:rsidR="00A449AF" w:rsidRPr="0036642A">
        <w:rPr>
          <w:rFonts w:ascii="Tahoma" w:hAnsi="Tahoma" w:cs="Tahoma"/>
          <w:color w:val="000000"/>
          <w:sz w:val="18"/>
          <w:szCs w:val="18"/>
          <w:lang w:val="sr-Cyrl-RS"/>
        </w:rPr>
        <w:t>Општине и региони у Републици Србији, 2021, Републички завод за статистику: https://publikacije.stat.gov.rs/G2021/Pdf/G202113048.pdf</w:t>
      </w:r>
      <w:r w:rsidR="00A449AF" w:rsidRPr="0036642A">
        <w:rPr>
          <w:rFonts w:ascii="Tahoma" w:hAnsi="Tahoma" w:cs="Tahoma"/>
          <w:color w:val="2F5496" w:themeColor="accent1" w:themeShade="BF"/>
          <w:sz w:val="22"/>
          <w:szCs w:val="22"/>
          <w:lang w:val="sr-Cyrl-RS" w:eastAsia="en-US"/>
        </w:rPr>
        <w:t xml:space="preserve"> </w:t>
      </w:r>
    </w:p>
    <w:p w14:paraId="7C96EBAF" w14:textId="24A13266" w:rsidR="001E5D21" w:rsidRPr="0036642A" w:rsidRDefault="001E5D21" w:rsidP="00186D13">
      <w:pPr>
        <w:spacing w:after="160" w:line="259" w:lineRule="auto"/>
        <w:rPr>
          <w:rFonts w:ascii="Tahoma" w:hAnsi="Tahoma" w:cs="Tahoma"/>
          <w:color w:val="2F5496" w:themeColor="accent1" w:themeShade="BF"/>
          <w:sz w:val="22"/>
          <w:szCs w:val="22"/>
          <w:lang w:val="sr-Cyrl-RS" w:eastAsia="en-US"/>
        </w:rPr>
      </w:pPr>
      <w:r w:rsidRPr="0036642A">
        <w:rPr>
          <w:rFonts w:ascii="Tahoma" w:hAnsi="Tahoma" w:cs="Tahoma"/>
          <w:color w:val="2F5496" w:themeColor="accent1" w:themeShade="BF"/>
          <w:sz w:val="22"/>
          <w:szCs w:val="22"/>
          <w:lang w:val="sr-Cyrl-RS" w:eastAsia="en-US"/>
        </w:rPr>
        <w:t>Табела</w:t>
      </w:r>
      <w:r w:rsidR="00E03885" w:rsidRPr="0036642A">
        <w:rPr>
          <w:rFonts w:ascii="Tahoma" w:hAnsi="Tahoma" w:cs="Tahoma"/>
          <w:color w:val="2F5496" w:themeColor="accent1" w:themeShade="BF"/>
          <w:sz w:val="22"/>
          <w:szCs w:val="22"/>
          <w:lang w:val="sr-Cyrl-RS" w:eastAsia="en-US"/>
        </w:rPr>
        <w:t xml:space="preserve"> 2</w:t>
      </w:r>
      <w:r w:rsidR="00D372DF" w:rsidRPr="0036642A">
        <w:rPr>
          <w:rFonts w:ascii="Tahoma" w:hAnsi="Tahoma" w:cs="Tahoma"/>
          <w:color w:val="2F5496" w:themeColor="accent1" w:themeShade="BF"/>
          <w:sz w:val="22"/>
          <w:szCs w:val="22"/>
          <w:lang w:val="sr-Cyrl-RS" w:eastAsia="en-US"/>
        </w:rPr>
        <w:t>3</w:t>
      </w:r>
      <w:r w:rsidR="00E03885" w:rsidRPr="0036642A">
        <w:rPr>
          <w:rFonts w:ascii="Tahoma" w:hAnsi="Tahoma" w:cs="Tahoma"/>
          <w:color w:val="2F5496" w:themeColor="accent1" w:themeShade="BF"/>
          <w:sz w:val="22"/>
          <w:szCs w:val="22"/>
          <w:lang w:val="sr-Cyrl-RS" w:eastAsia="en-US"/>
        </w:rPr>
        <w:t>.</w:t>
      </w:r>
      <w:r w:rsidRPr="0036642A">
        <w:rPr>
          <w:rFonts w:ascii="Tahoma" w:hAnsi="Tahoma" w:cs="Tahoma"/>
          <w:color w:val="2F5496" w:themeColor="accent1" w:themeShade="BF"/>
          <w:sz w:val="22"/>
          <w:szCs w:val="22"/>
          <w:lang w:val="sr-Cyrl-RS" w:eastAsia="en-US"/>
        </w:rPr>
        <w:t xml:space="preserve"> Водоснабдевање и испуштање отпадних вода, </w:t>
      </w:r>
      <w:r w:rsidR="004E4DD9" w:rsidRPr="0036642A">
        <w:rPr>
          <w:rFonts w:ascii="Tahoma" w:hAnsi="Tahoma" w:cs="Tahoma"/>
          <w:color w:val="2F5496" w:themeColor="accent1" w:themeShade="BF"/>
          <w:sz w:val="22"/>
          <w:szCs w:val="22"/>
          <w:lang w:val="sr-Cyrl-RS" w:eastAsia="en-US"/>
        </w:rPr>
        <w:t>Град Пожаревац, 2020.</w:t>
      </w:r>
    </w:p>
    <w:tbl>
      <w:tblPr>
        <w:tblStyle w:val="TableGrid"/>
        <w:tblW w:w="0" w:type="auto"/>
        <w:tblLook w:val="04A0" w:firstRow="1" w:lastRow="0" w:firstColumn="1" w:lastColumn="0" w:noHBand="0" w:noVBand="1"/>
      </w:tblPr>
      <w:tblGrid>
        <w:gridCol w:w="7933"/>
        <w:gridCol w:w="1695"/>
      </w:tblGrid>
      <w:tr w:rsidR="001E5D21" w:rsidRPr="0036642A" w14:paraId="7371862C" w14:textId="77777777" w:rsidTr="00D372DF">
        <w:tc>
          <w:tcPr>
            <w:tcW w:w="7933" w:type="dxa"/>
            <w:shd w:val="clear" w:color="auto" w:fill="D9D9D9" w:themeFill="background1" w:themeFillShade="D9"/>
          </w:tcPr>
          <w:p w14:paraId="7402C7C8" w14:textId="1B9A44CC" w:rsidR="001E5D21" w:rsidRPr="0036642A" w:rsidRDefault="001E5D21" w:rsidP="00186D13">
            <w:pPr>
              <w:pStyle w:val="BodyText"/>
              <w:spacing w:after="160" w:line="259" w:lineRule="auto"/>
              <w:jc w:val="both"/>
              <w:rPr>
                <w:rFonts w:ascii="Tahoma" w:hAnsi="Tahoma" w:cs="Tahoma"/>
                <w:b/>
                <w:bCs/>
                <w:color w:val="000000"/>
                <w:sz w:val="22"/>
                <w:szCs w:val="22"/>
                <w:lang w:val="sr-Cyrl-RS"/>
              </w:rPr>
            </w:pPr>
            <w:r w:rsidRPr="0036642A">
              <w:rPr>
                <w:rFonts w:ascii="Tahoma" w:hAnsi="Tahoma" w:cs="Tahoma"/>
                <w:b/>
                <w:bCs/>
                <w:color w:val="000000"/>
                <w:sz w:val="22"/>
                <w:szCs w:val="22"/>
                <w:lang w:val="sr-Cyrl-RS"/>
              </w:rPr>
              <w:t>Укупне захваћене воде, хиљ. m</w:t>
            </w:r>
            <w:r w:rsidRPr="00F94D68">
              <w:rPr>
                <w:rFonts w:ascii="Tahoma" w:hAnsi="Tahoma" w:cs="Tahoma"/>
                <w:b/>
                <w:bCs/>
                <w:color w:val="000000"/>
                <w:sz w:val="22"/>
                <w:szCs w:val="22"/>
                <w:vertAlign w:val="superscript"/>
                <w:lang w:val="sr-Cyrl-RS"/>
              </w:rPr>
              <w:t>3</w:t>
            </w:r>
          </w:p>
        </w:tc>
        <w:tc>
          <w:tcPr>
            <w:tcW w:w="1695" w:type="dxa"/>
          </w:tcPr>
          <w:p w14:paraId="29B72E22" w14:textId="2C4EF613" w:rsidR="001E5D21" w:rsidRPr="0036642A" w:rsidRDefault="00C5774B" w:rsidP="00F94D68">
            <w:pPr>
              <w:pStyle w:val="BodyText"/>
              <w:spacing w:after="160" w:line="259" w:lineRule="auto"/>
              <w:jc w:val="right"/>
              <w:rPr>
                <w:rFonts w:ascii="Tahoma" w:hAnsi="Tahoma" w:cs="Tahoma"/>
                <w:color w:val="000000"/>
                <w:sz w:val="22"/>
                <w:szCs w:val="22"/>
                <w:lang w:val="sr-Cyrl-RS"/>
              </w:rPr>
            </w:pPr>
            <w:r w:rsidRPr="0036642A">
              <w:rPr>
                <w:rFonts w:ascii="Tahoma" w:hAnsi="Tahoma" w:cs="Tahoma"/>
                <w:color w:val="000000"/>
                <w:sz w:val="22"/>
                <w:szCs w:val="22"/>
                <w:lang w:val="sr-Cyrl-RS"/>
              </w:rPr>
              <w:t>10.038</w:t>
            </w:r>
          </w:p>
        </w:tc>
      </w:tr>
      <w:tr w:rsidR="001E5D21" w:rsidRPr="0036642A" w14:paraId="75D89080" w14:textId="77777777" w:rsidTr="00D372DF">
        <w:tc>
          <w:tcPr>
            <w:tcW w:w="7933" w:type="dxa"/>
            <w:shd w:val="clear" w:color="auto" w:fill="D9D9D9" w:themeFill="background1" w:themeFillShade="D9"/>
          </w:tcPr>
          <w:p w14:paraId="65352C2F" w14:textId="648A4A29" w:rsidR="001E5D21" w:rsidRPr="0036642A" w:rsidRDefault="001E5D21" w:rsidP="00186D13">
            <w:pPr>
              <w:pStyle w:val="BodyText"/>
              <w:spacing w:after="160" w:line="259" w:lineRule="auto"/>
              <w:jc w:val="both"/>
              <w:rPr>
                <w:rFonts w:ascii="Tahoma" w:hAnsi="Tahoma" w:cs="Tahoma"/>
                <w:b/>
                <w:bCs/>
                <w:color w:val="000000"/>
                <w:sz w:val="22"/>
                <w:szCs w:val="22"/>
                <w:lang w:val="sr-Cyrl-RS"/>
              </w:rPr>
            </w:pPr>
            <w:r w:rsidRPr="0036642A">
              <w:rPr>
                <w:rFonts w:ascii="Tahoma" w:hAnsi="Tahoma" w:cs="Tahoma"/>
                <w:b/>
                <w:bCs/>
                <w:color w:val="000000"/>
                <w:sz w:val="22"/>
                <w:szCs w:val="22"/>
                <w:lang w:val="sr-Cyrl-RS"/>
              </w:rPr>
              <w:t>Испоручене воде за пиће, хиљ. m</w:t>
            </w:r>
            <w:r w:rsidRPr="00F94D68">
              <w:rPr>
                <w:rFonts w:ascii="Tahoma" w:hAnsi="Tahoma" w:cs="Tahoma"/>
                <w:b/>
                <w:bCs/>
                <w:color w:val="000000"/>
                <w:sz w:val="22"/>
                <w:szCs w:val="22"/>
                <w:vertAlign w:val="superscript"/>
                <w:lang w:val="sr-Cyrl-RS"/>
              </w:rPr>
              <w:t>3</w:t>
            </w:r>
          </w:p>
        </w:tc>
        <w:tc>
          <w:tcPr>
            <w:tcW w:w="1695" w:type="dxa"/>
          </w:tcPr>
          <w:p w14:paraId="43ECFDFC" w14:textId="4E8F22A2" w:rsidR="001E5D21" w:rsidRPr="0036642A" w:rsidRDefault="00C5774B" w:rsidP="00F94D68">
            <w:pPr>
              <w:pStyle w:val="BodyText"/>
              <w:spacing w:after="160" w:line="259" w:lineRule="auto"/>
              <w:jc w:val="right"/>
              <w:rPr>
                <w:rFonts w:ascii="Tahoma" w:hAnsi="Tahoma" w:cs="Tahoma"/>
                <w:color w:val="000000"/>
                <w:sz w:val="22"/>
                <w:szCs w:val="22"/>
                <w:lang w:val="sr-Cyrl-RS"/>
              </w:rPr>
            </w:pPr>
            <w:r w:rsidRPr="0036642A">
              <w:rPr>
                <w:rFonts w:ascii="Tahoma" w:hAnsi="Tahoma" w:cs="Tahoma"/>
                <w:color w:val="000000"/>
                <w:sz w:val="22"/>
                <w:szCs w:val="22"/>
                <w:lang w:val="sr-Cyrl-RS"/>
              </w:rPr>
              <w:t>4.498</w:t>
            </w:r>
          </w:p>
        </w:tc>
      </w:tr>
      <w:tr w:rsidR="001E5D21" w:rsidRPr="0036642A" w14:paraId="713F5EC6" w14:textId="77777777" w:rsidTr="00D372DF">
        <w:tc>
          <w:tcPr>
            <w:tcW w:w="7933" w:type="dxa"/>
            <w:shd w:val="clear" w:color="auto" w:fill="D9D9D9" w:themeFill="background1" w:themeFillShade="D9"/>
          </w:tcPr>
          <w:p w14:paraId="102C642E" w14:textId="3A5BAC26" w:rsidR="001E5D21" w:rsidRPr="0036642A" w:rsidRDefault="00751BE3" w:rsidP="00186D13">
            <w:pPr>
              <w:pStyle w:val="BodyText"/>
              <w:spacing w:after="160" w:line="259" w:lineRule="auto"/>
              <w:jc w:val="both"/>
              <w:rPr>
                <w:rFonts w:ascii="Tahoma" w:hAnsi="Tahoma" w:cs="Tahoma"/>
                <w:b/>
                <w:bCs/>
                <w:color w:val="000000"/>
                <w:sz w:val="22"/>
                <w:szCs w:val="22"/>
                <w:lang w:val="sr-Cyrl-RS"/>
              </w:rPr>
            </w:pPr>
            <w:r w:rsidRPr="0036642A">
              <w:rPr>
                <w:rFonts w:ascii="Tahoma" w:hAnsi="Tahoma" w:cs="Tahoma"/>
                <w:b/>
                <w:bCs/>
                <w:color w:val="000000"/>
                <w:sz w:val="22"/>
                <w:szCs w:val="22"/>
                <w:lang w:val="sr-Cyrl-RS"/>
              </w:rPr>
              <w:t>Укупне испуштене отпадне воде, хиљ. m</w:t>
            </w:r>
            <w:r w:rsidRPr="00F94D68">
              <w:rPr>
                <w:rFonts w:ascii="Tahoma" w:hAnsi="Tahoma" w:cs="Tahoma"/>
                <w:b/>
                <w:bCs/>
                <w:color w:val="000000"/>
                <w:sz w:val="22"/>
                <w:szCs w:val="22"/>
                <w:vertAlign w:val="superscript"/>
                <w:lang w:val="sr-Cyrl-RS"/>
              </w:rPr>
              <w:t>3</w:t>
            </w:r>
          </w:p>
        </w:tc>
        <w:tc>
          <w:tcPr>
            <w:tcW w:w="1695" w:type="dxa"/>
          </w:tcPr>
          <w:p w14:paraId="120BFEEC" w14:textId="643078AA" w:rsidR="001E5D21" w:rsidRPr="0036642A" w:rsidRDefault="00C5774B" w:rsidP="00F94D68">
            <w:pPr>
              <w:pStyle w:val="BodyText"/>
              <w:spacing w:after="160" w:line="259" w:lineRule="auto"/>
              <w:jc w:val="right"/>
              <w:rPr>
                <w:rFonts w:ascii="Tahoma" w:hAnsi="Tahoma" w:cs="Tahoma"/>
                <w:color w:val="000000"/>
                <w:sz w:val="22"/>
                <w:szCs w:val="22"/>
                <w:lang w:val="sr-Cyrl-RS"/>
              </w:rPr>
            </w:pPr>
            <w:r w:rsidRPr="0036642A">
              <w:rPr>
                <w:rFonts w:ascii="Tahoma" w:hAnsi="Tahoma" w:cs="Tahoma"/>
                <w:color w:val="000000"/>
                <w:sz w:val="22"/>
                <w:szCs w:val="22"/>
                <w:lang w:val="sr-Cyrl-RS"/>
              </w:rPr>
              <w:t>4.342</w:t>
            </w:r>
          </w:p>
        </w:tc>
      </w:tr>
      <w:tr w:rsidR="001E5D21" w:rsidRPr="0036642A" w14:paraId="3F2CA401" w14:textId="77777777" w:rsidTr="00D372DF">
        <w:tc>
          <w:tcPr>
            <w:tcW w:w="7933" w:type="dxa"/>
            <w:shd w:val="clear" w:color="auto" w:fill="D9D9D9" w:themeFill="background1" w:themeFillShade="D9"/>
          </w:tcPr>
          <w:p w14:paraId="2723D73B" w14:textId="56832F46" w:rsidR="001E5D21" w:rsidRPr="0036642A" w:rsidRDefault="00751BE3" w:rsidP="00186D13">
            <w:pPr>
              <w:pStyle w:val="BodyText"/>
              <w:spacing w:after="160" w:line="259" w:lineRule="auto"/>
              <w:rPr>
                <w:rFonts w:ascii="Tahoma" w:hAnsi="Tahoma" w:cs="Tahoma"/>
                <w:b/>
                <w:bCs/>
                <w:color w:val="000000"/>
                <w:sz w:val="22"/>
                <w:szCs w:val="22"/>
                <w:lang w:val="sr-Cyrl-RS"/>
              </w:rPr>
            </w:pPr>
            <w:r w:rsidRPr="0036642A">
              <w:rPr>
                <w:rFonts w:ascii="Tahoma" w:hAnsi="Tahoma" w:cs="Tahoma"/>
                <w:b/>
                <w:bCs/>
                <w:color w:val="000000"/>
                <w:sz w:val="22"/>
                <w:szCs w:val="22"/>
                <w:lang w:val="sr-Cyrl-RS"/>
              </w:rPr>
              <w:t>Испуштене отпадне воде у системе за одвођење отпадних вода, хиљ. m</w:t>
            </w:r>
            <w:r w:rsidRPr="00F94D68">
              <w:rPr>
                <w:rFonts w:ascii="Tahoma" w:hAnsi="Tahoma" w:cs="Tahoma"/>
                <w:b/>
                <w:bCs/>
                <w:color w:val="000000"/>
                <w:sz w:val="22"/>
                <w:szCs w:val="22"/>
                <w:vertAlign w:val="superscript"/>
                <w:lang w:val="sr-Cyrl-RS"/>
              </w:rPr>
              <w:t>3</w:t>
            </w:r>
          </w:p>
        </w:tc>
        <w:tc>
          <w:tcPr>
            <w:tcW w:w="1695" w:type="dxa"/>
          </w:tcPr>
          <w:p w14:paraId="2504AB4E" w14:textId="32920D77" w:rsidR="001E5D21" w:rsidRPr="0036642A" w:rsidRDefault="00C5774B" w:rsidP="00F94D68">
            <w:pPr>
              <w:pStyle w:val="BodyText"/>
              <w:spacing w:after="160" w:line="259" w:lineRule="auto"/>
              <w:jc w:val="right"/>
              <w:rPr>
                <w:rFonts w:ascii="Tahoma" w:hAnsi="Tahoma" w:cs="Tahoma"/>
                <w:color w:val="000000"/>
                <w:sz w:val="22"/>
                <w:szCs w:val="22"/>
                <w:lang w:val="sr-Cyrl-RS"/>
              </w:rPr>
            </w:pPr>
            <w:r w:rsidRPr="0036642A">
              <w:rPr>
                <w:rFonts w:ascii="Tahoma" w:hAnsi="Tahoma" w:cs="Tahoma"/>
                <w:color w:val="000000"/>
                <w:sz w:val="22"/>
                <w:szCs w:val="22"/>
                <w:lang w:val="sr-Cyrl-RS"/>
              </w:rPr>
              <w:t>2.936</w:t>
            </w:r>
          </w:p>
        </w:tc>
      </w:tr>
      <w:tr w:rsidR="001E5D21" w:rsidRPr="0036642A" w14:paraId="1EBD137E" w14:textId="77777777" w:rsidTr="00D372DF">
        <w:tc>
          <w:tcPr>
            <w:tcW w:w="7933" w:type="dxa"/>
            <w:shd w:val="clear" w:color="auto" w:fill="D9D9D9" w:themeFill="background1" w:themeFillShade="D9"/>
          </w:tcPr>
          <w:p w14:paraId="2E9C9DF2" w14:textId="46DDDB0F" w:rsidR="001E5D21" w:rsidRPr="0036642A" w:rsidRDefault="00751BE3" w:rsidP="00186D13">
            <w:pPr>
              <w:pStyle w:val="BodyText"/>
              <w:spacing w:after="160" w:line="259" w:lineRule="auto"/>
              <w:jc w:val="both"/>
              <w:rPr>
                <w:rFonts w:ascii="Tahoma" w:hAnsi="Tahoma" w:cs="Tahoma"/>
                <w:b/>
                <w:bCs/>
                <w:color w:val="000000"/>
                <w:sz w:val="22"/>
                <w:szCs w:val="22"/>
                <w:lang w:val="sr-Cyrl-RS"/>
              </w:rPr>
            </w:pPr>
            <w:r w:rsidRPr="0036642A">
              <w:rPr>
                <w:rFonts w:ascii="Tahoma" w:hAnsi="Tahoma" w:cs="Tahoma"/>
                <w:b/>
                <w:bCs/>
                <w:color w:val="000000"/>
                <w:sz w:val="22"/>
                <w:szCs w:val="22"/>
                <w:lang w:val="sr-Cyrl-RS"/>
              </w:rPr>
              <w:t>Пречишћене отпадне воде, хиљ. m</w:t>
            </w:r>
            <w:r w:rsidRPr="00F94D68">
              <w:rPr>
                <w:rFonts w:ascii="Tahoma" w:hAnsi="Tahoma" w:cs="Tahoma"/>
                <w:b/>
                <w:bCs/>
                <w:color w:val="000000"/>
                <w:sz w:val="22"/>
                <w:szCs w:val="22"/>
                <w:vertAlign w:val="superscript"/>
                <w:lang w:val="sr-Cyrl-RS"/>
              </w:rPr>
              <w:t>3</w:t>
            </w:r>
          </w:p>
        </w:tc>
        <w:tc>
          <w:tcPr>
            <w:tcW w:w="1695" w:type="dxa"/>
          </w:tcPr>
          <w:p w14:paraId="49640FC0" w14:textId="3DD07395" w:rsidR="001E5D21" w:rsidRPr="0036642A" w:rsidRDefault="00C5774B" w:rsidP="00F94D68">
            <w:pPr>
              <w:pStyle w:val="BodyText"/>
              <w:spacing w:after="160" w:line="259" w:lineRule="auto"/>
              <w:jc w:val="right"/>
              <w:rPr>
                <w:rFonts w:ascii="Tahoma" w:hAnsi="Tahoma" w:cs="Tahoma"/>
                <w:color w:val="000000"/>
                <w:sz w:val="22"/>
                <w:szCs w:val="22"/>
                <w:lang w:val="sr-Cyrl-RS"/>
              </w:rPr>
            </w:pPr>
            <w:r w:rsidRPr="0036642A">
              <w:rPr>
                <w:rFonts w:ascii="Tahoma" w:hAnsi="Tahoma" w:cs="Tahoma"/>
                <w:color w:val="000000"/>
                <w:sz w:val="22"/>
                <w:szCs w:val="22"/>
                <w:lang w:val="sr-Cyrl-RS"/>
              </w:rPr>
              <w:t>-</w:t>
            </w:r>
          </w:p>
        </w:tc>
      </w:tr>
      <w:tr w:rsidR="001E5D21" w:rsidRPr="0036642A" w14:paraId="346D52FC" w14:textId="77777777" w:rsidTr="00D372DF">
        <w:tc>
          <w:tcPr>
            <w:tcW w:w="7933" w:type="dxa"/>
            <w:shd w:val="clear" w:color="auto" w:fill="D9D9D9" w:themeFill="background1" w:themeFillShade="D9"/>
          </w:tcPr>
          <w:p w14:paraId="56A17AF9" w14:textId="5A0EB52D" w:rsidR="001E5D21" w:rsidRPr="0036642A" w:rsidRDefault="00751BE3" w:rsidP="00186D13">
            <w:pPr>
              <w:pStyle w:val="BodyText"/>
              <w:spacing w:after="160" w:line="259" w:lineRule="auto"/>
              <w:rPr>
                <w:rFonts w:ascii="Tahoma" w:hAnsi="Tahoma" w:cs="Tahoma"/>
                <w:b/>
                <w:bCs/>
                <w:color w:val="000000"/>
                <w:sz w:val="22"/>
                <w:szCs w:val="22"/>
                <w:lang w:val="sr-Cyrl-RS"/>
              </w:rPr>
            </w:pPr>
            <w:r w:rsidRPr="0036642A">
              <w:rPr>
                <w:rFonts w:ascii="Tahoma" w:hAnsi="Tahoma" w:cs="Tahoma"/>
                <w:b/>
                <w:bCs/>
                <w:color w:val="000000"/>
                <w:sz w:val="22"/>
                <w:szCs w:val="22"/>
                <w:lang w:val="sr-Cyrl-RS"/>
              </w:rPr>
              <w:t>Број домаћинстава прикључених на водоводну мрежу, хиљ. m</w:t>
            </w:r>
            <w:r w:rsidRPr="00F94D68">
              <w:rPr>
                <w:rFonts w:ascii="Tahoma" w:hAnsi="Tahoma" w:cs="Tahoma"/>
                <w:b/>
                <w:bCs/>
                <w:color w:val="000000"/>
                <w:sz w:val="22"/>
                <w:szCs w:val="22"/>
                <w:vertAlign w:val="superscript"/>
                <w:lang w:val="sr-Cyrl-RS"/>
              </w:rPr>
              <w:t>3</w:t>
            </w:r>
          </w:p>
        </w:tc>
        <w:tc>
          <w:tcPr>
            <w:tcW w:w="1695" w:type="dxa"/>
          </w:tcPr>
          <w:p w14:paraId="0BF79720" w14:textId="6ADC7864" w:rsidR="001E5D21" w:rsidRPr="0036642A" w:rsidRDefault="00751BE3" w:rsidP="00F94D68">
            <w:pPr>
              <w:pStyle w:val="BodyText"/>
              <w:spacing w:after="160" w:line="259" w:lineRule="auto"/>
              <w:jc w:val="right"/>
              <w:rPr>
                <w:rFonts w:ascii="Tahoma" w:hAnsi="Tahoma" w:cs="Tahoma"/>
                <w:color w:val="000000"/>
                <w:sz w:val="22"/>
                <w:szCs w:val="22"/>
                <w:lang w:val="sr-Cyrl-RS"/>
              </w:rPr>
            </w:pPr>
            <w:r w:rsidRPr="0036642A">
              <w:rPr>
                <w:rFonts w:ascii="Tahoma" w:hAnsi="Tahoma" w:cs="Tahoma"/>
                <w:color w:val="000000"/>
                <w:sz w:val="22"/>
                <w:szCs w:val="22"/>
                <w:lang w:val="sr-Cyrl-RS"/>
              </w:rPr>
              <w:t>2</w:t>
            </w:r>
            <w:r w:rsidR="00C5774B" w:rsidRPr="0036642A">
              <w:rPr>
                <w:rFonts w:ascii="Tahoma" w:hAnsi="Tahoma" w:cs="Tahoma"/>
                <w:color w:val="000000"/>
                <w:sz w:val="22"/>
                <w:szCs w:val="22"/>
                <w:lang w:val="sr-Cyrl-RS"/>
              </w:rPr>
              <w:t>4.742</w:t>
            </w:r>
          </w:p>
        </w:tc>
      </w:tr>
      <w:tr w:rsidR="001E5D21" w:rsidRPr="0036642A" w14:paraId="0CD08AD9" w14:textId="77777777" w:rsidTr="00F94D68">
        <w:trPr>
          <w:trHeight w:val="427"/>
        </w:trPr>
        <w:tc>
          <w:tcPr>
            <w:tcW w:w="7933" w:type="dxa"/>
            <w:shd w:val="clear" w:color="auto" w:fill="D9D9D9" w:themeFill="background1" w:themeFillShade="D9"/>
          </w:tcPr>
          <w:p w14:paraId="61155567" w14:textId="0963CFC2" w:rsidR="001E5D21" w:rsidRPr="0036642A" w:rsidRDefault="00751BE3" w:rsidP="00186D13">
            <w:pPr>
              <w:pStyle w:val="BodyText"/>
              <w:spacing w:after="160" w:line="259" w:lineRule="auto"/>
              <w:rPr>
                <w:rFonts w:ascii="Tahoma" w:hAnsi="Tahoma" w:cs="Tahoma"/>
                <w:b/>
                <w:bCs/>
                <w:color w:val="000000"/>
                <w:sz w:val="22"/>
                <w:szCs w:val="22"/>
                <w:lang w:val="sr-Cyrl-RS"/>
              </w:rPr>
            </w:pPr>
            <w:r w:rsidRPr="0036642A">
              <w:rPr>
                <w:rFonts w:ascii="Tahoma" w:hAnsi="Tahoma" w:cs="Tahoma"/>
                <w:b/>
                <w:bCs/>
                <w:color w:val="000000"/>
                <w:sz w:val="22"/>
                <w:szCs w:val="22"/>
                <w:lang w:val="sr-Cyrl-RS"/>
              </w:rPr>
              <w:t>Број домаћинстава прикључених на канализациону мрежу, хиљ. m</w:t>
            </w:r>
            <w:r w:rsidRPr="00F94D68">
              <w:rPr>
                <w:rFonts w:ascii="Tahoma" w:hAnsi="Tahoma" w:cs="Tahoma"/>
                <w:b/>
                <w:bCs/>
                <w:color w:val="000000"/>
                <w:sz w:val="22"/>
                <w:szCs w:val="22"/>
                <w:vertAlign w:val="superscript"/>
                <w:lang w:val="sr-Cyrl-RS"/>
              </w:rPr>
              <w:t>3</w:t>
            </w:r>
          </w:p>
        </w:tc>
        <w:tc>
          <w:tcPr>
            <w:tcW w:w="1695" w:type="dxa"/>
          </w:tcPr>
          <w:p w14:paraId="0A7A31AE" w14:textId="4E9FAB8A" w:rsidR="001E5D21" w:rsidRPr="0036642A" w:rsidRDefault="00C5774B" w:rsidP="00F94D68">
            <w:pPr>
              <w:pStyle w:val="BodyText"/>
              <w:spacing w:after="160" w:line="259" w:lineRule="auto"/>
              <w:jc w:val="right"/>
              <w:rPr>
                <w:rFonts w:ascii="Tahoma" w:hAnsi="Tahoma" w:cs="Tahoma"/>
                <w:color w:val="000000"/>
                <w:sz w:val="22"/>
                <w:szCs w:val="22"/>
                <w:lang w:val="sr-Cyrl-RS"/>
              </w:rPr>
            </w:pPr>
            <w:r w:rsidRPr="0036642A">
              <w:rPr>
                <w:rFonts w:ascii="Tahoma" w:hAnsi="Tahoma" w:cs="Tahoma"/>
                <w:color w:val="000000"/>
                <w:sz w:val="22"/>
                <w:szCs w:val="22"/>
                <w:lang w:val="sr-Cyrl-RS"/>
              </w:rPr>
              <w:t>16.153</w:t>
            </w:r>
          </w:p>
        </w:tc>
      </w:tr>
    </w:tbl>
    <w:p w14:paraId="24E58EDF" w14:textId="64B51B18" w:rsidR="00F2170E" w:rsidRPr="0036642A" w:rsidRDefault="00AB1F06" w:rsidP="00186D13">
      <w:pPr>
        <w:spacing w:after="160" w:line="259" w:lineRule="auto"/>
        <w:rPr>
          <w:rFonts w:ascii="Tahoma" w:hAnsi="Tahoma" w:cs="Tahoma"/>
          <w:color w:val="2F5496" w:themeColor="accent1" w:themeShade="BF"/>
          <w:sz w:val="22"/>
          <w:szCs w:val="22"/>
          <w:lang w:val="sr-Cyrl-RS" w:eastAsia="en-US"/>
        </w:rPr>
      </w:pPr>
      <w:r w:rsidRPr="0036642A">
        <w:rPr>
          <w:rFonts w:ascii="Tahoma" w:eastAsia="Calibri" w:hAnsi="Tahoma" w:cs="Tahoma"/>
          <w:iCs/>
          <w:sz w:val="18"/>
          <w:szCs w:val="18"/>
          <w:lang w:val="sr-Cyrl-RS" w:eastAsia="ar-SA"/>
        </w:rPr>
        <w:t xml:space="preserve">Извор: </w:t>
      </w:r>
      <w:r w:rsidRPr="0036642A">
        <w:rPr>
          <w:rFonts w:ascii="Tahoma" w:hAnsi="Tahoma" w:cs="Tahoma"/>
          <w:color w:val="000000"/>
          <w:sz w:val="18"/>
          <w:szCs w:val="18"/>
          <w:lang w:val="sr-Cyrl-RS"/>
        </w:rPr>
        <w:t>Општине и региони у Републици Србији, 2021, Републички завод за статистику: https://publikacije.stat.gov.rs/G2021/Pdf/G202113048.pdf</w:t>
      </w:r>
      <w:r w:rsidRPr="0036642A">
        <w:rPr>
          <w:rFonts w:ascii="Tahoma" w:hAnsi="Tahoma" w:cs="Tahoma"/>
          <w:color w:val="2F5496" w:themeColor="accent1" w:themeShade="BF"/>
          <w:sz w:val="22"/>
          <w:szCs w:val="22"/>
          <w:lang w:val="sr-Cyrl-RS" w:eastAsia="en-US"/>
        </w:rPr>
        <w:t xml:space="preserve"> </w:t>
      </w:r>
    </w:p>
    <w:sectPr w:rsidR="00F2170E" w:rsidRPr="0036642A" w:rsidSect="009E310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FA24" w14:textId="77777777" w:rsidR="00E8413D" w:rsidRDefault="00E8413D">
      <w:r>
        <w:separator/>
      </w:r>
    </w:p>
  </w:endnote>
  <w:endnote w:type="continuationSeparator" w:id="0">
    <w:p w14:paraId="1F85B298" w14:textId="77777777" w:rsidR="00E8413D" w:rsidRDefault="00E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39DE" w14:textId="77777777" w:rsidR="002D0165" w:rsidRDefault="002D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4EED" w14:textId="77777777" w:rsidR="002D0165" w:rsidRDefault="002D0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812B" w14:textId="77777777" w:rsidR="002D0165" w:rsidRDefault="002D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A8D7" w14:textId="77777777" w:rsidR="00E8413D" w:rsidRDefault="00E8413D">
      <w:r>
        <w:separator/>
      </w:r>
    </w:p>
  </w:footnote>
  <w:footnote w:type="continuationSeparator" w:id="0">
    <w:p w14:paraId="75BC2444" w14:textId="77777777" w:rsidR="00E8413D" w:rsidRDefault="00E8413D">
      <w:r>
        <w:continuationSeparator/>
      </w:r>
    </w:p>
  </w:footnote>
  <w:footnote w:id="1">
    <w:p w14:paraId="7EC88CBD" w14:textId="77777777" w:rsidR="00A71C50" w:rsidRPr="00397C0A" w:rsidRDefault="00A71C50" w:rsidP="00A71C50">
      <w:pPr>
        <w:pStyle w:val="FootnoteText"/>
        <w:ind w:left="142" w:hanging="142"/>
      </w:pPr>
      <w:r>
        <w:rPr>
          <w:rStyle w:val="FootnoteReference"/>
        </w:rPr>
        <w:footnoteRef/>
      </w:r>
      <w:r>
        <w:t xml:space="preserve"> Извор: Уредба о утврђивању јединствене листе развијености региона и јединица локалне самоуправе за 2014. годину, "Службени гласник РС", број 104 од 1. октобра 2014.</w:t>
      </w:r>
    </w:p>
  </w:footnote>
  <w:footnote w:id="2">
    <w:p w14:paraId="2D0E2338" w14:textId="764F4347" w:rsidR="002D0165" w:rsidRPr="003D0AEE" w:rsidRDefault="002D0165">
      <w:pPr>
        <w:pStyle w:val="FootnoteText"/>
        <w:rPr>
          <w:lang w:val="sr-Cyrl-RS"/>
        </w:rPr>
      </w:pPr>
      <w:r>
        <w:rPr>
          <w:rStyle w:val="FootnoteReference"/>
        </w:rPr>
        <w:footnoteRef/>
      </w:r>
      <w:r>
        <w:t xml:space="preserve"> </w:t>
      </w:r>
      <w:r>
        <w:rPr>
          <w:lang w:val="sr-Cyrl-RS"/>
        </w:rPr>
        <w:t xml:space="preserve">Извор: Републички завод за статистику, </w:t>
      </w:r>
      <w:r w:rsidRPr="000B0DB4">
        <w:rPr>
          <w:lang w:val="sr-Cyrl-RS"/>
        </w:rPr>
        <w:t>http://devinfo.stat.gov.rs</w:t>
      </w:r>
    </w:p>
  </w:footnote>
  <w:footnote w:id="3">
    <w:p w14:paraId="62971031" w14:textId="16E94CCB" w:rsidR="002D0165" w:rsidRPr="00B40612" w:rsidRDefault="002D0165" w:rsidP="00B40612">
      <w:pPr>
        <w:pStyle w:val="FootnoteText"/>
        <w:ind w:left="142" w:hanging="142"/>
        <w:rPr>
          <w:lang w:val="hr-HR"/>
        </w:rPr>
      </w:pPr>
      <w:r>
        <w:rPr>
          <w:rStyle w:val="FootnoteReference"/>
        </w:rPr>
        <w:footnoteRef/>
      </w:r>
      <w:r>
        <w:t xml:space="preserve"> </w:t>
      </w:r>
      <w:r w:rsidRPr="00E7677D">
        <w:rPr>
          <w:rFonts w:ascii="Tahoma" w:hAnsi="Tahoma" w:cs="Tahoma"/>
          <w:color w:val="000000"/>
          <w:sz w:val="18"/>
          <w:szCs w:val="18"/>
          <w:lang w:val="sr-Cyrl-RS"/>
        </w:rPr>
        <w:t>Општине и региони у Републици Србији, 2021</w:t>
      </w:r>
      <w:r>
        <w:rPr>
          <w:rFonts w:ascii="Tahoma" w:hAnsi="Tahoma" w:cs="Tahoma"/>
          <w:color w:val="000000"/>
          <w:sz w:val="18"/>
          <w:szCs w:val="18"/>
          <w:lang w:val="sr-Cyrl-RS"/>
        </w:rPr>
        <w:t xml:space="preserve">, Републички завод за статистику: </w:t>
      </w:r>
      <w:r w:rsidRPr="00B40612">
        <w:rPr>
          <w:rFonts w:ascii="Tahoma" w:hAnsi="Tahoma" w:cs="Tahoma"/>
          <w:color w:val="000000"/>
          <w:sz w:val="18"/>
          <w:szCs w:val="18"/>
          <w:lang w:val="sr-Cyrl-RS"/>
        </w:rPr>
        <w:t>https://publikacije.stat.gov.rs/G2021/Pdf/G202113048.pdf</w:t>
      </w:r>
    </w:p>
  </w:footnote>
  <w:footnote w:id="4">
    <w:p w14:paraId="52D82D60" w14:textId="51DB4EE4" w:rsidR="002D0165" w:rsidRPr="00827205" w:rsidRDefault="002D0165" w:rsidP="00827205">
      <w:pPr>
        <w:pStyle w:val="FootnoteText"/>
        <w:ind w:left="142" w:hanging="142"/>
        <w:rPr>
          <w:lang w:val="sr-Latn-RS"/>
        </w:rPr>
      </w:pPr>
      <w:r>
        <w:rPr>
          <w:rStyle w:val="FootnoteReference"/>
        </w:rPr>
        <w:footnoteRef/>
      </w:r>
      <w:r>
        <w:t xml:space="preserve"> </w:t>
      </w:r>
      <w:r w:rsidRPr="00827205">
        <w:rPr>
          <w:lang w:val="sr-Latn-RS"/>
        </w:rPr>
        <w:t>Стратегија одрживог развоја Гр</w:t>
      </w:r>
      <w:r>
        <w:rPr>
          <w:lang w:val="sr-Latn-RS"/>
        </w:rPr>
        <w:t xml:space="preserve">ада Пожаревца 2017-2022. године: </w:t>
      </w:r>
      <w:r w:rsidRPr="00827205">
        <w:rPr>
          <w:lang w:val="sr-Latn-RS"/>
        </w:rPr>
        <w:t>https://pozarevac.rs/wp-content/uploads/2011/11/Strategija_OdrzivogRazvoja.pdf</w:t>
      </w:r>
    </w:p>
    <w:p w14:paraId="7AEB54C0" w14:textId="15206CF3" w:rsidR="002D0165" w:rsidRPr="00827205" w:rsidRDefault="002D0165">
      <w:pPr>
        <w:pStyle w:val="FootnoteText"/>
        <w:rPr>
          <w:lang w:val="hr-HR"/>
        </w:rPr>
      </w:pPr>
    </w:p>
  </w:footnote>
  <w:footnote w:id="5">
    <w:p w14:paraId="762F8DC8" w14:textId="6259864E" w:rsidR="007249E4" w:rsidRPr="007249E4" w:rsidRDefault="007249E4">
      <w:pPr>
        <w:pStyle w:val="FootnoteText"/>
        <w:rPr>
          <w:lang w:val="hr-HR"/>
        </w:rPr>
      </w:pPr>
      <w:r>
        <w:rPr>
          <w:rStyle w:val="FootnoteReference"/>
        </w:rPr>
        <w:footnoteRef/>
      </w:r>
      <w:r>
        <w:t xml:space="preserve"> </w:t>
      </w:r>
      <w:r w:rsidRPr="00827205">
        <w:rPr>
          <w:lang w:val="sr-Latn-RS"/>
        </w:rPr>
        <w:t>Стратегија одрживог развоја Гр</w:t>
      </w:r>
      <w:r>
        <w:rPr>
          <w:lang w:val="sr-Latn-RS"/>
        </w:rPr>
        <w:t xml:space="preserve">ада Пожаревца 2017-2022. године: </w:t>
      </w:r>
      <w:r w:rsidRPr="00827205">
        <w:rPr>
          <w:lang w:val="sr-Latn-RS"/>
        </w:rPr>
        <w:t>https://pozarevac.rs/wp-content/uploads/2011/11/Strategija_OdrzivogRazvoja.pdf</w:t>
      </w:r>
    </w:p>
  </w:footnote>
  <w:footnote w:id="6">
    <w:p w14:paraId="7F9F66BC" w14:textId="48D3FDA2" w:rsidR="008C1558" w:rsidRPr="008C1558" w:rsidRDefault="008C1558">
      <w:pPr>
        <w:pStyle w:val="FootnoteText"/>
        <w:rPr>
          <w:lang w:val="hr-HR"/>
        </w:rPr>
      </w:pPr>
      <w:r>
        <w:rPr>
          <w:rStyle w:val="FootnoteReference"/>
        </w:rPr>
        <w:footnoteRef/>
      </w:r>
      <w:r>
        <w:t xml:space="preserve"> </w:t>
      </w:r>
      <w:r w:rsidRPr="00827205">
        <w:rPr>
          <w:lang w:val="sr-Latn-RS"/>
        </w:rPr>
        <w:t>Стратегија одрживог развоја Гр</w:t>
      </w:r>
      <w:r>
        <w:rPr>
          <w:lang w:val="sr-Latn-RS"/>
        </w:rPr>
        <w:t xml:space="preserve">ада Пожаревца 2017-2022. године: </w:t>
      </w:r>
      <w:r w:rsidRPr="00827205">
        <w:rPr>
          <w:lang w:val="sr-Latn-RS"/>
        </w:rPr>
        <w:t>https://pozarevac.rs/wp-content/uploads/2011/11/Strategija_OdrzivogRazvoja.pdf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BD87" w14:textId="77777777" w:rsidR="002D0165" w:rsidRDefault="002D0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348F" w14:textId="77777777" w:rsidR="002D0165" w:rsidRDefault="002D0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78C9" w14:textId="77777777" w:rsidR="002D0165" w:rsidRDefault="002D0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lang w:val="sr-Latn-RS"/>
      </w:rPr>
    </w:lvl>
    <w:lvl w:ilvl="1">
      <w:start w:val="1"/>
      <w:numFmt w:val="bullet"/>
      <w:lvlText w:val=""/>
      <w:lvlJc w:val="left"/>
      <w:pPr>
        <w:tabs>
          <w:tab w:val="num" w:pos="1080"/>
        </w:tabs>
        <w:ind w:left="1080" w:hanging="360"/>
      </w:pPr>
      <w:rPr>
        <w:rFonts w:ascii="Symbol" w:hAnsi="Symbol" w:cs="OpenSymbol"/>
        <w:color w:val="000000"/>
        <w:lang w:val="sr-Latn-RS"/>
      </w:rPr>
    </w:lvl>
    <w:lvl w:ilvl="2">
      <w:start w:val="1"/>
      <w:numFmt w:val="bullet"/>
      <w:lvlText w:val=""/>
      <w:lvlJc w:val="left"/>
      <w:pPr>
        <w:tabs>
          <w:tab w:val="num" w:pos="1440"/>
        </w:tabs>
        <w:ind w:left="1440" w:hanging="360"/>
      </w:pPr>
      <w:rPr>
        <w:rFonts w:ascii="Symbol" w:hAnsi="Symbol" w:cs="OpenSymbol"/>
        <w:color w:val="000000"/>
        <w:lang w:val="sr-Latn-RS"/>
      </w:rPr>
    </w:lvl>
    <w:lvl w:ilvl="3">
      <w:start w:val="1"/>
      <w:numFmt w:val="bullet"/>
      <w:lvlText w:val=""/>
      <w:lvlJc w:val="left"/>
      <w:pPr>
        <w:tabs>
          <w:tab w:val="num" w:pos="1800"/>
        </w:tabs>
        <w:ind w:left="1800" w:hanging="360"/>
      </w:pPr>
      <w:rPr>
        <w:rFonts w:ascii="Symbol" w:hAnsi="Symbol" w:cs="OpenSymbol"/>
        <w:color w:val="000000"/>
        <w:lang w:val="sr-Latn-RS"/>
      </w:rPr>
    </w:lvl>
    <w:lvl w:ilvl="4">
      <w:start w:val="1"/>
      <w:numFmt w:val="bullet"/>
      <w:lvlText w:val=""/>
      <w:lvlJc w:val="left"/>
      <w:pPr>
        <w:tabs>
          <w:tab w:val="num" w:pos="2160"/>
        </w:tabs>
        <w:ind w:left="2160" w:hanging="360"/>
      </w:pPr>
      <w:rPr>
        <w:rFonts w:ascii="Symbol" w:hAnsi="Symbol" w:cs="OpenSymbol"/>
        <w:color w:val="000000"/>
        <w:lang w:val="sr-Latn-RS"/>
      </w:rPr>
    </w:lvl>
    <w:lvl w:ilvl="5">
      <w:start w:val="1"/>
      <w:numFmt w:val="bullet"/>
      <w:lvlText w:val=""/>
      <w:lvlJc w:val="left"/>
      <w:pPr>
        <w:tabs>
          <w:tab w:val="num" w:pos="2520"/>
        </w:tabs>
        <w:ind w:left="2520" w:hanging="360"/>
      </w:pPr>
      <w:rPr>
        <w:rFonts w:ascii="Symbol" w:hAnsi="Symbol" w:cs="OpenSymbol"/>
        <w:color w:val="000000"/>
        <w:lang w:val="sr-Latn-RS"/>
      </w:rPr>
    </w:lvl>
    <w:lvl w:ilvl="6">
      <w:start w:val="1"/>
      <w:numFmt w:val="bullet"/>
      <w:lvlText w:val=""/>
      <w:lvlJc w:val="left"/>
      <w:pPr>
        <w:tabs>
          <w:tab w:val="num" w:pos="2880"/>
        </w:tabs>
        <w:ind w:left="2880" w:hanging="360"/>
      </w:pPr>
      <w:rPr>
        <w:rFonts w:ascii="Symbol" w:hAnsi="Symbol" w:cs="OpenSymbol"/>
        <w:color w:val="000000"/>
        <w:lang w:val="sr-Latn-RS"/>
      </w:rPr>
    </w:lvl>
    <w:lvl w:ilvl="7">
      <w:start w:val="1"/>
      <w:numFmt w:val="bullet"/>
      <w:lvlText w:val=""/>
      <w:lvlJc w:val="left"/>
      <w:pPr>
        <w:tabs>
          <w:tab w:val="num" w:pos="3240"/>
        </w:tabs>
        <w:ind w:left="3240" w:hanging="360"/>
      </w:pPr>
      <w:rPr>
        <w:rFonts w:ascii="Symbol" w:hAnsi="Symbol" w:cs="OpenSymbol"/>
        <w:color w:val="000000"/>
        <w:lang w:val="sr-Latn-RS"/>
      </w:rPr>
    </w:lvl>
    <w:lvl w:ilvl="8">
      <w:start w:val="1"/>
      <w:numFmt w:val="bullet"/>
      <w:lvlText w:val=""/>
      <w:lvlJc w:val="left"/>
      <w:pPr>
        <w:tabs>
          <w:tab w:val="num" w:pos="3600"/>
        </w:tabs>
        <w:ind w:left="3600" w:hanging="360"/>
      </w:pPr>
      <w:rPr>
        <w:rFonts w:ascii="Symbol" w:hAnsi="Symbol" w:cs="OpenSymbol"/>
        <w:color w:val="000000"/>
        <w:lang w:val="sr-Latn-R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lang w:val="sr-Cyrl-CS"/>
      </w:rPr>
    </w:lvl>
    <w:lvl w:ilvl="1">
      <w:start w:val="1"/>
      <w:numFmt w:val="bullet"/>
      <w:lvlText w:val=""/>
      <w:lvlJc w:val="left"/>
      <w:pPr>
        <w:tabs>
          <w:tab w:val="num" w:pos="1080"/>
        </w:tabs>
        <w:ind w:left="1080" w:hanging="360"/>
      </w:pPr>
      <w:rPr>
        <w:rFonts w:ascii="Symbol" w:hAnsi="Symbol" w:cs="OpenSymbol"/>
        <w:color w:val="000000"/>
        <w:lang w:val="sr-Cyrl-CS"/>
      </w:rPr>
    </w:lvl>
    <w:lvl w:ilvl="2">
      <w:start w:val="1"/>
      <w:numFmt w:val="bullet"/>
      <w:lvlText w:val=""/>
      <w:lvlJc w:val="left"/>
      <w:pPr>
        <w:tabs>
          <w:tab w:val="num" w:pos="1440"/>
        </w:tabs>
        <w:ind w:left="1440" w:hanging="360"/>
      </w:pPr>
      <w:rPr>
        <w:rFonts w:ascii="Symbol" w:hAnsi="Symbol" w:cs="OpenSymbol"/>
        <w:color w:val="000000"/>
        <w:lang w:val="sr-Cyrl-CS"/>
      </w:rPr>
    </w:lvl>
    <w:lvl w:ilvl="3">
      <w:start w:val="1"/>
      <w:numFmt w:val="bullet"/>
      <w:lvlText w:val=""/>
      <w:lvlJc w:val="left"/>
      <w:pPr>
        <w:tabs>
          <w:tab w:val="num" w:pos="1800"/>
        </w:tabs>
        <w:ind w:left="1800" w:hanging="360"/>
      </w:pPr>
      <w:rPr>
        <w:rFonts w:ascii="Symbol" w:hAnsi="Symbol" w:cs="OpenSymbol"/>
        <w:color w:val="000000"/>
        <w:lang w:val="sr-Cyrl-CS"/>
      </w:rPr>
    </w:lvl>
    <w:lvl w:ilvl="4">
      <w:start w:val="1"/>
      <w:numFmt w:val="bullet"/>
      <w:lvlText w:val=""/>
      <w:lvlJc w:val="left"/>
      <w:pPr>
        <w:tabs>
          <w:tab w:val="num" w:pos="2160"/>
        </w:tabs>
        <w:ind w:left="2160" w:hanging="360"/>
      </w:pPr>
      <w:rPr>
        <w:rFonts w:ascii="Symbol" w:hAnsi="Symbol" w:cs="OpenSymbol"/>
        <w:color w:val="000000"/>
        <w:lang w:val="sr-Cyrl-CS"/>
      </w:rPr>
    </w:lvl>
    <w:lvl w:ilvl="5">
      <w:start w:val="1"/>
      <w:numFmt w:val="bullet"/>
      <w:lvlText w:val=""/>
      <w:lvlJc w:val="left"/>
      <w:pPr>
        <w:tabs>
          <w:tab w:val="num" w:pos="2520"/>
        </w:tabs>
        <w:ind w:left="2520" w:hanging="360"/>
      </w:pPr>
      <w:rPr>
        <w:rFonts w:ascii="Symbol" w:hAnsi="Symbol" w:cs="OpenSymbol"/>
        <w:color w:val="000000"/>
        <w:lang w:val="sr-Cyrl-CS"/>
      </w:rPr>
    </w:lvl>
    <w:lvl w:ilvl="6">
      <w:start w:val="1"/>
      <w:numFmt w:val="bullet"/>
      <w:lvlText w:val=""/>
      <w:lvlJc w:val="left"/>
      <w:pPr>
        <w:tabs>
          <w:tab w:val="num" w:pos="2880"/>
        </w:tabs>
        <w:ind w:left="2880" w:hanging="360"/>
      </w:pPr>
      <w:rPr>
        <w:rFonts w:ascii="Symbol" w:hAnsi="Symbol" w:cs="OpenSymbol"/>
        <w:color w:val="000000"/>
        <w:lang w:val="sr-Cyrl-CS"/>
      </w:rPr>
    </w:lvl>
    <w:lvl w:ilvl="7">
      <w:start w:val="1"/>
      <w:numFmt w:val="bullet"/>
      <w:lvlText w:val=""/>
      <w:lvlJc w:val="left"/>
      <w:pPr>
        <w:tabs>
          <w:tab w:val="num" w:pos="3240"/>
        </w:tabs>
        <w:ind w:left="3240" w:hanging="360"/>
      </w:pPr>
      <w:rPr>
        <w:rFonts w:ascii="Symbol" w:hAnsi="Symbol" w:cs="OpenSymbol"/>
        <w:color w:val="000000"/>
        <w:lang w:val="sr-Cyrl-CS"/>
      </w:rPr>
    </w:lvl>
    <w:lvl w:ilvl="8">
      <w:start w:val="1"/>
      <w:numFmt w:val="bullet"/>
      <w:lvlText w:val=""/>
      <w:lvlJc w:val="left"/>
      <w:pPr>
        <w:tabs>
          <w:tab w:val="num" w:pos="3600"/>
        </w:tabs>
        <w:ind w:left="3600" w:hanging="360"/>
      </w:pPr>
      <w:rPr>
        <w:rFonts w:ascii="Symbol" w:hAnsi="Symbol" w:cs="OpenSymbol"/>
        <w:color w:val="000000"/>
        <w:lang w:val="sr-Cyrl-CS"/>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lang w:val="sr-Cyrl-RS"/>
      </w:rPr>
    </w:lvl>
    <w:lvl w:ilvl="1">
      <w:start w:val="1"/>
      <w:numFmt w:val="decimal"/>
      <w:lvlText w:val="%2."/>
      <w:lvlJc w:val="left"/>
      <w:pPr>
        <w:tabs>
          <w:tab w:val="num" w:pos="1080"/>
        </w:tabs>
        <w:ind w:left="1080" w:hanging="360"/>
      </w:pPr>
      <w:rPr>
        <w:rFonts w:cs="Times New Roman"/>
        <w:lang w:val="sr-Cyrl-R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lang w:val="sr-Cyrl-CS"/>
      </w:rPr>
    </w:lvl>
    <w:lvl w:ilvl="1">
      <w:start w:val="1"/>
      <w:numFmt w:val="bullet"/>
      <w:lvlText w:val=""/>
      <w:lvlJc w:val="left"/>
      <w:pPr>
        <w:tabs>
          <w:tab w:val="num" w:pos="1080"/>
        </w:tabs>
        <w:ind w:left="1080" w:hanging="360"/>
      </w:pPr>
      <w:rPr>
        <w:rFonts w:ascii="Symbol" w:hAnsi="Symbol" w:cs="OpenSymbol"/>
        <w:color w:val="000000"/>
        <w:lang w:val="sr-Cyrl-CS"/>
      </w:rPr>
    </w:lvl>
    <w:lvl w:ilvl="2">
      <w:start w:val="1"/>
      <w:numFmt w:val="bullet"/>
      <w:lvlText w:val=""/>
      <w:lvlJc w:val="left"/>
      <w:pPr>
        <w:tabs>
          <w:tab w:val="num" w:pos="1440"/>
        </w:tabs>
        <w:ind w:left="1440" w:hanging="360"/>
      </w:pPr>
      <w:rPr>
        <w:rFonts w:ascii="Symbol" w:hAnsi="Symbol" w:cs="OpenSymbol"/>
        <w:color w:val="000000"/>
        <w:lang w:val="sr-Cyrl-CS"/>
      </w:rPr>
    </w:lvl>
    <w:lvl w:ilvl="3">
      <w:start w:val="1"/>
      <w:numFmt w:val="bullet"/>
      <w:lvlText w:val=""/>
      <w:lvlJc w:val="left"/>
      <w:pPr>
        <w:tabs>
          <w:tab w:val="num" w:pos="1800"/>
        </w:tabs>
        <w:ind w:left="1800" w:hanging="360"/>
      </w:pPr>
      <w:rPr>
        <w:rFonts w:ascii="Symbol" w:hAnsi="Symbol" w:cs="OpenSymbol"/>
        <w:color w:val="000000"/>
        <w:lang w:val="sr-Cyrl-CS"/>
      </w:rPr>
    </w:lvl>
    <w:lvl w:ilvl="4">
      <w:start w:val="1"/>
      <w:numFmt w:val="bullet"/>
      <w:lvlText w:val=""/>
      <w:lvlJc w:val="left"/>
      <w:pPr>
        <w:tabs>
          <w:tab w:val="num" w:pos="2160"/>
        </w:tabs>
        <w:ind w:left="2160" w:hanging="360"/>
      </w:pPr>
      <w:rPr>
        <w:rFonts w:ascii="Symbol" w:hAnsi="Symbol" w:cs="OpenSymbol"/>
        <w:color w:val="000000"/>
        <w:lang w:val="sr-Cyrl-CS"/>
      </w:rPr>
    </w:lvl>
    <w:lvl w:ilvl="5">
      <w:start w:val="1"/>
      <w:numFmt w:val="bullet"/>
      <w:lvlText w:val=""/>
      <w:lvlJc w:val="left"/>
      <w:pPr>
        <w:tabs>
          <w:tab w:val="num" w:pos="2520"/>
        </w:tabs>
        <w:ind w:left="2520" w:hanging="360"/>
      </w:pPr>
      <w:rPr>
        <w:rFonts w:ascii="Symbol" w:hAnsi="Symbol" w:cs="OpenSymbol"/>
        <w:color w:val="000000"/>
        <w:lang w:val="sr-Cyrl-CS"/>
      </w:rPr>
    </w:lvl>
    <w:lvl w:ilvl="6">
      <w:start w:val="1"/>
      <w:numFmt w:val="bullet"/>
      <w:lvlText w:val=""/>
      <w:lvlJc w:val="left"/>
      <w:pPr>
        <w:tabs>
          <w:tab w:val="num" w:pos="2880"/>
        </w:tabs>
        <w:ind w:left="2880" w:hanging="360"/>
      </w:pPr>
      <w:rPr>
        <w:rFonts w:ascii="Symbol" w:hAnsi="Symbol" w:cs="OpenSymbol"/>
        <w:color w:val="000000"/>
        <w:lang w:val="sr-Cyrl-CS"/>
      </w:rPr>
    </w:lvl>
    <w:lvl w:ilvl="7">
      <w:start w:val="1"/>
      <w:numFmt w:val="bullet"/>
      <w:lvlText w:val=""/>
      <w:lvlJc w:val="left"/>
      <w:pPr>
        <w:tabs>
          <w:tab w:val="num" w:pos="3240"/>
        </w:tabs>
        <w:ind w:left="3240" w:hanging="360"/>
      </w:pPr>
      <w:rPr>
        <w:rFonts w:ascii="Symbol" w:hAnsi="Symbol" w:cs="OpenSymbol"/>
        <w:color w:val="000000"/>
        <w:lang w:val="sr-Cyrl-CS"/>
      </w:rPr>
    </w:lvl>
    <w:lvl w:ilvl="8">
      <w:start w:val="1"/>
      <w:numFmt w:val="bullet"/>
      <w:lvlText w:val=""/>
      <w:lvlJc w:val="left"/>
      <w:pPr>
        <w:tabs>
          <w:tab w:val="num" w:pos="3600"/>
        </w:tabs>
        <w:ind w:left="3600" w:hanging="360"/>
      </w:pPr>
      <w:rPr>
        <w:rFonts w:ascii="Symbol" w:hAnsi="Symbol" w:cs="OpenSymbol"/>
        <w:color w:val="000000"/>
        <w:lang w:val="sr-Cyrl-CS"/>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lang w:val="sr-Cyrl-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singleLevel"/>
    <w:tmpl w:val="00000007"/>
    <w:name w:val="WW8Num7"/>
    <w:lvl w:ilvl="0">
      <w:start w:val="8"/>
      <w:numFmt w:val="decimal"/>
      <w:lvlText w:val="%1."/>
      <w:lvlJc w:val="left"/>
      <w:pPr>
        <w:tabs>
          <w:tab w:val="num" w:pos="0"/>
        </w:tabs>
        <w:ind w:left="720" w:hanging="360"/>
      </w:pPr>
      <w:rPr>
        <w:rFonts w:ascii="Symbol" w:hAnsi="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1080" w:hanging="360"/>
      </w:pPr>
      <w:rPr>
        <w:rFonts w:ascii="Symbol" w:hAnsi="Symbol" w:cs="Symbol"/>
      </w:rPr>
    </w:lvl>
    <w:lvl w:ilvl="2">
      <w:start w:val="1"/>
      <w:numFmt w:val="decimal"/>
      <w:lvlText w:val="%1.%2.%3."/>
      <w:lvlJc w:val="left"/>
      <w:pPr>
        <w:tabs>
          <w:tab w:val="num" w:pos="0"/>
        </w:tabs>
        <w:ind w:left="2160" w:hanging="720"/>
      </w:pPr>
      <w:rPr>
        <w:rFonts w:ascii="Symbol" w:hAnsi="Symbol" w:cs="Symbol"/>
      </w:rPr>
    </w:lvl>
    <w:lvl w:ilvl="3">
      <w:start w:val="1"/>
      <w:numFmt w:val="decimal"/>
      <w:lvlText w:val="%1.%2.%3.%4."/>
      <w:lvlJc w:val="left"/>
      <w:pPr>
        <w:tabs>
          <w:tab w:val="num" w:pos="0"/>
        </w:tabs>
        <w:ind w:left="2880" w:hanging="720"/>
      </w:pPr>
      <w:rPr>
        <w:rFonts w:ascii="Symbol" w:hAnsi="Symbol" w:cs="Symbol"/>
      </w:rPr>
    </w:lvl>
    <w:lvl w:ilvl="4">
      <w:start w:val="1"/>
      <w:numFmt w:val="decimal"/>
      <w:lvlText w:val="%1.%2.%3.%4.%5."/>
      <w:lvlJc w:val="left"/>
      <w:pPr>
        <w:tabs>
          <w:tab w:val="num" w:pos="0"/>
        </w:tabs>
        <w:ind w:left="3960" w:hanging="1080"/>
      </w:pPr>
      <w:rPr>
        <w:rFonts w:ascii="Symbol" w:hAnsi="Symbol" w:cs="Symbol"/>
      </w:rPr>
    </w:lvl>
    <w:lvl w:ilvl="5">
      <w:start w:val="1"/>
      <w:numFmt w:val="decimal"/>
      <w:lvlText w:val="%1.%2.%3.%4.%5.%6."/>
      <w:lvlJc w:val="left"/>
      <w:pPr>
        <w:tabs>
          <w:tab w:val="num" w:pos="0"/>
        </w:tabs>
        <w:ind w:left="4680" w:hanging="1080"/>
      </w:pPr>
      <w:rPr>
        <w:rFonts w:ascii="Symbol" w:hAnsi="Symbol" w:cs="Symbol"/>
      </w:rPr>
    </w:lvl>
    <w:lvl w:ilvl="6">
      <w:start w:val="1"/>
      <w:numFmt w:val="decimal"/>
      <w:lvlText w:val="%1.%2.%3.%4.%5.%6.%7."/>
      <w:lvlJc w:val="left"/>
      <w:pPr>
        <w:tabs>
          <w:tab w:val="num" w:pos="0"/>
        </w:tabs>
        <w:ind w:left="5760" w:hanging="1440"/>
      </w:pPr>
      <w:rPr>
        <w:rFonts w:ascii="Symbol" w:hAnsi="Symbol" w:cs="Symbol"/>
      </w:rPr>
    </w:lvl>
    <w:lvl w:ilvl="7">
      <w:start w:val="1"/>
      <w:numFmt w:val="decimal"/>
      <w:lvlText w:val="%1.%2.%3.%4.%5.%6.%7.%8."/>
      <w:lvlJc w:val="left"/>
      <w:pPr>
        <w:tabs>
          <w:tab w:val="num" w:pos="0"/>
        </w:tabs>
        <w:ind w:left="6480" w:hanging="1440"/>
      </w:pPr>
      <w:rPr>
        <w:rFonts w:ascii="Symbol" w:hAnsi="Symbol" w:cs="Symbol"/>
      </w:rPr>
    </w:lvl>
    <w:lvl w:ilvl="8">
      <w:start w:val="1"/>
      <w:numFmt w:val="decimal"/>
      <w:lvlText w:val="%1.%2.%3.%4.%5.%6.%7.%8.%9."/>
      <w:lvlJc w:val="left"/>
      <w:pPr>
        <w:tabs>
          <w:tab w:val="num" w:pos="0"/>
        </w:tabs>
        <w:ind w:left="7560" w:hanging="1800"/>
      </w:pPr>
      <w:rPr>
        <w:rFonts w:ascii="Symbol" w:hAnsi="Symbol" w:cs="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00B1B00"/>
    <w:multiLevelType w:val="hybridMultilevel"/>
    <w:tmpl w:val="167C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80C35"/>
    <w:multiLevelType w:val="hybridMultilevel"/>
    <w:tmpl w:val="0350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E3AAC"/>
    <w:multiLevelType w:val="hybridMultilevel"/>
    <w:tmpl w:val="F5520D6C"/>
    <w:lvl w:ilvl="0" w:tplc="A756F8B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A3417"/>
    <w:multiLevelType w:val="hybridMultilevel"/>
    <w:tmpl w:val="29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25FB0"/>
    <w:multiLevelType w:val="multilevel"/>
    <w:tmpl w:val="4616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A48EC"/>
    <w:multiLevelType w:val="hybridMultilevel"/>
    <w:tmpl w:val="DAF2199E"/>
    <w:lvl w:ilvl="0" w:tplc="15188B26">
      <w:start w:val="1"/>
      <w:numFmt w:val="decimal"/>
      <w:lvlText w:val="%1."/>
      <w:lvlJc w:val="left"/>
      <w:pPr>
        <w:ind w:left="1080" w:hanging="72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D6EA8"/>
    <w:multiLevelType w:val="hybridMultilevel"/>
    <w:tmpl w:val="D7069B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805749">
    <w:abstractNumId w:val="0"/>
  </w:num>
  <w:num w:numId="2" w16cid:durableId="893852876">
    <w:abstractNumId w:val="1"/>
  </w:num>
  <w:num w:numId="3" w16cid:durableId="1751806676">
    <w:abstractNumId w:val="2"/>
  </w:num>
  <w:num w:numId="4" w16cid:durableId="1673802615">
    <w:abstractNumId w:val="3"/>
  </w:num>
  <w:num w:numId="5" w16cid:durableId="583804200">
    <w:abstractNumId w:val="4"/>
  </w:num>
  <w:num w:numId="6" w16cid:durableId="1474063124">
    <w:abstractNumId w:val="5"/>
  </w:num>
  <w:num w:numId="7" w16cid:durableId="935288678">
    <w:abstractNumId w:val="6"/>
  </w:num>
  <w:num w:numId="8" w16cid:durableId="86852375">
    <w:abstractNumId w:val="7"/>
  </w:num>
  <w:num w:numId="9" w16cid:durableId="658459671">
    <w:abstractNumId w:val="8"/>
  </w:num>
  <w:num w:numId="10" w16cid:durableId="914362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13999">
    <w:abstractNumId w:val="1"/>
  </w:num>
  <w:num w:numId="12" w16cid:durableId="822818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5065419">
    <w:abstractNumId w:val="13"/>
  </w:num>
  <w:num w:numId="14" w16cid:durableId="786318569">
    <w:abstractNumId w:val="15"/>
  </w:num>
  <w:num w:numId="15" w16cid:durableId="1071658802">
    <w:abstractNumId w:val="12"/>
  </w:num>
  <w:num w:numId="16" w16cid:durableId="270821871">
    <w:abstractNumId w:val="11"/>
  </w:num>
  <w:num w:numId="17" w16cid:durableId="865675370">
    <w:abstractNumId w:val="10"/>
  </w:num>
  <w:num w:numId="18" w16cid:durableId="837380473">
    <w:abstractNumId w:val="14"/>
  </w:num>
  <w:num w:numId="19" w16cid:durableId="1009526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7"/>
    <w:rsid w:val="000141EC"/>
    <w:rsid w:val="00014FCB"/>
    <w:rsid w:val="00035857"/>
    <w:rsid w:val="000439C7"/>
    <w:rsid w:val="00046351"/>
    <w:rsid w:val="0005351F"/>
    <w:rsid w:val="00061E1A"/>
    <w:rsid w:val="00065679"/>
    <w:rsid w:val="000711B7"/>
    <w:rsid w:val="00071AF4"/>
    <w:rsid w:val="00075F7C"/>
    <w:rsid w:val="00077CB3"/>
    <w:rsid w:val="00083471"/>
    <w:rsid w:val="00084378"/>
    <w:rsid w:val="000A0C0A"/>
    <w:rsid w:val="000B0DB4"/>
    <w:rsid w:val="000D15EF"/>
    <w:rsid w:val="000D4B7C"/>
    <w:rsid w:val="000F094E"/>
    <w:rsid w:val="00113182"/>
    <w:rsid w:val="001204A2"/>
    <w:rsid w:val="00122DA0"/>
    <w:rsid w:val="00123793"/>
    <w:rsid w:val="00127109"/>
    <w:rsid w:val="001316C7"/>
    <w:rsid w:val="00141622"/>
    <w:rsid w:val="001507F8"/>
    <w:rsid w:val="00153A82"/>
    <w:rsid w:val="00154289"/>
    <w:rsid w:val="00160593"/>
    <w:rsid w:val="00163EDD"/>
    <w:rsid w:val="001675A1"/>
    <w:rsid w:val="00170E2B"/>
    <w:rsid w:val="001713BC"/>
    <w:rsid w:val="00186D13"/>
    <w:rsid w:val="001A2E2D"/>
    <w:rsid w:val="001A4798"/>
    <w:rsid w:val="001B2081"/>
    <w:rsid w:val="001C19B4"/>
    <w:rsid w:val="001C2A61"/>
    <w:rsid w:val="001C432B"/>
    <w:rsid w:val="001E5D21"/>
    <w:rsid w:val="00207C33"/>
    <w:rsid w:val="002160B3"/>
    <w:rsid w:val="002363CE"/>
    <w:rsid w:val="00237F9E"/>
    <w:rsid w:val="00244BD0"/>
    <w:rsid w:val="00257EA1"/>
    <w:rsid w:val="002631E8"/>
    <w:rsid w:val="00280F38"/>
    <w:rsid w:val="002A0E00"/>
    <w:rsid w:val="002C2396"/>
    <w:rsid w:val="002D0165"/>
    <w:rsid w:val="002E5F87"/>
    <w:rsid w:val="002F2CD2"/>
    <w:rsid w:val="002F77AF"/>
    <w:rsid w:val="0030348D"/>
    <w:rsid w:val="00333D2E"/>
    <w:rsid w:val="0033655E"/>
    <w:rsid w:val="00337198"/>
    <w:rsid w:val="0033795B"/>
    <w:rsid w:val="0036642A"/>
    <w:rsid w:val="00385E94"/>
    <w:rsid w:val="00397C0A"/>
    <w:rsid w:val="003B013C"/>
    <w:rsid w:val="003B791D"/>
    <w:rsid w:val="003C240E"/>
    <w:rsid w:val="003D0AEE"/>
    <w:rsid w:val="003D7A16"/>
    <w:rsid w:val="003F3C9D"/>
    <w:rsid w:val="004041EC"/>
    <w:rsid w:val="00407035"/>
    <w:rsid w:val="004135E6"/>
    <w:rsid w:val="00446DE5"/>
    <w:rsid w:val="00455272"/>
    <w:rsid w:val="00477B6E"/>
    <w:rsid w:val="004C41E0"/>
    <w:rsid w:val="004E4DD9"/>
    <w:rsid w:val="004F08E3"/>
    <w:rsid w:val="005017D2"/>
    <w:rsid w:val="00506970"/>
    <w:rsid w:val="00511652"/>
    <w:rsid w:val="00526DD5"/>
    <w:rsid w:val="005312A7"/>
    <w:rsid w:val="0054483A"/>
    <w:rsid w:val="00551CF0"/>
    <w:rsid w:val="005A2095"/>
    <w:rsid w:val="005C1F09"/>
    <w:rsid w:val="005C4452"/>
    <w:rsid w:val="005E3884"/>
    <w:rsid w:val="005E4DCB"/>
    <w:rsid w:val="00600D29"/>
    <w:rsid w:val="0065076D"/>
    <w:rsid w:val="0067257A"/>
    <w:rsid w:val="00686F91"/>
    <w:rsid w:val="006C4FEE"/>
    <w:rsid w:val="006D02A8"/>
    <w:rsid w:val="006D4134"/>
    <w:rsid w:val="006E0353"/>
    <w:rsid w:val="007014C9"/>
    <w:rsid w:val="00703561"/>
    <w:rsid w:val="00705B8B"/>
    <w:rsid w:val="007062E6"/>
    <w:rsid w:val="007102F5"/>
    <w:rsid w:val="007169B0"/>
    <w:rsid w:val="007209E0"/>
    <w:rsid w:val="007249E4"/>
    <w:rsid w:val="00751BE3"/>
    <w:rsid w:val="00753D51"/>
    <w:rsid w:val="0075459D"/>
    <w:rsid w:val="007813EC"/>
    <w:rsid w:val="0078191D"/>
    <w:rsid w:val="00784AE7"/>
    <w:rsid w:val="007A1B6A"/>
    <w:rsid w:val="007A4F00"/>
    <w:rsid w:val="007C293F"/>
    <w:rsid w:val="007C6B0D"/>
    <w:rsid w:val="007E48F4"/>
    <w:rsid w:val="007E4CB9"/>
    <w:rsid w:val="007F0CBA"/>
    <w:rsid w:val="007F28D8"/>
    <w:rsid w:val="00804CE2"/>
    <w:rsid w:val="00827205"/>
    <w:rsid w:val="00836D8C"/>
    <w:rsid w:val="00855A4E"/>
    <w:rsid w:val="008975B6"/>
    <w:rsid w:val="008A32BD"/>
    <w:rsid w:val="008B4540"/>
    <w:rsid w:val="008C05C9"/>
    <w:rsid w:val="008C1558"/>
    <w:rsid w:val="008D39E0"/>
    <w:rsid w:val="00932CE7"/>
    <w:rsid w:val="00933ABA"/>
    <w:rsid w:val="00934B23"/>
    <w:rsid w:val="00936605"/>
    <w:rsid w:val="00943A78"/>
    <w:rsid w:val="0095174E"/>
    <w:rsid w:val="00951DD1"/>
    <w:rsid w:val="00954283"/>
    <w:rsid w:val="009663AA"/>
    <w:rsid w:val="0098267C"/>
    <w:rsid w:val="00984D54"/>
    <w:rsid w:val="00987F40"/>
    <w:rsid w:val="009A1A32"/>
    <w:rsid w:val="009A6104"/>
    <w:rsid w:val="009D0B9F"/>
    <w:rsid w:val="009D6119"/>
    <w:rsid w:val="009D6C46"/>
    <w:rsid w:val="009D750E"/>
    <w:rsid w:val="009E310C"/>
    <w:rsid w:val="009E3AE1"/>
    <w:rsid w:val="009E53DA"/>
    <w:rsid w:val="009F06FF"/>
    <w:rsid w:val="009F0C23"/>
    <w:rsid w:val="009F3E81"/>
    <w:rsid w:val="00A124DC"/>
    <w:rsid w:val="00A27EA7"/>
    <w:rsid w:val="00A35456"/>
    <w:rsid w:val="00A42543"/>
    <w:rsid w:val="00A449AF"/>
    <w:rsid w:val="00A64E73"/>
    <w:rsid w:val="00A6642C"/>
    <w:rsid w:val="00A71C50"/>
    <w:rsid w:val="00A71D94"/>
    <w:rsid w:val="00A90263"/>
    <w:rsid w:val="00AA1758"/>
    <w:rsid w:val="00AA75E6"/>
    <w:rsid w:val="00AB1F06"/>
    <w:rsid w:val="00AD09E6"/>
    <w:rsid w:val="00AD2921"/>
    <w:rsid w:val="00AD7228"/>
    <w:rsid w:val="00AF0DF3"/>
    <w:rsid w:val="00AF31F8"/>
    <w:rsid w:val="00B04BF8"/>
    <w:rsid w:val="00B07A6E"/>
    <w:rsid w:val="00B12E00"/>
    <w:rsid w:val="00B31A32"/>
    <w:rsid w:val="00B40612"/>
    <w:rsid w:val="00B45642"/>
    <w:rsid w:val="00B51E0C"/>
    <w:rsid w:val="00B845BF"/>
    <w:rsid w:val="00B93BAF"/>
    <w:rsid w:val="00B94983"/>
    <w:rsid w:val="00BA2069"/>
    <w:rsid w:val="00BA40CB"/>
    <w:rsid w:val="00BA46CD"/>
    <w:rsid w:val="00BC360A"/>
    <w:rsid w:val="00BC4989"/>
    <w:rsid w:val="00BD1EB7"/>
    <w:rsid w:val="00C05B02"/>
    <w:rsid w:val="00C23F9F"/>
    <w:rsid w:val="00C25151"/>
    <w:rsid w:val="00C308AD"/>
    <w:rsid w:val="00C47251"/>
    <w:rsid w:val="00C5774B"/>
    <w:rsid w:val="00C67505"/>
    <w:rsid w:val="00C933F9"/>
    <w:rsid w:val="00CA3A88"/>
    <w:rsid w:val="00CB503D"/>
    <w:rsid w:val="00CC1305"/>
    <w:rsid w:val="00CC3196"/>
    <w:rsid w:val="00CC53D6"/>
    <w:rsid w:val="00CF0094"/>
    <w:rsid w:val="00CF3773"/>
    <w:rsid w:val="00D02A37"/>
    <w:rsid w:val="00D050BB"/>
    <w:rsid w:val="00D0764F"/>
    <w:rsid w:val="00D11A69"/>
    <w:rsid w:val="00D25A03"/>
    <w:rsid w:val="00D27D25"/>
    <w:rsid w:val="00D372DF"/>
    <w:rsid w:val="00D50C5A"/>
    <w:rsid w:val="00D60D03"/>
    <w:rsid w:val="00D67756"/>
    <w:rsid w:val="00D71C5D"/>
    <w:rsid w:val="00D73DB0"/>
    <w:rsid w:val="00D87B33"/>
    <w:rsid w:val="00D93008"/>
    <w:rsid w:val="00DA4401"/>
    <w:rsid w:val="00DC71B4"/>
    <w:rsid w:val="00DC7787"/>
    <w:rsid w:val="00DE3F3B"/>
    <w:rsid w:val="00E03885"/>
    <w:rsid w:val="00E040C2"/>
    <w:rsid w:val="00E13EB6"/>
    <w:rsid w:val="00E412BE"/>
    <w:rsid w:val="00E54DE2"/>
    <w:rsid w:val="00E66BCC"/>
    <w:rsid w:val="00E7677D"/>
    <w:rsid w:val="00E8413D"/>
    <w:rsid w:val="00E91B5A"/>
    <w:rsid w:val="00EB2112"/>
    <w:rsid w:val="00EB7021"/>
    <w:rsid w:val="00EC4DC2"/>
    <w:rsid w:val="00EE3516"/>
    <w:rsid w:val="00EF0071"/>
    <w:rsid w:val="00EF243C"/>
    <w:rsid w:val="00EF58F4"/>
    <w:rsid w:val="00F02631"/>
    <w:rsid w:val="00F0499F"/>
    <w:rsid w:val="00F056F9"/>
    <w:rsid w:val="00F2170E"/>
    <w:rsid w:val="00F2653B"/>
    <w:rsid w:val="00F37E23"/>
    <w:rsid w:val="00F40DEF"/>
    <w:rsid w:val="00F414F8"/>
    <w:rsid w:val="00F548B5"/>
    <w:rsid w:val="00F60702"/>
    <w:rsid w:val="00F637B1"/>
    <w:rsid w:val="00F849B2"/>
    <w:rsid w:val="00F86E9B"/>
    <w:rsid w:val="00F94D68"/>
    <w:rsid w:val="00FA3B4A"/>
    <w:rsid w:val="00FB22CB"/>
    <w:rsid w:val="00FB37CA"/>
    <w:rsid w:val="00FC3BD3"/>
    <w:rsid w:val="00FD06BD"/>
    <w:rsid w:val="00FD2F97"/>
    <w:rsid w:val="00FD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1DE6"/>
  <w15:chartTrackingRefBased/>
  <w15:docId w15:val="{54C1B217-C06C-2E44-B00B-14A3B381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3F9F"/>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7C29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7C293F"/>
    <w:pPr>
      <w:spacing w:before="300" w:after="240" w:line="259" w:lineRule="auto"/>
      <w:jc w:val="both"/>
      <w:outlineLvl w:val="2"/>
    </w:pPr>
    <w:rPr>
      <w:rFonts w:ascii="Tahoma" w:hAnsi="Tahoma" w:cs="Tahoma"/>
      <w:b/>
      <w:bCs/>
      <w:color w:val="2F5496"/>
      <w:sz w:val="28"/>
      <w:szCs w:val="28"/>
      <w:lang w:val="sr-Cyrl-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57EA1"/>
    <w:rPr>
      <w:rFonts w:ascii="Symbol" w:hAnsi="Symbol" w:cs="OpenSymbol"/>
      <w:color w:val="000000"/>
      <w:lang w:val="sr-Latn-RS"/>
    </w:rPr>
  </w:style>
  <w:style w:type="character" w:customStyle="1" w:styleId="WW8Num2z0">
    <w:name w:val="WW8Num2z0"/>
    <w:rsid w:val="00257EA1"/>
    <w:rPr>
      <w:rFonts w:ascii="Symbol" w:hAnsi="Symbol" w:cs="OpenSymbol"/>
      <w:color w:val="000000"/>
      <w:lang w:val="sr-Cyrl-CS"/>
    </w:rPr>
  </w:style>
  <w:style w:type="character" w:customStyle="1" w:styleId="WW8Num3z0">
    <w:name w:val="WW8Num3z0"/>
    <w:rsid w:val="00257EA1"/>
    <w:rPr>
      <w:rFonts w:ascii="Symbol" w:hAnsi="Symbol" w:cs="OpenSymbol"/>
      <w:lang w:val="sr-Cyrl-RS"/>
    </w:rPr>
  </w:style>
  <w:style w:type="character" w:customStyle="1" w:styleId="WW8Num3z1">
    <w:name w:val="WW8Num3z1"/>
    <w:rsid w:val="00257EA1"/>
    <w:rPr>
      <w:rFonts w:cs="Times New Roman"/>
      <w:lang w:val="sr-Cyrl-RS"/>
    </w:rPr>
  </w:style>
  <w:style w:type="character" w:customStyle="1" w:styleId="WW8Num4z0">
    <w:name w:val="WW8Num4z0"/>
    <w:rsid w:val="00257EA1"/>
    <w:rPr>
      <w:rFonts w:ascii="Symbol" w:hAnsi="Symbol" w:cs="OpenSymbol"/>
      <w:color w:val="000000"/>
      <w:lang w:val="sr-Cyrl-CS"/>
    </w:rPr>
  </w:style>
  <w:style w:type="character" w:customStyle="1" w:styleId="WW8Num5z0">
    <w:name w:val="WW8Num5z0"/>
    <w:rsid w:val="00257EA1"/>
    <w:rPr>
      <w:rFonts w:ascii="Symbol" w:hAnsi="Symbol" w:cs="OpenSymbol"/>
      <w:lang w:val="sr-Cyrl-CS"/>
    </w:rPr>
  </w:style>
  <w:style w:type="character" w:customStyle="1" w:styleId="WW8Num6z0">
    <w:name w:val="WW8Num6z0"/>
    <w:rsid w:val="00257EA1"/>
    <w:rPr>
      <w:rFonts w:ascii="Symbol" w:hAnsi="Symbol" w:cs="OpenSymbol"/>
    </w:rPr>
  </w:style>
  <w:style w:type="character" w:customStyle="1" w:styleId="WW8Num7z0">
    <w:name w:val="WW8Num7z0"/>
    <w:rsid w:val="00257EA1"/>
    <w:rPr>
      <w:rFonts w:ascii="Symbol" w:hAnsi="Symbol" w:cs="OpenSymbol"/>
    </w:rPr>
  </w:style>
  <w:style w:type="character" w:customStyle="1" w:styleId="WW8Num8z0">
    <w:name w:val="WW8Num8z0"/>
    <w:rsid w:val="00257EA1"/>
    <w:rPr>
      <w:rFonts w:ascii="Symbol" w:hAnsi="Symbol" w:cs="Symbol"/>
    </w:rPr>
  </w:style>
  <w:style w:type="character" w:customStyle="1" w:styleId="WW8Num3z2">
    <w:name w:val="WW8Num3z2"/>
    <w:rsid w:val="00257EA1"/>
  </w:style>
  <w:style w:type="character" w:customStyle="1" w:styleId="WW8Num3z3">
    <w:name w:val="WW8Num3z3"/>
    <w:rsid w:val="00257EA1"/>
  </w:style>
  <w:style w:type="character" w:customStyle="1" w:styleId="WW8Num3z4">
    <w:name w:val="WW8Num3z4"/>
    <w:rsid w:val="00257EA1"/>
  </w:style>
  <w:style w:type="character" w:customStyle="1" w:styleId="WW8Num3z5">
    <w:name w:val="WW8Num3z5"/>
    <w:rsid w:val="00257EA1"/>
  </w:style>
  <w:style w:type="character" w:customStyle="1" w:styleId="WW8Num3z6">
    <w:name w:val="WW8Num3z6"/>
    <w:rsid w:val="00257EA1"/>
  </w:style>
  <w:style w:type="character" w:customStyle="1" w:styleId="WW8Num3z7">
    <w:name w:val="WW8Num3z7"/>
    <w:rsid w:val="00257EA1"/>
  </w:style>
  <w:style w:type="character" w:customStyle="1" w:styleId="WW8Num3z8">
    <w:name w:val="WW8Num3z8"/>
    <w:rsid w:val="00257EA1"/>
  </w:style>
  <w:style w:type="character" w:customStyle="1" w:styleId="WW8Num5z1">
    <w:name w:val="WW8Num5z1"/>
    <w:rsid w:val="00257EA1"/>
  </w:style>
  <w:style w:type="character" w:customStyle="1" w:styleId="WW8Num5z2">
    <w:name w:val="WW8Num5z2"/>
    <w:rsid w:val="00257EA1"/>
  </w:style>
  <w:style w:type="character" w:customStyle="1" w:styleId="WW8Num5z3">
    <w:name w:val="WW8Num5z3"/>
    <w:rsid w:val="00257EA1"/>
  </w:style>
  <w:style w:type="character" w:customStyle="1" w:styleId="WW8Num5z4">
    <w:name w:val="WW8Num5z4"/>
    <w:rsid w:val="00257EA1"/>
  </w:style>
  <w:style w:type="character" w:customStyle="1" w:styleId="WW8Num5z5">
    <w:name w:val="WW8Num5z5"/>
    <w:rsid w:val="00257EA1"/>
  </w:style>
  <w:style w:type="character" w:customStyle="1" w:styleId="WW8Num5z6">
    <w:name w:val="WW8Num5z6"/>
    <w:rsid w:val="00257EA1"/>
  </w:style>
  <w:style w:type="character" w:customStyle="1" w:styleId="WW8Num5z7">
    <w:name w:val="WW8Num5z7"/>
    <w:rsid w:val="00257EA1"/>
  </w:style>
  <w:style w:type="character" w:customStyle="1" w:styleId="WW8Num5z8">
    <w:name w:val="WW8Num5z8"/>
    <w:rsid w:val="00257EA1"/>
  </w:style>
  <w:style w:type="character" w:customStyle="1" w:styleId="WW8Num8z1">
    <w:name w:val="WW8Num8z1"/>
    <w:rsid w:val="00257EA1"/>
    <w:rPr>
      <w:rFonts w:ascii="Courier New" w:hAnsi="Courier New" w:cs="Courier New"/>
    </w:rPr>
  </w:style>
  <w:style w:type="character" w:customStyle="1" w:styleId="WW8Num8z2">
    <w:name w:val="WW8Num8z2"/>
    <w:rsid w:val="00257EA1"/>
    <w:rPr>
      <w:rFonts w:ascii="Wingdings" w:hAnsi="Wingdings" w:cs="Wingdings"/>
    </w:rPr>
  </w:style>
  <w:style w:type="character" w:customStyle="1" w:styleId="WW8Num8z3">
    <w:name w:val="WW8Num8z3"/>
    <w:rsid w:val="00257EA1"/>
    <w:rPr>
      <w:rFonts w:ascii="Symbol" w:hAnsi="Symbol" w:cs="Symbol"/>
    </w:rPr>
  </w:style>
  <w:style w:type="character" w:customStyle="1" w:styleId="WW8Num8z4">
    <w:name w:val="WW8Num8z4"/>
    <w:rsid w:val="00257EA1"/>
  </w:style>
  <w:style w:type="character" w:customStyle="1" w:styleId="WW8Num8z5">
    <w:name w:val="WW8Num8z5"/>
    <w:rsid w:val="00257EA1"/>
  </w:style>
  <w:style w:type="character" w:customStyle="1" w:styleId="WW8Num8z6">
    <w:name w:val="WW8Num8z6"/>
    <w:rsid w:val="00257EA1"/>
  </w:style>
  <w:style w:type="character" w:customStyle="1" w:styleId="WW8Num8z7">
    <w:name w:val="WW8Num8z7"/>
    <w:rsid w:val="00257EA1"/>
  </w:style>
  <w:style w:type="character" w:customStyle="1" w:styleId="WW8Num8z8">
    <w:name w:val="WW8Num8z8"/>
    <w:rsid w:val="00257EA1"/>
  </w:style>
  <w:style w:type="character" w:customStyle="1" w:styleId="WW8Num9z0">
    <w:name w:val="WW8Num9z0"/>
    <w:rsid w:val="00257EA1"/>
    <w:rPr>
      <w:rFonts w:ascii="Symbol" w:hAnsi="Symbol" w:cs="Symbol"/>
    </w:rPr>
  </w:style>
  <w:style w:type="character" w:customStyle="1" w:styleId="WW8Num9z1">
    <w:name w:val="WW8Num9z1"/>
    <w:rsid w:val="00257EA1"/>
    <w:rPr>
      <w:rFonts w:ascii="Courier New" w:hAnsi="Courier New" w:cs="Courier New"/>
    </w:rPr>
  </w:style>
  <w:style w:type="character" w:customStyle="1" w:styleId="WW8Num9z2">
    <w:name w:val="WW8Num9z2"/>
    <w:rsid w:val="00257EA1"/>
    <w:rPr>
      <w:rFonts w:ascii="Wingdings" w:hAnsi="Wingdings" w:cs="Wingdings"/>
    </w:rPr>
  </w:style>
  <w:style w:type="character" w:customStyle="1" w:styleId="WW8Num9z3">
    <w:name w:val="WW8Num9z3"/>
    <w:rsid w:val="00257EA1"/>
    <w:rPr>
      <w:rFonts w:ascii="Symbol" w:hAnsi="Symbol" w:cs="Symbol"/>
    </w:rPr>
  </w:style>
  <w:style w:type="character" w:customStyle="1" w:styleId="WW8Num10z0">
    <w:name w:val="WW8Num10z0"/>
    <w:rsid w:val="00257EA1"/>
    <w:rPr>
      <w:rFonts w:ascii="Symbol" w:hAnsi="Symbol" w:cs="Symbol"/>
      <w:b/>
      <w:lang w:val="sr-Cyrl-RS"/>
    </w:rPr>
  </w:style>
  <w:style w:type="character" w:customStyle="1" w:styleId="WW8Num10z1">
    <w:name w:val="WW8Num10z1"/>
    <w:rsid w:val="00257EA1"/>
    <w:rPr>
      <w:rFonts w:ascii="Courier New" w:hAnsi="Courier New" w:cs="Courier New"/>
    </w:rPr>
  </w:style>
  <w:style w:type="character" w:customStyle="1" w:styleId="WW8Num10z2">
    <w:name w:val="WW8Num10z2"/>
    <w:rsid w:val="00257EA1"/>
    <w:rPr>
      <w:rFonts w:ascii="Wingdings" w:hAnsi="Wingdings" w:cs="Wingdings"/>
    </w:rPr>
  </w:style>
  <w:style w:type="character" w:customStyle="1" w:styleId="WW8Num10z3">
    <w:name w:val="WW8Num10z3"/>
    <w:rsid w:val="00257EA1"/>
  </w:style>
  <w:style w:type="character" w:customStyle="1" w:styleId="WW8Num10z4">
    <w:name w:val="WW8Num10z4"/>
    <w:rsid w:val="00257EA1"/>
  </w:style>
  <w:style w:type="character" w:customStyle="1" w:styleId="WW8Num10z5">
    <w:name w:val="WW8Num10z5"/>
    <w:rsid w:val="00257EA1"/>
  </w:style>
  <w:style w:type="character" w:customStyle="1" w:styleId="WW8Num10z6">
    <w:name w:val="WW8Num10z6"/>
    <w:rsid w:val="00257EA1"/>
  </w:style>
  <w:style w:type="character" w:customStyle="1" w:styleId="WW8Num10z7">
    <w:name w:val="WW8Num10z7"/>
    <w:rsid w:val="00257EA1"/>
  </w:style>
  <w:style w:type="character" w:customStyle="1" w:styleId="WW8Num10z8">
    <w:name w:val="WW8Num10z8"/>
    <w:rsid w:val="00257EA1"/>
  </w:style>
  <w:style w:type="character" w:customStyle="1" w:styleId="WW8Num11z0">
    <w:name w:val="WW8Num11z0"/>
    <w:rsid w:val="00257EA1"/>
    <w:rPr>
      <w:rFonts w:ascii="Symbol" w:hAnsi="Symbol" w:cs="Symbol"/>
      <w:lang w:val="sr-Cyrl-RS"/>
    </w:rPr>
  </w:style>
  <w:style w:type="character" w:customStyle="1" w:styleId="WW8Num12z0">
    <w:name w:val="WW8Num12z0"/>
    <w:rsid w:val="00257EA1"/>
    <w:rPr>
      <w:rFonts w:ascii="Symbol" w:hAnsi="Symbol" w:cs="Symbol"/>
    </w:rPr>
  </w:style>
  <w:style w:type="character" w:customStyle="1" w:styleId="WW8Num12z1">
    <w:name w:val="WW8Num12z1"/>
    <w:rsid w:val="00257EA1"/>
    <w:rPr>
      <w:rFonts w:ascii="Courier New" w:hAnsi="Courier New" w:cs="Courier New"/>
    </w:rPr>
  </w:style>
  <w:style w:type="character" w:customStyle="1" w:styleId="WW8Num12z2">
    <w:name w:val="WW8Num12z2"/>
    <w:rsid w:val="00257EA1"/>
    <w:rPr>
      <w:rFonts w:ascii="Wingdings" w:hAnsi="Wingdings" w:cs="Wingdings"/>
    </w:rPr>
  </w:style>
  <w:style w:type="character" w:customStyle="1" w:styleId="WW8Num13z0">
    <w:name w:val="WW8Num13z0"/>
    <w:rsid w:val="00257EA1"/>
    <w:rPr>
      <w:rFonts w:ascii="Symbol" w:hAnsi="Symbol" w:cs="Symbol"/>
    </w:rPr>
  </w:style>
  <w:style w:type="character" w:customStyle="1" w:styleId="WW8Num14z0">
    <w:name w:val="WW8Num14z0"/>
    <w:rsid w:val="00257EA1"/>
  </w:style>
  <w:style w:type="character" w:customStyle="1" w:styleId="WW8Num14z1">
    <w:name w:val="WW8Num14z1"/>
    <w:rsid w:val="00257EA1"/>
  </w:style>
  <w:style w:type="character" w:customStyle="1" w:styleId="WW8Num14z2">
    <w:name w:val="WW8Num14z2"/>
    <w:rsid w:val="00257EA1"/>
  </w:style>
  <w:style w:type="character" w:customStyle="1" w:styleId="WW8Num14z3">
    <w:name w:val="WW8Num14z3"/>
    <w:rsid w:val="00257EA1"/>
  </w:style>
  <w:style w:type="character" w:customStyle="1" w:styleId="WW8Num14z4">
    <w:name w:val="WW8Num14z4"/>
    <w:rsid w:val="00257EA1"/>
  </w:style>
  <w:style w:type="character" w:customStyle="1" w:styleId="WW8Num14z5">
    <w:name w:val="WW8Num14z5"/>
    <w:rsid w:val="00257EA1"/>
  </w:style>
  <w:style w:type="character" w:customStyle="1" w:styleId="WW8Num14z6">
    <w:name w:val="WW8Num14z6"/>
    <w:rsid w:val="00257EA1"/>
  </w:style>
  <w:style w:type="character" w:customStyle="1" w:styleId="WW8Num14z7">
    <w:name w:val="WW8Num14z7"/>
    <w:rsid w:val="00257EA1"/>
  </w:style>
  <w:style w:type="character" w:customStyle="1" w:styleId="WW8Num14z8">
    <w:name w:val="WW8Num14z8"/>
    <w:rsid w:val="00257EA1"/>
  </w:style>
  <w:style w:type="character" w:customStyle="1" w:styleId="WW-DefaultParagraphFont">
    <w:name w:val="WW-Default Paragraph Font"/>
    <w:rsid w:val="00257EA1"/>
  </w:style>
  <w:style w:type="character" w:customStyle="1" w:styleId="WW-DefaultParagraphFont1">
    <w:name w:val="WW-Default Paragraph Font1"/>
    <w:rsid w:val="00257EA1"/>
  </w:style>
  <w:style w:type="character" w:customStyle="1" w:styleId="WW-DefaultParagraphFont11">
    <w:name w:val="WW-Default Paragraph Font11"/>
    <w:rsid w:val="00257EA1"/>
  </w:style>
  <w:style w:type="character" w:customStyle="1" w:styleId="Absatz-Standardschriftart">
    <w:name w:val="Absatz-Standardschriftart"/>
    <w:rsid w:val="00257EA1"/>
  </w:style>
  <w:style w:type="character" w:customStyle="1" w:styleId="WW-DefaultParagraphFont111">
    <w:name w:val="WW-Default Paragraph Font111"/>
    <w:rsid w:val="00257EA1"/>
  </w:style>
  <w:style w:type="character" w:customStyle="1" w:styleId="WW-DefaultParagraphFont1111">
    <w:name w:val="WW-Default Paragraph Font1111"/>
    <w:rsid w:val="00257EA1"/>
  </w:style>
  <w:style w:type="character" w:customStyle="1" w:styleId="WW-Absatz-Standardschriftart">
    <w:name w:val="WW-Absatz-Standardschriftart"/>
    <w:rsid w:val="00257EA1"/>
  </w:style>
  <w:style w:type="character" w:customStyle="1" w:styleId="WW-Absatz-Standardschriftart1">
    <w:name w:val="WW-Absatz-Standardschriftart1"/>
    <w:rsid w:val="00257EA1"/>
  </w:style>
  <w:style w:type="character" w:customStyle="1" w:styleId="WW-Absatz-Standardschriftart11">
    <w:name w:val="WW-Absatz-Standardschriftart11"/>
    <w:rsid w:val="00257EA1"/>
  </w:style>
  <w:style w:type="character" w:customStyle="1" w:styleId="WW-Absatz-Standardschriftart111">
    <w:name w:val="WW-Absatz-Standardschriftart111"/>
    <w:rsid w:val="00257EA1"/>
  </w:style>
  <w:style w:type="character" w:customStyle="1" w:styleId="Podrazumevanifontpasusa">
    <w:name w:val="Podrazumevani font pasusa"/>
    <w:rsid w:val="00257EA1"/>
  </w:style>
  <w:style w:type="character" w:customStyle="1" w:styleId="WW8Num11z1">
    <w:name w:val="WW8Num11z1"/>
    <w:rsid w:val="00257EA1"/>
    <w:rPr>
      <w:rFonts w:ascii="Courier New" w:hAnsi="Courier New" w:cs="Courier New"/>
    </w:rPr>
  </w:style>
  <w:style w:type="character" w:customStyle="1" w:styleId="WW8Num11z2">
    <w:name w:val="WW8Num11z2"/>
    <w:rsid w:val="00257EA1"/>
    <w:rPr>
      <w:rFonts w:ascii="Wingdings" w:hAnsi="Wingdings" w:cs="Wingdings"/>
    </w:rPr>
  </w:style>
  <w:style w:type="character" w:customStyle="1" w:styleId="WW8Num13z1">
    <w:name w:val="WW8Num13z1"/>
    <w:rsid w:val="00257EA1"/>
    <w:rPr>
      <w:rFonts w:ascii="Courier New" w:hAnsi="Courier New" w:cs="Courier New"/>
    </w:rPr>
  </w:style>
  <w:style w:type="character" w:customStyle="1" w:styleId="WW8Num13z2">
    <w:name w:val="WW8Num13z2"/>
    <w:rsid w:val="00257EA1"/>
    <w:rPr>
      <w:rFonts w:ascii="Wingdings" w:hAnsi="Wingdings" w:cs="Wingdings"/>
    </w:rPr>
  </w:style>
  <w:style w:type="character" w:customStyle="1" w:styleId="Podrazumevanifontpasusa1">
    <w:name w:val="Podrazumevani font pasusa1"/>
    <w:rsid w:val="00257EA1"/>
  </w:style>
  <w:style w:type="character" w:customStyle="1" w:styleId="WW-Absatz-Standardschriftart1111">
    <w:name w:val="WW-Absatz-Standardschriftart1111"/>
    <w:rsid w:val="00257EA1"/>
  </w:style>
  <w:style w:type="character" w:customStyle="1" w:styleId="WW-Absatz-Standardschriftart11111">
    <w:name w:val="WW-Absatz-Standardschriftart11111"/>
    <w:rsid w:val="00257EA1"/>
  </w:style>
  <w:style w:type="character" w:customStyle="1" w:styleId="WW-Absatz-Standardschriftart111111">
    <w:name w:val="WW-Absatz-Standardschriftart111111"/>
    <w:rsid w:val="00257EA1"/>
  </w:style>
  <w:style w:type="character" w:customStyle="1" w:styleId="WW-Absatz-Standardschriftart1111111">
    <w:name w:val="WW-Absatz-Standardschriftart1111111"/>
    <w:rsid w:val="00257EA1"/>
  </w:style>
  <w:style w:type="character" w:customStyle="1" w:styleId="WW-Podrazumevanifontpasusa">
    <w:name w:val="WW-Podrazumevani font pasusa"/>
    <w:rsid w:val="00257EA1"/>
  </w:style>
  <w:style w:type="character" w:customStyle="1" w:styleId="Oznakezanabrajanje">
    <w:name w:val="Oznake za nabrajanje"/>
    <w:rsid w:val="00257EA1"/>
    <w:rPr>
      <w:rFonts w:ascii="OpenSymbol" w:eastAsia="OpenSymbol" w:hAnsi="OpenSymbol" w:cs="OpenSymbol"/>
    </w:rPr>
  </w:style>
  <w:style w:type="character" w:customStyle="1" w:styleId="Znakovifusnote">
    <w:name w:val="Znakovi fusnote"/>
    <w:rsid w:val="00257EA1"/>
  </w:style>
  <w:style w:type="character" w:customStyle="1" w:styleId="Referencafusnote1">
    <w:name w:val="Referenca fusnote1"/>
    <w:rsid w:val="00257EA1"/>
    <w:rPr>
      <w:vertAlign w:val="superscript"/>
    </w:rPr>
  </w:style>
  <w:style w:type="character" w:customStyle="1" w:styleId="Znaciendnote">
    <w:name w:val="Znaci endnote"/>
    <w:rsid w:val="00257EA1"/>
    <w:rPr>
      <w:vertAlign w:val="superscript"/>
    </w:rPr>
  </w:style>
  <w:style w:type="character" w:customStyle="1" w:styleId="WW-Znaciendnote">
    <w:name w:val="WW-Znaci endnote"/>
    <w:rsid w:val="00257EA1"/>
  </w:style>
  <w:style w:type="character" w:customStyle="1" w:styleId="Simbolizanumerisanje">
    <w:name w:val="Simboli za numerisanje"/>
    <w:rsid w:val="00257EA1"/>
  </w:style>
  <w:style w:type="character" w:customStyle="1" w:styleId="WW-Referencafusnote">
    <w:name w:val="WW-Referenca fusnote"/>
    <w:rsid w:val="00257EA1"/>
    <w:rPr>
      <w:vertAlign w:val="superscript"/>
    </w:rPr>
  </w:style>
  <w:style w:type="character" w:customStyle="1" w:styleId="Referencaendnote1">
    <w:name w:val="Referenca endnote1"/>
    <w:rsid w:val="00257EA1"/>
    <w:rPr>
      <w:vertAlign w:val="superscript"/>
    </w:rPr>
  </w:style>
  <w:style w:type="character" w:customStyle="1" w:styleId="apple-converted-space">
    <w:name w:val="apple-converted-space"/>
    <w:rsid w:val="00257EA1"/>
  </w:style>
  <w:style w:type="character" w:customStyle="1" w:styleId="BalloonTextChar">
    <w:name w:val="Balloon Text Char"/>
    <w:rsid w:val="00257EA1"/>
    <w:rPr>
      <w:rFonts w:ascii="Tahoma" w:eastAsia="Lucida Sans Unicode" w:hAnsi="Tahoma" w:cs="Mangal"/>
      <w:kern w:val="1"/>
      <w:sz w:val="16"/>
      <w:szCs w:val="14"/>
      <w:lang w:val="sr-Latn-CS" w:eastAsia="hi-IN" w:bidi="hi-IN"/>
    </w:rPr>
  </w:style>
  <w:style w:type="character" w:customStyle="1" w:styleId="NumberingSymbols">
    <w:name w:val="Numbering Symbols"/>
    <w:rsid w:val="00257EA1"/>
  </w:style>
  <w:style w:type="character" w:styleId="CommentReference">
    <w:name w:val="annotation reference"/>
    <w:rsid w:val="00257EA1"/>
    <w:rPr>
      <w:sz w:val="16"/>
      <w:szCs w:val="16"/>
    </w:rPr>
  </w:style>
  <w:style w:type="character" w:customStyle="1" w:styleId="CommentTextChar">
    <w:name w:val="Comment Text Char"/>
    <w:rsid w:val="00257EA1"/>
    <w:rPr>
      <w:rFonts w:eastAsia="Lucida Sans Unicode" w:cs="Mangal"/>
      <w:kern w:val="1"/>
      <w:szCs w:val="18"/>
      <w:lang w:val="sr-Latn-CS" w:eastAsia="hi-IN" w:bidi="hi-IN"/>
    </w:rPr>
  </w:style>
  <w:style w:type="character" w:customStyle="1" w:styleId="CommentSubjectChar">
    <w:name w:val="Comment Subject Char"/>
    <w:rsid w:val="00257EA1"/>
    <w:rPr>
      <w:rFonts w:eastAsia="Lucida Sans Unicode" w:cs="Mangal"/>
      <w:b/>
      <w:bCs/>
      <w:kern w:val="1"/>
      <w:szCs w:val="18"/>
      <w:lang w:val="sr-Latn-CS" w:eastAsia="hi-IN" w:bidi="hi-IN"/>
    </w:rPr>
  </w:style>
  <w:style w:type="character" w:customStyle="1" w:styleId="BodyTextChar">
    <w:name w:val="Body Text Char"/>
    <w:rsid w:val="00257EA1"/>
    <w:rPr>
      <w:rFonts w:eastAsia="Lucida Sans Unicode" w:cs="Mangal"/>
      <w:kern w:val="1"/>
      <w:sz w:val="24"/>
      <w:szCs w:val="24"/>
      <w:lang w:val="sr-Latn-CS" w:eastAsia="hi-IN" w:bidi="hi-IN"/>
    </w:rPr>
  </w:style>
  <w:style w:type="character" w:customStyle="1" w:styleId="HTMLPreformattedChar">
    <w:name w:val="HTML Preformatted Char"/>
    <w:rsid w:val="00257EA1"/>
    <w:rPr>
      <w:rFonts w:ascii="Courier New" w:hAnsi="Courier New" w:cs="Courier New"/>
    </w:rPr>
  </w:style>
  <w:style w:type="character" w:customStyle="1" w:styleId="WW8Num19z2">
    <w:name w:val="WW8Num19z2"/>
    <w:rsid w:val="00257EA1"/>
  </w:style>
  <w:style w:type="paragraph" w:customStyle="1" w:styleId="Heading">
    <w:name w:val="Heading"/>
    <w:basedOn w:val="Normal"/>
    <w:next w:val="BodyText"/>
    <w:rsid w:val="00257EA1"/>
    <w:pPr>
      <w:keepNext/>
      <w:widowControl w:val="0"/>
      <w:suppressAutoHyphens/>
      <w:spacing w:before="240" w:after="120"/>
    </w:pPr>
    <w:rPr>
      <w:rFonts w:ascii="Arial" w:eastAsia="Lucida Sans Unicode" w:hAnsi="Arial" w:cs="Mangal"/>
      <w:kern w:val="1"/>
      <w:sz w:val="28"/>
      <w:szCs w:val="28"/>
      <w:lang w:val="sr-Latn-CS" w:eastAsia="hi-IN" w:bidi="hi-IN"/>
    </w:rPr>
  </w:style>
  <w:style w:type="paragraph" w:styleId="BodyText">
    <w:name w:val="Body Text"/>
    <w:basedOn w:val="Normal"/>
    <w:link w:val="BodyTextChar1"/>
    <w:rsid w:val="00257EA1"/>
    <w:pPr>
      <w:widowControl w:val="0"/>
      <w:suppressAutoHyphens/>
      <w:spacing w:after="120"/>
    </w:pPr>
    <w:rPr>
      <w:rFonts w:eastAsia="Lucida Sans Unicode" w:cs="Mangal"/>
      <w:kern w:val="1"/>
      <w:lang w:val="sr-Latn-CS" w:eastAsia="hi-IN" w:bidi="hi-IN"/>
    </w:rPr>
  </w:style>
  <w:style w:type="character" w:customStyle="1" w:styleId="BodyTextChar1">
    <w:name w:val="Body Text Char1"/>
    <w:basedOn w:val="DefaultParagraphFont"/>
    <w:link w:val="BodyText"/>
    <w:rsid w:val="00257EA1"/>
    <w:rPr>
      <w:rFonts w:ascii="Times New Roman" w:eastAsia="Lucida Sans Unicode" w:hAnsi="Times New Roman" w:cs="Mangal"/>
      <w:kern w:val="1"/>
      <w:lang w:val="sr-Latn-CS" w:eastAsia="hi-IN" w:bidi="hi-IN"/>
    </w:rPr>
  </w:style>
  <w:style w:type="paragraph" w:styleId="List">
    <w:name w:val="List"/>
    <w:basedOn w:val="BodyText"/>
    <w:rsid w:val="00257EA1"/>
  </w:style>
  <w:style w:type="paragraph" w:styleId="Caption">
    <w:name w:val="caption"/>
    <w:basedOn w:val="Normal"/>
    <w:qFormat/>
    <w:rsid w:val="00257EA1"/>
    <w:pPr>
      <w:widowControl w:val="0"/>
      <w:suppressLineNumbers/>
      <w:suppressAutoHyphens/>
      <w:spacing w:before="120" w:after="120"/>
    </w:pPr>
    <w:rPr>
      <w:rFonts w:eastAsia="Lucida Sans Unicode" w:cs="Mangal"/>
      <w:i/>
      <w:iCs/>
      <w:kern w:val="1"/>
      <w:lang w:val="sr-Latn-CS" w:eastAsia="hi-IN" w:bidi="hi-IN"/>
    </w:rPr>
  </w:style>
  <w:style w:type="paragraph" w:customStyle="1" w:styleId="Index">
    <w:name w:val="Index"/>
    <w:basedOn w:val="Normal"/>
    <w:rsid w:val="00257EA1"/>
    <w:pPr>
      <w:widowControl w:val="0"/>
      <w:suppressLineNumbers/>
      <w:suppressAutoHyphens/>
    </w:pPr>
    <w:rPr>
      <w:rFonts w:eastAsia="SimSun" w:cs="Mangal"/>
      <w:kern w:val="1"/>
      <w:lang w:eastAsia="hi-IN" w:bidi="hi-IN"/>
    </w:rPr>
  </w:style>
  <w:style w:type="paragraph" w:customStyle="1" w:styleId="Zaglavlje">
    <w:name w:val="Zaglavlje"/>
    <w:basedOn w:val="Normal"/>
    <w:next w:val="BodyText"/>
    <w:rsid w:val="00257EA1"/>
    <w:pPr>
      <w:keepNext/>
      <w:widowControl w:val="0"/>
      <w:suppressAutoHyphens/>
      <w:spacing w:before="240" w:after="120"/>
    </w:pPr>
    <w:rPr>
      <w:rFonts w:ascii="Arial" w:eastAsia="Lucida Sans Unicode" w:hAnsi="Arial" w:cs="Mangal"/>
      <w:kern w:val="1"/>
      <w:sz w:val="28"/>
      <w:szCs w:val="28"/>
      <w:lang w:val="sr-Latn-CS" w:eastAsia="hi-IN" w:bidi="hi-IN"/>
    </w:rPr>
  </w:style>
  <w:style w:type="paragraph" w:customStyle="1" w:styleId="Naslov">
    <w:name w:val="Naslov"/>
    <w:basedOn w:val="Normal"/>
    <w:rsid w:val="00257EA1"/>
    <w:pPr>
      <w:widowControl w:val="0"/>
      <w:suppressLineNumbers/>
      <w:suppressAutoHyphens/>
      <w:spacing w:before="120" w:after="120"/>
    </w:pPr>
    <w:rPr>
      <w:rFonts w:eastAsia="Lucida Sans Unicode" w:cs="Mangal"/>
      <w:i/>
      <w:iCs/>
      <w:kern w:val="1"/>
      <w:lang w:val="sr-Latn-CS" w:eastAsia="hi-IN" w:bidi="hi-IN"/>
    </w:rPr>
  </w:style>
  <w:style w:type="paragraph" w:customStyle="1" w:styleId="Indeks">
    <w:name w:val="Indeks"/>
    <w:basedOn w:val="Normal"/>
    <w:rsid w:val="00257EA1"/>
    <w:pPr>
      <w:widowControl w:val="0"/>
      <w:suppressLineNumbers/>
      <w:suppressAutoHyphens/>
    </w:pPr>
    <w:rPr>
      <w:rFonts w:eastAsia="Lucida Sans Unicode" w:cs="Mangal"/>
      <w:kern w:val="1"/>
      <w:lang w:val="sr-Latn-CS" w:eastAsia="hi-IN" w:bidi="hi-IN"/>
    </w:rPr>
  </w:style>
  <w:style w:type="paragraph" w:customStyle="1" w:styleId="Naslov2">
    <w:name w:val="Naslov2"/>
    <w:basedOn w:val="Normal"/>
    <w:rsid w:val="00257EA1"/>
    <w:pPr>
      <w:widowControl w:val="0"/>
      <w:suppressLineNumbers/>
      <w:suppressAutoHyphens/>
      <w:spacing w:before="120" w:after="120"/>
    </w:pPr>
    <w:rPr>
      <w:rFonts w:eastAsia="Lucida Sans Unicode" w:cs="Mangal"/>
      <w:i/>
      <w:iCs/>
      <w:kern w:val="1"/>
      <w:lang w:val="sr-Latn-CS" w:eastAsia="hi-IN" w:bidi="hi-IN"/>
    </w:rPr>
  </w:style>
  <w:style w:type="paragraph" w:customStyle="1" w:styleId="Naslov1">
    <w:name w:val="Naslov1"/>
    <w:basedOn w:val="Normal"/>
    <w:rsid w:val="00257EA1"/>
    <w:pPr>
      <w:widowControl w:val="0"/>
      <w:suppressLineNumbers/>
      <w:suppressAutoHyphens/>
      <w:spacing w:before="120" w:after="120"/>
    </w:pPr>
    <w:rPr>
      <w:rFonts w:eastAsia="Lucida Sans Unicode" w:cs="Mangal"/>
      <w:i/>
      <w:iCs/>
      <w:kern w:val="1"/>
      <w:lang w:val="sr-Latn-CS" w:eastAsia="hi-IN" w:bidi="hi-IN"/>
    </w:rPr>
  </w:style>
  <w:style w:type="paragraph" w:customStyle="1" w:styleId="Sadrajtabele">
    <w:name w:val="Sadržaj tabele"/>
    <w:basedOn w:val="Normal"/>
    <w:rsid w:val="00257EA1"/>
    <w:pPr>
      <w:widowControl w:val="0"/>
      <w:suppressLineNumbers/>
      <w:suppressAutoHyphens/>
    </w:pPr>
    <w:rPr>
      <w:rFonts w:eastAsia="Lucida Sans Unicode" w:cs="Mangal"/>
      <w:kern w:val="1"/>
      <w:lang w:val="sr-Latn-CS" w:eastAsia="hi-IN" w:bidi="hi-IN"/>
    </w:rPr>
  </w:style>
  <w:style w:type="paragraph" w:customStyle="1" w:styleId="Zaglavljetabele">
    <w:name w:val="Zaglavlje tabele"/>
    <w:basedOn w:val="Sadrajtabele"/>
    <w:rsid w:val="00257EA1"/>
    <w:pPr>
      <w:jc w:val="center"/>
    </w:pPr>
    <w:rPr>
      <w:b/>
      <w:bCs/>
    </w:rPr>
  </w:style>
  <w:style w:type="paragraph" w:styleId="FootnoteText">
    <w:name w:val="footnote text"/>
    <w:basedOn w:val="Normal"/>
    <w:link w:val="FootnoteTextChar"/>
    <w:rsid w:val="00257EA1"/>
    <w:pPr>
      <w:widowControl w:val="0"/>
      <w:suppressLineNumbers/>
      <w:suppressAutoHyphens/>
      <w:ind w:left="283" w:hanging="283"/>
    </w:pPr>
    <w:rPr>
      <w:rFonts w:eastAsia="Lucida Sans Unicode" w:cs="Mangal"/>
      <w:kern w:val="1"/>
      <w:sz w:val="20"/>
      <w:szCs w:val="20"/>
      <w:lang w:val="sr-Latn-CS" w:eastAsia="hi-IN" w:bidi="hi-IN"/>
    </w:rPr>
  </w:style>
  <w:style w:type="character" w:customStyle="1" w:styleId="FootnoteTextChar">
    <w:name w:val="Footnote Text Char"/>
    <w:basedOn w:val="DefaultParagraphFont"/>
    <w:link w:val="FootnoteText"/>
    <w:rsid w:val="00257EA1"/>
    <w:rPr>
      <w:rFonts w:ascii="Times New Roman" w:eastAsia="Lucida Sans Unicode" w:hAnsi="Times New Roman" w:cs="Mangal"/>
      <w:kern w:val="1"/>
      <w:sz w:val="20"/>
      <w:szCs w:val="20"/>
      <w:lang w:val="sr-Latn-CS" w:eastAsia="hi-IN" w:bidi="hi-IN"/>
    </w:rPr>
  </w:style>
  <w:style w:type="paragraph" w:customStyle="1" w:styleId="TableContents">
    <w:name w:val="Table Contents"/>
    <w:basedOn w:val="Normal"/>
    <w:rsid w:val="00257EA1"/>
    <w:pPr>
      <w:widowControl w:val="0"/>
      <w:suppressLineNumbers/>
      <w:suppressAutoHyphens/>
    </w:pPr>
    <w:rPr>
      <w:rFonts w:eastAsia="Lucida Sans Unicode" w:cs="Mangal"/>
      <w:kern w:val="1"/>
      <w:lang w:val="sr-Latn-CS" w:eastAsia="hi-IN" w:bidi="hi-IN"/>
    </w:rPr>
  </w:style>
  <w:style w:type="paragraph" w:customStyle="1" w:styleId="TableHeading">
    <w:name w:val="Table Heading"/>
    <w:basedOn w:val="TableContents"/>
    <w:rsid w:val="00257EA1"/>
    <w:pPr>
      <w:jc w:val="center"/>
    </w:pPr>
    <w:rPr>
      <w:b/>
      <w:bCs/>
    </w:rPr>
  </w:style>
  <w:style w:type="paragraph" w:styleId="BalloonText">
    <w:name w:val="Balloon Text"/>
    <w:basedOn w:val="Normal"/>
    <w:link w:val="BalloonTextChar1"/>
    <w:rsid w:val="00257EA1"/>
    <w:pPr>
      <w:widowControl w:val="0"/>
      <w:suppressAutoHyphens/>
    </w:pPr>
    <w:rPr>
      <w:rFonts w:ascii="Tahoma" w:eastAsia="Lucida Sans Unicode" w:hAnsi="Tahoma" w:cs="Tahoma"/>
      <w:kern w:val="1"/>
      <w:sz w:val="16"/>
      <w:szCs w:val="14"/>
      <w:lang w:val="sr-Latn-CS" w:eastAsia="hi-IN" w:bidi="hi-IN"/>
    </w:rPr>
  </w:style>
  <w:style w:type="character" w:customStyle="1" w:styleId="BalloonTextChar1">
    <w:name w:val="Balloon Text Char1"/>
    <w:basedOn w:val="DefaultParagraphFont"/>
    <w:link w:val="BalloonText"/>
    <w:rsid w:val="00257EA1"/>
    <w:rPr>
      <w:rFonts w:ascii="Tahoma" w:eastAsia="Lucida Sans Unicode" w:hAnsi="Tahoma" w:cs="Tahoma"/>
      <w:kern w:val="1"/>
      <w:sz w:val="16"/>
      <w:szCs w:val="14"/>
      <w:lang w:val="sr-Latn-CS" w:eastAsia="hi-IN" w:bidi="hi-IN"/>
    </w:rPr>
  </w:style>
  <w:style w:type="paragraph" w:styleId="CommentText">
    <w:name w:val="annotation text"/>
    <w:basedOn w:val="Normal"/>
    <w:link w:val="CommentTextChar1"/>
    <w:rsid w:val="00257EA1"/>
    <w:pPr>
      <w:widowControl w:val="0"/>
      <w:suppressAutoHyphens/>
    </w:pPr>
    <w:rPr>
      <w:rFonts w:eastAsia="Lucida Sans Unicode" w:cs="Mangal"/>
      <w:kern w:val="1"/>
      <w:sz w:val="20"/>
      <w:szCs w:val="18"/>
      <w:lang w:val="sr-Latn-CS" w:eastAsia="hi-IN" w:bidi="hi-IN"/>
    </w:rPr>
  </w:style>
  <w:style w:type="character" w:customStyle="1" w:styleId="CommentTextChar1">
    <w:name w:val="Comment Text Char1"/>
    <w:basedOn w:val="DefaultParagraphFont"/>
    <w:link w:val="CommentText"/>
    <w:rsid w:val="00257EA1"/>
    <w:rPr>
      <w:rFonts w:ascii="Times New Roman" w:eastAsia="Lucida Sans Unicode" w:hAnsi="Times New Roman" w:cs="Mangal"/>
      <w:kern w:val="1"/>
      <w:sz w:val="20"/>
      <w:szCs w:val="18"/>
      <w:lang w:val="sr-Latn-CS" w:eastAsia="hi-IN" w:bidi="hi-IN"/>
    </w:rPr>
  </w:style>
  <w:style w:type="paragraph" w:styleId="CommentSubject">
    <w:name w:val="annotation subject"/>
    <w:basedOn w:val="CommentText"/>
    <w:next w:val="CommentText"/>
    <w:link w:val="CommentSubjectChar1"/>
    <w:rsid w:val="00257EA1"/>
    <w:rPr>
      <w:b/>
      <w:bCs/>
    </w:rPr>
  </w:style>
  <w:style w:type="character" w:customStyle="1" w:styleId="CommentSubjectChar1">
    <w:name w:val="Comment Subject Char1"/>
    <w:basedOn w:val="CommentTextChar1"/>
    <w:link w:val="CommentSubject"/>
    <w:rsid w:val="00257EA1"/>
    <w:rPr>
      <w:rFonts w:ascii="Times New Roman" w:eastAsia="Lucida Sans Unicode" w:hAnsi="Times New Roman" w:cs="Mangal"/>
      <w:b/>
      <w:bCs/>
      <w:kern w:val="1"/>
      <w:sz w:val="20"/>
      <w:szCs w:val="18"/>
      <w:lang w:val="sr-Latn-CS" w:eastAsia="hi-IN" w:bidi="hi-IN"/>
    </w:rPr>
  </w:style>
  <w:style w:type="paragraph" w:styleId="ListParagraph">
    <w:name w:val="List Paragraph"/>
    <w:basedOn w:val="Normal"/>
    <w:qFormat/>
    <w:rsid w:val="00257EA1"/>
    <w:pPr>
      <w:widowControl w:val="0"/>
      <w:suppressAutoHyphens/>
      <w:ind w:left="708"/>
    </w:pPr>
    <w:rPr>
      <w:rFonts w:eastAsia="Lucida Sans Unicode" w:cs="Mangal"/>
      <w:kern w:val="1"/>
      <w:szCs w:val="21"/>
      <w:lang w:val="sr-Latn-CS" w:eastAsia="hi-IN" w:bidi="hi-IN"/>
    </w:rPr>
  </w:style>
  <w:style w:type="paragraph" w:styleId="HTMLPreformatted">
    <w:name w:val="HTML Preformatted"/>
    <w:basedOn w:val="Normal"/>
    <w:link w:val="HTMLPreformattedChar1"/>
    <w:rsid w:val="0025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val="sr-Latn-RS" w:eastAsia="ar-SA"/>
    </w:rPr>
  </w:style>
  <w:style w:type="character" w:customStyle="1" w:styleId="HTMLPreformattedChar1">
    <w:name w:val="HTML Preformatted Char1"/>
    <w:basedOn w:val="DefaultParagraphFont"/>
    <w:link w:val="HTMLPreformatted"/>
    <w:rsid w:val="00257EA1"/>
    <w:rPr>
      <w:rFonts w:ascii="Courier New" w:eastAsia="Times New Roman" w:hAnsi="Courier New" w:cs="Courier New"/>
      <w:kern w:val="1"/>
      <w:sz w:val="20"/>
      <w:szCs w:val="20"/>
      <w:lang w:val="sr-Latn-RS" w:eastAsia="ar-SA"/>
    </w:rPr>
  </w:style>
  <w:style w:type="paragraph" w:styleId="NormalWeb">
    <w:name w:val="Normal (Web)"/>
    <w:basedOn w:val="Normal"/>
    <w:uiPriority w:val="99"/>
    <w:rsid w:val="00257EA1"/>
    <w:pPr>
      <w:spacing w:before="100" w:after="100"/>
    </w:pPr>
    <w:rPr>
      <w:kern w:val="1"/>
      <w:lang w:val="sr-Latn-RS" w:eastAsia="ar-SA"/>
    </w:rPr>
  </w:style>
  <w:style w:type="paragraph" w:customStyle="1" w:styleId="Table8left">
    <w:name w:val="Table 8 left"/>
    <w:basedOn w:val="Normal"/>
    <w:rsid w:val="00257EA1"/>
    <w:pPr>
      <w:suppressAutoHyphens/>
    </w:pPr>
    <w:rPr>
      <w:rFonts w:ascii="Tahoma" w:hAnsi="Tahoma"/>
      <w:kern w:val="1"/>
      <w:sz w:val="16"/>
      <w:lang w:eastAsia="ar-SA"/>
    </w:rPr>
  </w:style>
  <w:style w:type="paragraph" w:customStyle="1" w:styleId="cdt4ke">
    <w:name w:val="cdt4ke"/>
    <w:basedOn w:val="Normal"/>
    <w:rsid w:val="00257EA1"/>
    <w:pPr>
      <w:spacing w:before="100" w:after="100"/>
    </w:pPr>
    <w:rPr>
      <w:kern w:val="1"/>
      <w:lang w:eastAsia="ar-SA"/>
    </w:rPr>
  </w:style>
  <w:style w:type="paragraph" w:styleId="Header">
    <w:name w:val="header"/>
    <w:basedOn w:val="Normal"/>
    <w:link w:val="HeaderChar"/>
    <w:uiPriority w:val="99"/>
    <w:unhideWhenUsed/>
    <w:rsid w:val="00257EA1"/>
    <w:pPr>
      <w:widowControl w:val="0"/>
      <w:tabs>
        <w:tab w:val="center" w:pos="4680"/>
        <w:tab w:val="right" w:pos="9360"/>
      </w:tabs>
      <w:suppressAutoHyphens/>
    </w:pPr>
    <w:rPr>
      <w:rFonts w:eastAsia="Lucida Sans Unicode" w:cs="Mangal"/>
      <w:kern w:val="1"/>
      <w:szCs w:val="21"/>
      <w:lang w:val="sr-Latn-CS" w:eastAsia="hi-IN" w:bidi="hi-IN"/>
    </w:rPr>
  </w:style>
  <w:style w:type="character" w:customStyle="1" w:styleId="HeaderChar">
    <w:name w:val="Header Char"/>
    <w:basedOn w:val="DefaultParagraphFont"/>
    <w:link w:val="Header"/>
    <w:uiPriority w:val="99"/>
    <w:rsid w:val="00257EA1"/>
    <w:rPr>
      <w:rFonts w:ascii="Times New Roman" w:eastAsia="Lucida Sans Unicode" w:hAnsi="Times New Roman" w:cs="Mangal"/>
      <w:kern w:val="1"/>
      <w:szCs w:val="21"/>
      <w:lang w:val="sr-Latn-CS" w:eastAsia="hi-IN" w:bidi="hi-IN"/>
    </w:rPr>
  </w:style>
  <w:style w:type="paragraph" w:styleId="Footer">
    <w:name w:val="footer"/>
    <w:basedOn w:val="Normal"/>
    <w:link w:val="FooterChar"/>
    <w:uiPriority w:val="99"/>
    <w:unhideWhenUsed/>
    <w:rsid w:val="00257EA1"/>
    <w:pPr>
      <w:widowControl w:val="0"/>
      <w:tabs>
        <w:tab w:val="center" w:pos="4680"/>
        <w:tab w:val="right" w:pos="9360"/>
      </w:tabs>
      <w:suppressAutoHyphens/>
    </w:pPr>
    <w:rPr>
      <w:rFonts w:eastAsia="Lucida Sans Unicode" w:cs="Mangal"/>
      <w:kern w:val="1"/>
      <w:szCs w:val="21"/>
      <w:lang w:val="sr-Latn-CS" w:eastAsia="hi-IN" w:bidi="hi-IN"/>
    </w:rPr>
  </w:style>
  <w:style w:type="character" w:customStyle="1" w:styleId="FooterChar">
    <w:name w:val="Footer Char"/>
    <w:basedOn w:val="DefaultParagraphFont"/>
    <w:link w:val="Footer"/>
    <w:uiPriority w:val="99"/>
    <w:rsid w:val="00257EA1"/>
    <w:rPr>
      <w:rFonts w:ascii="Times New Roman" w:eastAsia="Lucida Sans Unicode" w:hAnsi="Times New Roman" w:cs="Mangal"/>
      <w:kern w:val="1"/>
      <w:szCs w:val="21"/>
      <w:lang w:val="sr-Latn-CS" w:eastAsia="hi-IN" w:bidi="hi-IN"/>
    </w:rPr>
  </w:style>
  <w:style w:type="character" w:styleId="Hyperlink">
    <w:name w:val="Hyperlink"/>
    <w:basedOn w:val="DefaultParagraphFont"/>
    <w:uiPriority w:val="99"/>
    <w:unhideWhenUsed/>
    <w:rsid w:val="006C4FEE"/>
    <w:rPr>
      <w:color w:val="0563C1" w:themeColor="hyperlink"/>
      <w:u w:val="single"/>
    </w:rPr>
  </w:style>
  <w:style w:type="character" w:customStyle="1" w:styleId="UnresolvedMention1">
    <w:name w:val="Unresolved Mention1"/>
    <w:basedOn w:val="DefaultParagraphFont"/>
    <w:uiPriority w:val="99"/>
    <w:semiHidden/>
    <w:unhideWhenUsed/>
    <w:rsid w:val="006C4FEE"/>
    <w:rPr>
      <w:color w:val="605E5C"/>
      <w:shd w:val="clear" w:color="auto" w:fill="E1DFDD"/>
    </w:rPr>
  </w:style>
  <w:style w:type="character" w:styleId="FootnoteReference">
    <w:name w:val="footnote reference"/>
    <w:basedOn w:val="DefaultParagraphFont"/>
    <w:uiPriority w:val="99"/>
    <w:unhideWhenUsed/>
    <w:rsid w:val="003D0AEE"/>
    <w:rPr>
      <w:vertAlign w:val="superscript"/>
    </w:rPr>
  </w:style>
  <w:style w:type="character" w:customStyle="1" w:styleId="Heading3Char">
    <w:name w:val="Heading 3 Char"/>
    <w:basedOn w:val="DefaultParagraphFont"/>
    <w:link w:val="Heading3"/>
    <w:uiPriority w:val="9"/>
    <w:rsid w:val="007C293F"/>
    <w:rPr>
      <w:rFonts w:ascii="Tahoma" w:eastAsiaTheme="majorEastAsia" w:hAnsi="Tahoma" w:cs="Tahoma"/>
      <w:b/>
      <w:bCs/>
      <w:color w:val="2F5496"/>
      <w:sz w:val="28"/>
      <w:szCs w:val="28"/>
      <w:lang w:val="sr-Cyrl-RS"/>
    </w:rPr>
  </w:style>
  <w:style w:type="character" w:customStyle="1" w:styleId="Heading2Char">
    <w:name w:val="Heading 2 Char"/>
    <w:basedOn w:val="DefaultParagraphFont"/>
    <w:link w:val="Heading2"/>
    <w:uiPriority w:val="9"/>
    <w:rsid w:val="007C293F"/>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E1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813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813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7813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813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1B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0">
          <w:marLeft w:val="0"/>
          <w:marRight w:val="0"/>
          <w:marTop w:val="0"/>
          <w:marBottom w:val="0"/>
          <w:divBdr>
            <w:top w:val="none" w:sz="0" w:space="0" w:color="auto"/>
            <w:left w:val="none" w:sz="0" w:space="0" w:color="auto"/>
            <w:bottom w:val="none" w:sz="0" w:space="0" w:color="auto"/>
            <w:right w:val="none" w:sz="0" w:space="0" w:color="auto"/>
          </w:divBdr>
          <w:divsChild>
            <w:div w:id="1850559109">
              <w:marLeft w:val="0"/>
              <w:marRight w:val="0"/>
              <w:marTop w:val="0"/>
              <w:marBottom w:val="0"/>
              <w:divBdr>
                <w:top w:val="none" w:sz="0" w:space="0" w:color="auto"/>
                <w:left w:val="none" w:sz="0" w:space="0" w:color="auto"/>
                <w:bottom w:val="none" w:sz="0" w:space="0" w:color="auto"/>
                <w:right w:val="none" w:sz="0" w:space="0" w:color="auto"/>
              </w:divBdr>
              <w:divsChild>
                <w:div w:id="1257976298">
                  <w:marLeft w:val="0"/>
                  <w:marRight w:val="0"/>
                  <w:marTop w:val="0"/>
                  <w:marBottom w:val="0"/>
                  <w:divBdr>
                    <w:top w:val="none" w:sz="0" w:space="0" w:color="auto"/>
                    <w:left w:val="none" w:sz="0" w:space="0" w:color="auto"/>
                    <w:bottom w:val="none" w:sz="0" w:space="0" w:color="auto"/>
                    <w:right w:val="none" w:sz="0" w:space="0" w:color="auto"/>
                  </w:divBdr>
                </w:div>
              </w:divsChild>
            </w:div>
            <w:div w:id="1379741044">
              <w:marLeft w:val="0"/>
              <w:marRight w:val="0"/>
              <w:marTop w:val="0"/>
              <w:marBottom w:val="0"/>
              <w:divBdr>
                <w:top w:val="none" w:sz="0" w:space="0" w:color="auto"/>
                <w:left w:val="none" w:sz="0" w:space="0" w:color="auto"/>
                <w:bottom w:val="none" w:sz="0" w:space="0" w:color="auto"/>
                <w:right w:val="none" w:sz="0" w:space="0" w:color="auto"/>
              </w:divBdr>
              <w:divsChild>
                <w:div w:id="1876648569">
                  <w:marLeft w:val="0"/>
                  <w:marRight w:val="0"/>
                  <w:marTop w:val="0"/>
                  <w:marBottom w:val="0"/>
                  <w:divBdr>
                    <w:top w:val="none" w:sz="0" w:space="0" w:color="auto"/>
                    <w:left w:val="none" w:sz="0" w:space="0" w:color="auto"/>
                    <w:bottom w:val="none" w:sz="0" w:space="0" w:color="auto"/>
                    <w:right w:val="none" w:sz="0" w:space="0" w:color="auto"/>
                  </w:divBdr>
                </w:div>
              </w:divsChild>
            </w:div>
            <w:div w:id="795441583">
              <w:marLeft w:val="0"/>
              <w:marRight w:val="0"/>
              <w:marTop w:val="0"/>
              <w:marBottom w:val="0"/>
              <w:divBdr>
                <w:top w:val="none" w:sz="0" w:space="0" w:color="auto"/>
                <w:left w:val="none" w:sz="0" w:space="0" w:color="auto"/>
                <w:bottom w:val="none" w:sz="0" w:space="0" w:color="auto"/>
                <w:right w:val="none" w:sz="0" w:space="0" w:color="auto"/>
              </w:divBdr>
              <w:divsChild>
                <w:div w:id="1396199447">
                  <w:marLeft w:val="0"/>
                  <w:marRight w:val="0"/>
                  <w:marTop w:val="0"/>
                  <w:marBottom w:val="0"/>
                  <w:divBdr>
                    <w:top w:val="none" w:sz="0" w:space="0" w:color="auto"/>
                    <w:left w:val="none" w:sz="0" w:space="0" w:color="auto"/>
                    <w:bottom w:val="none" w:sz="0" w:space="0" w:color="auto"/>
                    <w:right w:val="none" w:sz="0" w:space="0" w:color="auto"/>
                  </w:divBdr>
                </w:div>
              </w:divsChild>
            </w:div>
            <w:div w:id="1234972264">
              <w:marLeft w:val="0"/>
              <w:marRight w:val="0"/>
              <w:marTop w:val="0"/>
              <w:marBottom w:val="0"/>
              <w:divBdr>
                <w:top w:val="none" w:sz="0" w:space="0" w:color="auto"/>
                <w:left w:val="none" w:sz="0" w:space="0" w:color="auto"/>
                <w:bottom w:val="none" w:sz="0" w:space="0" w:color="auto"/>
                <w:right w:val="none" w:sz="0" w:space="0" w:color="auto"/>
              </w:divBdr>
              <w:divsChild>
                <w:div w:id="1752312206">
                  <w:marLeft w:val="0"/>
                  <w:marRight w:val="0"/>
                  <w:marTop w:val="0"/>
                  <w:marBottom w:val="0"/>
                  <w:divBdr>
                    <w:top w:val="none" w:sz="0" w:space="0" w:color="auto"/>
                    <w:left w:val="none" w:sz="0" w:space="0" w:color="auto"/>
                    <w:bottom w:val="none" w:sz="0" w:space="0" w:color="auto"/>
                    <w:right w:val="none" w:sz="0" w:space="0" w:color="auto"/>
                  </w:divBdr>
                </w:div>
              </w:divsChild>
            </w:div>
            <w:div w:id="621501876">
              <w:marLeft w:val="0"/>
              <w:marRight w:val="0"/>
              <w:marTop w:val="0"/>
              <w:marBottom w:val="0"/>
              <w:divBdr>
                <w:top w:val="none" w:sz="0" w:space="0" w:color="auto"/>
                <w:left w:val="none" w:sz="0" w:space="0" w:color="auto"/>
                <w:bottom w:val="none" w:sz="0" w:space="0" w:color="auto"/>
                <w:right w:val="none" w:sz="0" w:space="0" w:color="auto"/>
              </w:divBdr>
              <w:divsChild>
                <w:div w:id="1599603980">
                  <w:marLeft w:val="0"/>
                  <w:marRight w:val="0"/>
                  <w:marTop w:val="0"/>
                  <w:marBottom w:val="0"/>
                  <w:divBdr>
                    <w:top w:val="none" w:sz="0" w:space="0" w:color="auto"/>
                    <w:left w:val="none" w:sz="0" w:space="0" w:color="auto"/>
                    <w:bottom w:val="none" w:sz="0" w:space="0" w:color="auto"/>
                    <w:right w:val="none" w:sz="0" w:space="0" w:color="auto"/>
                  </w:divBdr>
                </w:div>
              </w:divsChild>
            </w:div>
            <w:div w:id="985472669">
              <w:marLeft w:val="0"/>
              <w:marRight w:val="0"/>
              <w:marTop w:val="0"/>
              <w:marBottom w:val="0"/>
              <w:divBdr>
                <w:top w:val="none" w:sz="0" w:space="0" w:color="auto"/>
                <w:left w:val="none" w:sz="0" w:space="0" w:color="auto"/>
                <w:bottom w:val="none" w:sz="0" w:space="0" w:color="auto"/>
                <w:right w:val="none" w:sz="0" w:space="0" w:color="auto"/>
              </w:divBdr>
              <w:divsChild>
                <w:div w:id="1894851224">
                  <w:marLeft w:val="0"/>
                  <w:marRight w:val="0"/>
                  <w:marTop w:val="0"/>
                  <w:marBottom w:val="0"/>
                  <w:divBdr>
                    <w:top w:val="none" w:sz="0" w:space="0" w:color="auto"/>
                    <w:left w:val="none" w:sz="0" w:space="0" w:color="auto"/>
                    <w:bottom w:val="none" w:sz="0" w:space="0" w:color="auto"/>
                    <w:right w:val="none" w:sz="0" w:space="0" w:color="auto"/>
                  </w:divBdr>
                </w:div>
              </w:divsChild>
            </w:div>
            <w:div w:id="1194537323">
              <w:marLeft w:val="0"/>
              <w:marRight w:val="0"/>
              <w:marTop w:val="0"/>
              <w:marBottom w:val="0"/>
              <w:divBdr>
                <w:top w:val="none" w:sz="0" w:space="0" w:color="auto"/>
                <w:left w:val="none" w:sz="0" w:space="0" w:color="auto"/>
                <w:bottom w:val="none" w:sz="0" w:space="0" w:color="auto"/>
                <w:right w:val="none" w:sz="0" w:space="0" w:color="auto"/>
              </w:divBdr>
              <w:divsChild>
                <w:div w:id="2001691190">
                  <w:marLeft w:val="0"/>
                  <w:marRight w:val="0"/>
                  <w:marTop w:val="0"/>
                  <w:marBottom w:val="0"/>
                  <w:divBdr>
                    <w:top w:val="none" w:sz="0" w:space="0" w:color="auto"/>
                    <w:left w:val="none" w:sz="0" w:space="0" w:color="auto"/>
                    <w:bottom w:val="none" w:sz="0" w:space="0" w:color="auto"/>
                    <w:right w:val="none" w:sz="0" w:space="0" w:color="auto"/>
                  </w:divBdr>
                </w:div>
              </w:divsChild>
            </w:div>
            <w:div w:id="349845053">
              <w:marLeft w:val="0"/>
              <w:marRight w:val="0"/>
              <w:marTop w:val="0"/>
              <w:marBottom w:val="0"/>
              <w:divBdr>
                <w:top w:val="none" w:sz="0" w:space="0" w:color="auto"/>
                <w:left w:val="none" w:sz="0" w:space="0" w:color="auto"/>
                <w:bottom w:val="none" w:sz="0" w:space="0" w:color="auto"/>
                <w:right w:val="none" w:sz="0" w:space="0" w:color="auto"/>
              </w:divBdr>
              <w:divsChild>
                <w:div w:id="2061050029">
                  <w:marLeft w:val="0"/>
                  <w:marRight w:val="0"/>
                  <w:marTop w:val="0"/>
                  <w:marBottom w:val="0"/>
                  <w:divBdr>
                    <w:top w:val="none" w:sz="0" w:space="0" w:color="auto"/>
                    <w:left w:val="none" w:sz="0" w:space="0" w:color="auto"/>
                    <w:bottom w:val="none" w:sz="0" w:space="0" w:color="auto"/>
                    <w:right w:val="none" w:sz="0" w:space="0" w:color="auto"/>
                  </w:divBdr>
                </w:div>
              </w:divsChild>
            </w:div>
            <w:div w:id="754060794">
              <w:marLeft w:val="0"/>
              <w:marRight w:val="0"/>
              <w:marTop w:val="0"/>
              <w:marBottom w:val="0"/>
              <w:divBdr>
                <w:top w:val="none" w:sz="0" w:space="0" w:color="auto"/>
                <w:left w:val="none" w:sz="0" w:space="0" w:color="auto"/>
                <w:bottom w:val="none" w:sz="0" w:space="0" w:color="auto"/>
                <w:right w:val="none" w:sz="0" w:space="0" w:color="auto"/>
              </w:divBdr>
              <w:divsChild>
                <w:div w:id="1619605923">
                  <w:marLeft w:val="0"/>
                  <w:marRight w:val="0"/>
                  <w:marTop w:val="0"/>
                  <w:marBottom w:val="0"/>
                  <w:divBdr>
                    <w:top w:val="none" w:sz="0" w:space="0" w:color="auto"/>
                    <w:left w:val="none" w:sz="0" w:space="0" w:color="auto"/>
                    <w:bottom w:val="none" w:sz="0" w:space="0" w:color="auto"/>
                    <w:right w:val="none" w:sz="0" w:space="0" w:color="auto"/>
                  </w:divBdr>
                </w:div>
              </w:divsChild>
            </w:div>
            <w:div w:id="1783375587">
              <w:marLeft w:val="0"/>
              <w:marRight w:val="0"/>
              <w:marTop w:val="0"/>
              <w:marBottom w:val="0"/>
              <w:divBdr>
                <w:top w:val="none" w:sz="0" w:space="0" w:color="auto"/>
                <w:left w:val="none" w:sz="0" w:space="0" w:color="auto"/>
                <w:bottom w:val="none" w:sz="0" w:space="0" w:color="auto"/>
                <w:right w:val="none" w:sz="0" w:space="0" w:color="auto"/>
              </w:divBdr>
              <w:divsChild>
                <w:div w:id="951210219">
                  <w:marLeft w:val="0"/>
                  <w:marRight w:val="0"/>
                  <w:marTop w:val="0"/>
                  <w:marBottom w:val="0"/>
                  <w:divBdr>
                    <w:top w:val="none" w:sz="0" w:space="0" w:color="auto"/>
                    <w:left w:val="none" w:sz="0" w:space="0" w:color="auto"/>
                    <w:bottom w:val="none" w:sz="0" w:space="0" w:color="auto"/>
                    <w:right w:val="none" w:sz="0" w:space="0" w:color="auto"/>
                  </w:divBdr>
                </w:div>
              </w:divsChild>
            </w:div>
            <w:div w:id="1613121998">
              <w:marLeft w:val="0"/>
              <w:marRight w:val="0"/>
              <w:marTop w:val="0"/>
              <w:marBottom w:val="0"/>
              <w:divBdr>
                <w:top w:val="none" w:sz="0" w:space="0" w:color="auto"/>
                <w:left w:val="none" w:sz="0" w:space="0" w:color="auto"/>
                <w:bottom w:val="none" w:sz="0" w:space="0" w:color="auto"/>
                <w:right w:val="none" w:sz="0" w:space="0" w:color="auto"/>
              </w:divBdr>
              <w:divsChild>
                <w:div w:id="1699893249">
                  <w:marLeft w:val="0"/>
                  <w:marRight w:val="0"/>
                  <w:marTop w:val="0"/>
                  <w:marBottom w:val="0"/>
                  <w:divBdr>
                    <w:top w:val="none" w:sz="0" w:space="0" w:color="auto"/>
                    <w:left w:val="none" w:sz="0" w:space="0" w:color="auto"/>
                    <w:bottom w:val="none" w:sz="0" w:space="0" w:color="auto"/>
                    <w:right w:val="none" w:sz="0" w:space="0" w:color="auto"/>
                  </w:divBdr>
                </w:div>
              </w:divsChild>
            </w:div>
            <w:div w:id="460391351">
              <w:marLeft w:val="0"/>
              <w:marRight w:val="0"/>
              <w:marTop w:val="0"/>
              <w:marBottom w:val="0"/>
              <w:divBdr>
                <w:top w:val="none" w:sz="0" w:space="0" w:color="auto"/>
                <w:left w:val="none" w:sz="0" w:space="0" w:color="auto"/>
                <w:bottom w:val="none" w:sz="0" w:space="0" w:color="auto"/>
                <w:right w:val="none" w:sz="0" w:space="0" w:color="auto"/>
              </w:divBdr>
              <w:divsChild>
                <w:div w:id="2036149088">
                  <w:marLeft w:val="0"/>
                  <w:marRight w:val="0"/>
                  <w:marTop w:val="0"/>
                  <w:marBottom w:val="0"/>
                  <w:divBdr>
                    <w:top w:val="none" w:sz="0" w:space="0" w:color="auto"/>
                    <w:left w:val="none" w:sz="0" w:space="0" w:color="auto"/>
                    <w:bottom w:val="none" w:sz="0" w:space="0" w:color="auto"/>
                    <w:right w:val="none" w:sz="0" w:space="0" w:color="auto"/>
                  </w:divBdr>
                </w:div>
              </w:divsChild>
            </w:div>
            <w:div w:id="1388607221">
              <w:marLeft w:val="0"/>
              <w:marRight w:val="0"/>
              <w:marTop w:val="0"/>
              <w:marBottom w:val="0"/>
              <w:divBdr>
                <w:top w:val="none" w:sz="0" w:space="0" w:color="auto"/>
                <w:left w:val="none" w:sz="0" w:space="0" w:color="auto"/>
                <w:bottom w:val="none" w:sz="0" w:space="0" w:color="auto"/>
                <w:right w:val="none" w:sz="0" w:space="0" w:color="auto"/>
              </w:divBdr>
              <w:divsChild>
                <w:div w:id="2063673385">
                  <w:marLeft w:val="0"/>
                  <w:marRight w:val="0"/>
                  <w:marTop w:val="0"/>
                  <w:marBottom w:val="0"/>
                  <w:divBdr>
                    <w:top w:val="none" w:sz="0" w:space="0" w:color="auto"/>
                    <w:left w:val="none" w:sz="0" w:space="0" w:color="auto"/>
                    <w:bottom w:val="none" w:sz="0" w:space="0" w:color="auto"/>
                    <w:right w:val="none" w:sz="0" w:space="0" w:color="auto"/>
                  </w:divBdr>
                </w:div>
              </w:divsChild>
            </w:div>
            <w:div w:id="428307593">
              <w:marLeft w:val="0"/>
              <w:marRight w:val="0"/>
              <w:marTop w:val="0"/>
              <w:marBottom w:val="0"/>
              <w:divBdr>
                <w:top w:val="none" w:sz="0" w:space="0" w:color="auto"/>
                <w:left w:val="none" w:sz="0" w:space="0" w:color="auto"/>
                <w:bottom w:val="none" w:sz="0" w:space="0" w:color="auto"/>
                <w:right w:val="none" w:sz="0" w:space="0" w:color="auto"/>
              </w:divBdr>
              <w:divsChild>
                <w:div w:id="1015114800">
                  <w:marLeft w:val="0"/>
                  <w:marRight w:val="0"/>
                  <w:marTop w:val="0"/>
                  <w:marBottom w:val="0"/>
                  <w:divBdr>
                    <w:top w:val="none" w:sz="0" w:space="0" w:color="auto"/>
                    <w:left w:val="none" w:sz="0" w:space="0" w:color="auto"/>
                    <w:bottom w:val="none" w:sz="0" w:space="0" w:color="auto"/>
                    <w:right w:val="none" w:sz="0" w:space="0" w:color="auto"/>
                  </w:divBdr>
                </w:div>
              </w:divsChild>
            </w:div>
            <w:div w:id="693505245">
              <w:marLeft w:val="0"/>
              <w:marRight w:val="0"/>
              <w:marTop w:val="0"/>
              <w:marBottom w:val="0"/>
              <w:divBdr>
                <w:top w:val="none" w:sz="0" w:space="0" w:color="auto"/>
                <w:left w:val="none" w:sz="0" w:space="0" w:color="auto"/>
                <w:bottom w:val="none" w:sz="0" w:space="0" w:color="auto"/>
                <w:right w:val="none" w:sz="0" w:space="0" w:color="auto"/>
              </w:divBdr>
              <w:divsChild>
                <w:div w:id="1362826679">
                  <w:marLeft w:val="0"/>
                  <w:marRight w:val="0"/>
                  <w:marTop w:val="0"/>
                  <w:marBottom w:val="0"/>
                  <w:divBdr>
                    <w:top w:val="none" w:sz="0" w:space="0" w:color="auto"/>
                    <w:left w:val="none" w:sz="0" w:space="0" w:color="auto"/>
                    <w:bottom w:val="none" w:sz="0" w:space="0" w:color="auto"/>
                    <w:right w:val="none" w:sz="0" w:space="0" w:color="auto"/>
                  </w:divBdr>
                </w:div>
              </w:divsChild>
            </w:div>
            <w:div w:id="1449743151">
              <w:marLeft w:val="0"/>
              <w:marRight w:val="0"/>
              <w:marTop w:val="0"/>
              <w:marBottom w:val="0"/>
              <w:divBdr>
                <w:top w:val="none" w:sz="0" w:space="0" w:color="auto"/>
                <w:left w:val="none" w:sz="0" w:space="0" w:color="auto"/>
                <w:bottom w:val="none" w:sz="0" w:space="0" w:color="auto"/>
                <w:right w:val="none" w:sz="0" w:space="0" w:color="auto"/>
              </w:divBdr>
              <w:divsChild>
                <w:div w:id="2063013738">
                  <w:marLeft w:val="0"/>
                  <w:marRight w:val="0"/>
                  <w:marTop w:val="0"/>
                  <w:marBottom w:val="0"/>
                  <w:divBdr>
                    <w:top w:val="none" w:sz="0" w:space="0" w:color="auto"/>
                    <w:left w:val="none" w:sz="0" w:space="0" w:color="auto"/>
                    <w:bottom w:val="none" w:sz="0" w:space="0" w:color="auto"/>
                    <w:right w:val="none" w:sz="0" w:space="0" w:color="auto"/>
                  </w:divBdr>
                </w:div>
              </w:divsChild>
            </w:div>
            <w:div w:id="1643464491">
              <w:marLeft w:val="0"/>
              <w:marRight w:val="0"/>
              <w:marTop w:val="0"/>
              <w:marBottom w:val="0"/>
              <w:divBdr>
                <w:top w:val="none" w:sz="0" w:space="0" w:color="auto"/>
                <w:left w:val="none" w:sz="0" w:space="0" w:color="auto"/>
                <w:bottom w:val="none" w:sz="0" w:space="0" w:color="auto"/>
                <w:right w:val="none" w:sz="0" w:space="0" w:color="auto"/>
              </w:divBdr>
              <w:divsChild>
                <w:div w:id="1693795969">
                  <w:marLeft w:val="0"/>
                  <w:marRight w:val="0"/>
                  <w:marTop w:val="0"/>
                  <w:marBottom w:val="0"/>
                  <w:divBdr>
                    <w:top w:val="none" w:sz="0" w:space="0" w:color="auto"/>
                    <w:left w:val="none" w:sz="0" w:space="0" w:color="auto"/>
                    <w:bottom w:val="none" w:sz="0" w:space="0" w:color="auto"/>
                    <w:right w:val="none" w:sz="0" w:space="0" w:color="auto"/>
                  </w:divBdr>
                </w:div>
              </w:divsChild>
            </w:div>
            <w:div w:id="724915974">
              <w:marLeft w:val="0"/>
              <w:marRight w:val="0"/>
              <w:marTop w:val="0"/>
              <w:marBottom w:val="0"/>
              <w:divBdr>
                <w:top w:val="none" w:sz="0" w:space="0" w:color="auto"/>
                <w:left w:val="none" w:sz="0" w:space="0" w:color="auto"/>
                <w:bottom w:val="none" w:sz="0" w:space="0" w:color="auto"/>
                <w:right w:val="none" w:sz="0" w:space="0" w:color="auto"/>
              </w:divBdr>
              <w:divsChild>
                <w:div w:id="1266959122">
                  <w:marLeft w:val="0"/>
                  <w:marRight w:val="0"/>
                  <w:marTop w:val="0"/>
                  <w:marBottom w:val="0"/>
                  <w:divBdr>
                    <w:top w:val="none" w:sz="0" w:space="0" w:color="auto"/>
                    <w:left w:val="none" w:sz="0" w:space="0" w:color="auto"/>
                    <w:bottom w:val="none" w:sz="0" w:space="0" w:color="auto"/>
                    <w:right w:val="none" w:sz="0" w:space="0" w:color="auto"/>
                  </w:divBdr>
                </w:div>
              </w:divsChild>
            </w:div>
            <w:div w:id="796753094">
              <w:marLeft w:val="0"/>
              <w:marRight w:val="0"/>
              <w:marTop w:val="0"/>
              <w:marBottom w:val="0"/>
              <w:divBdr>
                <w:top w:val="none" w:sz="0" w:space="0" w:color="auto"/>
                <w:left w:val="none" w:sz="0" w:space="0" w:color="auto"/>
                <w:bottom w:val="none" w:sz="0" w:space="0" w:color="auto"/>
                <w:right w:val="none" w:sz="0" w:space="0" w:color="auto"/>
              </w:divBdr>
              <w:divsChild>
                <w:div w:id="672996535">
                  <w:marLeft w:val="0"/>
                  <w:marRight w:val="0"/>
                  <w:marTop w:val="0"/>
                  <w:marBottom w:val="0"/>
                  <w:divBdr>
                    <w:top w:val="none" w:sz="0" w:space="0" w:color="auto"/>
                    <w:left w:val="none" w:sz="0" w:space="0" w:color="auto"/>
                    <w:bottom w:val="none" w:sz="0" w:space="0" w:color="auto"/>
                    <w:right w:val="none" w:sz="0" w:space="0" w:color="auto"/>
                  </w:divBdr>
                </w:div>
              </w:divsChild>
            </w:div>
            <w:div w:id="2076121257">
              <w:marLeft w:val="0"/>
              <w:marRight w:val="0"/>
              <w:marTop w:val="0"/>
              <w:marBottom w:val="0"/>
              <w:divBdr>
                <w:top w:val="none" w:sz="0" w:space="0" w:color="auto"/>
                <w:left w:val="none" w:sz="0" w:space="0" w:color="auto"/>
                <w:bottom w:val="none" w:sz="0" w:space="0" w:color="auto"/>
                <w:right w:val="none" w:sz="0" w:space="0" w:color="auto"/>
              </w:divBdr>
              <w:divsChild>
                <w:div w:id="1488093026">
                  <w:marLeft w:val="0"/>
                  <w:marRight w:val="0"/>
                  <w:marTop w:val="0"/>
                  <w:marBottom w:val="0"/>
                  <w:divBdr>
                    <w:top w:val="none" w:sz="0" w:space="0" w:color="auto"/>
                    <w:left w:val="none" w:sz="0" w:space="0" w:color="auto"/>
                    <w:bottom w:val="none" w:sz="0" w:space="0" w:color="auto"/>
                    <w:right w:val="none" w:sz="0" w:space="0" w:color="auto"/>
                  </w:divBdr>
                </w:div>
              </w:divsChild>
            </w:div>
            <w:div w:id="203372561">
              <w:marLeft w:val="0"/>
              <w:marRight w:val="0"/>
              <w:marTop w:val="0"/>
              <w:marBottom w:val="0"/>
              <w:divBdr>
                <w:top w:val="none" w:sz="0" w:space="0" w:color="auto"/>
                <w:left w:val="none" w:sz="0" w:space="0" w:color="auto"/>
                <w:bottom w:val="none" w:sz="0" w:space="0" w:color="auto"/>
                <w:right w:val="none" w:sz="0" w:space="0" w:color="auto"/>
              </w:divBdr>
              <w:divsChild>
                <w:div w:id="627054917">
                  <w:marLeft w:val="0"/>
                  <w:marRight w:val="0"/>
                  <w:marTop w:val="0"/>
                  <w:marBottom w:val="0"/>
                  <w:divBdr>
                    <w:top w:val="none" w:sz="0" w:space="0" w:color="auto"/>
                    <w:left w:val="none" w:sz="0" w:space="0" w:color="auto"/>
                    <w:bottom w:val="none" w:sz="0" w:space="0" w:color="auto"/>
                    <w:right w:val="none" w:sz="0" w:space="0" w:color="auto"/>
                  </w:divBdr>
                </w:div>
              </w:divsChild>
            </w:div>
            <w:div w:id="1814717839">
              <w:marLeft w:val="0"/>
              <w:marRight w:val="0"/>
              <w:marTop w:val="0"/>
              <w:marBottom w:val="0"/>
              <w:divBdr>
                <w:top w:val="none" w:sz="0" w:space="0" w:color="auto"/>
                <w:left w:val="none" w:sz="0" w:space="0" w:color="auto"/>
                <w:bottom w:val="none" w:sz="0" w:space="0" w:color="auto"/>
                <w:right w:val="none" w:sz="0" w:space="0" w:color="auto"/>
              </w:divBdr>
              <w:divsChild>
                <w:div w:id="1886209372">
                  <w:marLeft w:val="0"/>
                  <w:marRight w:val="0"/>
                  <w:marTop w:val="0"/>
                  <w:marBottom w:val="0"/>
                  <w:divBdr>
                    <w:top w:val="none" w:sz="0" w:space="0" w:color="auto"/>
                    <w:left w:val="none" w:sz="0" w:space="0" w:color="auto"/>
                    <w:bottom w:val="none" w:sz="0" w:space="0" w:color="auto"/>
                    <w:right w:val="none" w:sz="0" w:space="0" w:color="auto"/>
                  </w:divBdr>
                </w:div>
              </w:divsChild>
            </w:div>
            <w:div w:id="1113983466">
              <w:marLeft w:val="0"/>
              <w:marRight w:val="0"/>
              <w:marTop w:val="0"/>
              <w:marBottom w:val="0"/>
              <w:divBdr>
                <w:top w:val="none" w:sz="0" w:space="0" w:color="auto"/>
                <w:left w:val="none" w:sz="0" w:space="0" w:color="auto"/>
                <w:bottom w:val="none" w:sz="0" w:space="0" w:color="auto"/>
                <w:right w:val="none" w:sz="0" w:space="0" w:color="auto"/>
              </w:divBdr>
              <w:divsChild>
                <w:div w:id="1059324092">
                  <w:marLeft w:val="0"/>
                  <w:marRight w:val="0"/>
                  <w:marTop w:val="0"/>
                  <w:marBottom w:val="0"/>
                  <w:divBdr>
                    <w:top w:val="none" w:sz="0" w:space="0" w:color="auto"/>
                    <w:left w:val="none" w:sz="0" w:space="0" w:color="auto"/>
                    <w:bottom w:val="none" w:sz="0" w:space="0" w:color="auto"/>
                    <w:right w:val="none" w:sz="0" w:space="0" w:color="auto"/>
                  </w:divBdr>
                </w:div>
              </w:divsChild>
            </w:div>
            <w:div w:id="627467638">
              <w:marLeft w:val="0"/>
              <w:marRight w:val="0"/>
              <w:marTop w:val="0"/>
              <w:marBottom w:val="0"/>
              <w:divBdr>
                <w:top w:val="none" w:sz="0" w:space="0" w:color="auto"/>
                <w:left w:val="none" w:sz="0" w:space="0" w:color="auto"/>
                <w:bottom w:val="none" w:sz="0" w:space="0" w:color="auto"/>
                <w:right w:val="none" w:sz="0" w:space="0" w:color="auto"/>
              </w:divBdr>
              <w:divsChild>
                <w:div w:id="11628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914">
      <w:bodyDiv w:val="1"/>
      <w:marLeft w:val="0"/>
      <w:marRight w:val="0"/>
      <w:marTop w:val="0"/>
      <w:marBottom w:val="0"/>
      <w:divBdr>
        <w:top w:val="none" w:sz="0" w:space="0" w:color="auto"/>
        <w:left w:val="none" w:sz="0" w:space="0" w:color="auto"/>
        <w:bottom w:val="none" w:sz="0" w:space="0" w:color="auto"/>
        <w:right w:val="none" w:sz="0" w:space="0" w:color="auto"/>
      </w:divBdr>
      <w:divsChild>
        <w:div w:id="223956674">
          <w:marLeft w:val="0"/>
          <w:marRight w:val="0"/>
          <w:marTop w:val="0"/>
          <w:marBottom w:val="0"/>
          <w:divBdr>
            <w:top w:val="none" w:sz="0" w:space="0" w:color="auto"/>
            <w:left w:val="none" w:sz="0" w:space="0" w:color="auto"/>
            <w:bottom w:val="none" w:sz="0" w:space="0" w:color="auto"/>
            <w:right w:val="none" w:sz="0" w:space="0" w:color="auto"/>
          </w:divBdr>
          <w:divsChild>
            <w:div w:id="470051224">
              <w:marLeft w:val="0"/>
              <w:marRight w:val="0"/>
              <w:marTop w:val="0"/>
              <w:marBottom w:val="0"/>
              <w:divBdr>
                <w:top w:val="none" w:sz="0" w:space="0" w:color="auto"/>
                <w:left w:val="none" w:sz="0" w:space="0" w:color="auto"/>
                <w:bottom w:val="none" w:sz="0" w:space="0" w:color="auto"/>
                <w:right w:val="none" w:sz="0" w:space="0" w:color="auto"/>
              </w:divBdr>
              <w:divsChild>
                <w:div w:id="88502197">
                  <w:marLeft w:val="0"/>
                  <w:marRight w:val="0"/>
                  <w:marTop w:val="0"/>
                  <w:marBottom w:val="0"/>
                  <w:divBdr>
                    <w:top w:val="none" w:sz="0" w:space="0" w:color="auto"/>
                    <w:left w:val="none" w:sz="0" w:space="0" w:color="auto"/>
                    <w:bottom w:val="none" w:sz="0" w:space="0" w:color="auto"/>
                    <w:right w:val="none" w:sz="0" w:space="0" w:color="auto"/>
                  </w:divBdr>
                  <w:divsChild>
                    <w:div w:id="18046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9738">
      <w:bodyDiv w:val="1"/>
      <w:marLeft w:val="0"/>
      <w:marRight w:val="0"/>
      <w:marTop w:val="0"/>
      <w:marBottom w:val="0"/>
      <w:divBdr>
        <w:top w:val="none" w:sz="0" w:space="0" w:color="auto"/>
        <w:left w:val="none" w:sz="0" w:space="0" w:color="auto"/>
        <w:bottom w:val="none" w:sz="0" w:space="0" w:color="auto"/>
        <w:right w:val="none" w:sz="0" w:space="0" w:color="auto"/>
      </w:divBdr>
    </w:div>
    <w:div w:id="69427951">
      <w:bodyDiv w:val="1"/>
      <w:marLeft w:val="0"/>
      <w:marRight w:val="0"/>
      <w:marTop w:val="0"/>
      <w:marBottom w:val="0"/>
      <w:divBdr>
        <w:top w:val="none" w:sz="0" w:space="0" w:color="auto"/>
        <w:left w:val="none" w:sz="0" w:space="0" w:color="auto"/>
        <w:bottom w:val="none" w:sz="0" w:space="0" w:color="auto"/>
        <w:right w:val="none" w:sz="0" w:space="0" w:color="auto"/>
      </w:divBdr>
      <w:divsChild>
        <w:div w:id="1705710837">
          <w:marLeft w:val="0"/>
          <w:marRight w:val="0"/>
          <w:marTop w:val="0"/>
          <w:marBottom w:val="0"/>
          <w:divBdr>
            <w:top w:val="none" w:sz="0" w:space="0" w:color="auto"/>
            <w:left w:val="none" w:sz="0" w:space="0" w:color="auto"/>
            <w:bottom w:val="none" w:sz="0" w:space="0" w:color="auto"/>
            <w:right w:val="none" w:sz="0" w:space="0" w:color="auto"/>
          </w:divBdr>
          <w:divsChild>
            <w:div w:id="634409348">
              <w:marLeft w:val="0"/>
              <w:marRight w:val="0"/>
              <w:marTop w:val="0"/>
              <w:marBottom w:val="0"/>
              <w:divBdr>
                <w:top w:val="none" w:sz="0" w:space="0" w:color="auto"/>
                <w:left w:val="none" w:sz="0" w:space="0" w:color="auto"/>
                <w:bottom w:val="none" w:sz="0" w:space="0" w:color="auto"/>
                <w:right w:val="none" w:sz="0" w:space="0" w:color="auto"/>
              </w:divBdr>
              <w:divsChild>
                <w:div w:id="5100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4814">
      <w:bodyDiv w:val="1"/>
      <w:marLeft w:val="0"/>
      <w:marRight w:val="0"/>
      <w:marTop w:val="0"/>
      <w:marBottom w:val="0"/>
      <w:divBdr>
        <w:top w:val="none" w:sz="0" w:space="0" w:color="auto"/>
        <w:left w:val="none" w:sz="0" w:space="0" w:color="auto"/>
        <w:bottom w:val="none" w:sz="0" w:space="0" w:color="auto"/>
        <w:right w:val="none" w:sz="0" w:space="0" w:color="auto"/>
      </w:divBdr>
      <w:divsChild>
        <w:div w:id="480276208">
          <w:marLeft w:val="0"/>
          <w:marRight w:val="0"/>
          <w:marTop w:val="0"/>
          <w:marBottom w:val="0"/>
          <w:divBdr>
            <w:top w:val="none" w:sz="0" w:space="0" w:color="auto"/>
            <w:left w:val="none" w:sz="0" w:space="0" w:color="auto"/>
            <w:bottom w:val="none" w:sz="0" w:space="0" w:color="auto"/>
            <w:right w:val="none" w:sz="0" w:space="0" w:color="auto"/>
          </w:divBdr>
          <w:divsChild>
            <w:div w:id="741683414">
              <w:marLeft w:val="0"/>
              <w:marRight w:val="0"/>
              <w:marTop w:val="0"/>
              <w:marBottom w:val="0"/>
              <w:divBdr>
                <w:top w:val="none" w:sz="0" w:space="0" w:color="auto"/>
                <w:left w:val="none" w:sz="0" w:space="0" w:color="auto"/>
                <w:bottom w:val="none" w:sz="0" w:space="0" w:color="auto"/>
                <w:right w:val="none" w:sz="0" w:space="0" w:color="auto"/>
              </w:divBdr>
              <w:divsChild>
                <w:div w:id="3082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4614">
      <w:bodyDiv w:val="1"/>
      <w:marLeft w:val="0"/>
      <w:marRight w:val="0"/>
      <w:marTop w:val="0"/>
      <w:marBottom w:val="0"/>
      <w:divBdr>
        <w:top w:val="none" w:sz="0" w:space="0" w:color="auto"/>
        <w:left w:val="none" w:sz="0" w:space="0" w:color="auto"/>
        <w:bottom w:val="none" w:sz="0" w:space="0" w:color="auto"/>
        <w:right w:val="none" w:sz="0" w:space="0" w:color="auto"/>
      </w:divBdr>
      <w:divsChild>
        <w:div w:id="745615720">
          <w:marLeft w:val="0"/>
          <w:marRight w:val="0"/>
          <w:marTop w:val="0"/>
          <w:marBottom w:val="0"/>
          <w:divBdr>
            <w:top w:val="none" w:sz="0" w:space="0" w:color="auto"/>
            <w:left w:val="none" w:sz="0" w:space="0" w:color="auto"/>
            <w:bottom w:val="none" w:sz="0" w:space="0" w:color="auto"/>
            <w:right w:val="none" w:sz="0" w:space="0" w:color="auto"/>
          </w:divBdr>
          <w:divsChild>
            <w:div w:id="564343529">
              <w:marLeft w:val="0"/>
              <w:marRight w:val="0"/>
              <w:marTop w:val="0"/>
              <w:marBottom w:val="0"/>
              <w:divBdr>
                <w:top w:val="none" w:sz="0" w:space="0" w:color="auto"/>
                <w:left w:val="none" w:sz="0" w:space="0" w:color="auto"/>
                <w:bottom w:val="none" w:sz="0" w:space="0" w:color="auto"/>
                <w:right w:val="none" w:sz="0" w:space="0" w:color="auto"/>
              </w:divBdr>
              <w:divsChild>
                <w:div w:id="1811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5059">
      <w:bodyDiv w:val="1"/>
      <w:marLeft w:val="0"/>
      <w:marRight w:val="0"/>
      <w:marTop w:val="0"/>
      <w:marBottom w:val="0"/>
      <w:divBdr>
        <w:top w:val="none" w:sz="0" w:space="0" w:color="auto"/>
        <w:left w:val="none" w:sz="0" w:space="0" w:color="auto"/>
        <w:bottom w:val="none" w:sz="0" w:space="0" w:color="auto"/>
        <w:right w:val="none" w:sz="0" w:space="0" w:color="auto"/>
      </w:divBdr>
    </w:div>
    <w:div w:id="148180628">
      <w:bodyDiv w:val="1"/>
      <w:marLeft w:val="0"/>
      <w:marRight w:val="0"/>
      <w:marTop w:val="0"/>
      <w:marBottom w:val="0"/>
      <w:divBdr>
        <w:top w:val="none" w:sz="0" w:space="0" w:color="auto"/>
        <w:left w:val="none" w:sz="0" w:space="0" w:color="auto"/>
        <w:bottom w:val="none" w:sz="0" w:space="0" w:color="auto"/>
        <w:right w:val="none" w:sz="0" w:space="0" w:color="auto"/>
      </w:divBdr>
      <w:divsChild>
        <w:div w:id="1320889894">
          <w:marLeft w:val="0"/>
          <w:marRight w:val="0"/>
          <w:marTop w:val="0"/>
          <w:marBottom w:val="0"/>
          <w:divBdr>
            <w:top w:val="none" w:sz="0" w:space="0" w:color="auto"/>
            <w:left w:val="none" w:sz="0" w:space="0" w:color="auto"/>
            <w:bottom w:val="none" w:sz="0" w:space="0" w:color="auto"/>
            <w:right w:val="none" w:sz="0" w:space="0" w:color="auto"/>
          </w:divBdr>
          <w:divsChild>
            <w:div w:id="1722317788">
              <w:marLeft w:val="0"/>
              <w:marRight w:val="0"/>
              <w:marTop w:val="0"/>
              <w:marBottom w:val="0"/>
              <w:divBdr>
                <w:top w:val="none" w:sz="0" w:space="0" w:color="auto"/>
                <w:left w:val="none" w:sz="0" w:space="0" w:color="auto"/>
                <w:bottom w:val="none" w:sz="0" w:space="0" w:color="auto"/>
                <w:right w:val="none" w:sz="0" w:space="0" w:color="auto"/>
              </w:divBdr>
              <w:divsChild>
                <w:div w:id="18128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7576">
      <w:bodyDiv w:val="1"/>
      <w:marLeft w:val="0"/>
      <w:marRight w:val="0"/>
      <w:marTop w:val="0"/>
      <w:marBottom w:val="0"/>
      <w:divBdr>
        <w:top w:val="none" w:sz="0" w:space="0" w:color="auto"/>
        <w:left w:val="none" w:sz="0" w:space="0" w:color="auto"/>
        <w:bottom w:val="none" w:sz="0" w:space="0" w:color="auto"/>
        <w:right w:val="none" w:sz="0" w:space="0" w:color="auto"/>
      </w:divBdr>
      <w:divsChild>
        <w:div w:id="497423598">
          <w:marLeft w:val="0"/>
          <w:marRight w:val="0"/>
          <w:marTop w:val="0"/>
          <w:marBottom w:val="0"/>
          <w:divBdr>
            <w:top w:val="none" w:sz="0" w:space="0" w:color="auto"/>
            <w:left w:val="none" w:sz="0" w:space="0" w:color="auto"/>
            <w:bottom w:val="none" w:sz="0" w:space="0" w:color="auto"/>
            <w:right w:val="none" w:sz="0" w:space="0" w:color="auto"/>
          </w:divBdr>
          <w:divsChild>
            <w:div w:id="1339428979">
              <w:marLeft w:val="0"/>
              <w:marRight w:val="0"/>
              <w:marTop w:val="0"/>
              <w:marBottom w:val="0"/>
              <w:divBdr>
                <w:top w:val="none" w:sz="0" w:space="0" w:color="auto"/>
                <w:left w:val="none" w:sz="0" w:space="0" w:color="auto"/>
                <w:bottom w:val="none" w:sz="0" w:space="0" w:color="auto"/>
                <w:right w:val="none" w:sz="0" w:space="0" w:color="auto"/>
              </w:divBdr>
              <w:divsChild>
                <w:div w:id="918440270">
                  <w:marLeft w:val="0"/>
                  <w:marRight w:val="0"/>
                  <w:marTop w:val="0"/>
                  <w:marBottom w:val="0"/>
                  <w:divBdr>
                    <w:top w:val="none" w:sz="0" w:space="0" w:color="auto"/>
                    <w:left w:val="none" w:sz="0" w:space="0" w:color="auto"/>
                    <w:bottom w:val="none" w:sz="0" w:space="0" w:color="auto"/>
                    <w:right w:val="none" w:sz="0" w:space="0" w:color="auto"/>
                  </w:divBdr>
                </w:div>
              </w:divsChild>
            </w:div>
            <w:div w:id="1094321712">
              <w:marLeft w:val="0"/>
              <w:marRight w:val="0"/>
              <w:marTop w:val="0"/>
              <w:marBottom w:val="0"/>
              <w:divBdr>
                <w:top w:val="none" w:sz="0" w:space="0" w:color="auto"/>
                <w:left w:val="none" w:sz="0" w:space="0" w:color="auto"/>
                <w:bottom w:val="none" w:sz="0" w:space="0" w:color="auto"/>
                <w:right w:val="none" w:sz="0" w:space="0" w:color="auto"/>
              </w:divBdr>
              <w:divsChild>
                <w:div w:id="676612552">
                  <w:marLeft w:val="0"/>
                  <w:marRight w:val="0"/>
                  <w:marTop w:val="0"/>
                  <w:marBottom w:val="0"/>
                  <w:divBdr>
                    <w:top w:val="none" w:sz="0" w:space="0" w:color="auto"/>
                    <w:left w:val="none" w:sz="0" w:space="0" w:color="auto"/>
                    <w:bottom w:val="none" w:sz="0" w:space="0" w:color="auto"/>
                    <w:right w:val="none" w:sz="0" w:space="0" w:color="auto"/>
                  </w:divBdr>
                </w:div>
                <w:div w:id="479613713">
                  <w:marLeft w:val="0"/>
                  <w:marRight w:val="0"/>
                  <w:marTop w:val="0"/>
                  <w:marBottom w:val="0"/>
                  <w:divBdr>
                    <w:top w:val="none" w:sz="0" w:space="0" w:color="auto"/>
                    <w:left w:val="none" w:sz="0" w:space="0" w:color="auto"/>
                    <w:bottom w:val="none" w:sz="0" w:space="0" w:color="auto"/>
                    <w:right w:val="none" w:sz="0" w:space="0" w:color="auto"/>
                  </w:divBdr>
                </w:div>
              </w:divsChild>
            </w:div>
            <w:div w:id="501701953">
              <w:marLeft w:val="0"/>
              <w:marRight w:val="0"/>
              <w:marTop w:val="0"/>
              <w:marBottom w:val="0"/>
              <w:divBdr>
                <w:top w:val="none" w:sz="0" w:space="0" w:color="auto"/>
                <w:left w:val="none" w:sz="0" w:space="0" w:color="auto"/>
                <w:bottom w:val="none" w:sz="0" w:space="0" w:color="auto"/>
                <w:right w:val="none" w:sz="0" w:space="0" w:color="auto"/>
              </w:divBdr>
              <w:divsChild>
                <w:div w:id="2001887983">
                  <w:marLeft w:val="0"/>
                  <w:marRight w:val="0"/>
                  <w:marTop w:val="0"/>
                  <w:marBottom w:val="0"/>
                  <w:divBdr>
                    <w:top w:val="none" w:sz="0" w:space="0" w:color="auto"/>
                    <w:left w:val="none" w:sz="0" w:space="0" w:color="auto"/>
                    <w:bottom w:val="none" w:sz="0" w:space="0" w:color="auto"/>
                    <w:right w:val="none" w:sz="0" w:space="0" w:color="auto"/>
                  </w:divBdr>
                </w:div>
              </w:divsChild>
            </w:div>
            <w:div w:id="224801933">
              <w:marLeft w:val="0"/>
              <w:marRight w:val="0"/>
              <w:marTop w:val="0"/>
              <w:marBottom w:val="0"/>
              <w:divBdr>
                <w:top w:val="none" w:sz="0" w:space="0" w:color="auto"/>
                <w:left w:val="none" w:sz="0" w:space="0" w:color="auto"/>
                <w:bottom w:val="none" w:sz="0" w:space="0" w:color="auto"/>
                <w:right w:val="none" w:sz="0" w:space="0" w:color="auto"/>
              </w:divBdr>
              <w:divsChild>
                <w:div w:id="4284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6816">
          <w:marLeft w:val="0"/>
          <w:marRight w:val="0"/>
          <w:marTop w:val="0"/>
          <w:marBottom w:val="0"/>
          <w:divBdr>
            <w:top w:val="none" w:sz="0" w:space="0" w:color="auto"/>
            <w:left w:val="none" w:sz="0" w:space="0" w:color="auto"/>
            <w:bottom w:val="none" w:sz="0" w:space="0" w:color="auto"/>
            <w:right w:val="none" w:sz="0" w:space="0" w:color="auto"/>
          </w:divBdr>
          <w:divsChild>
            <w:div w:id="8726406">
              <w:marLeft w:val="0"/>
              <w:marRight w:val="0"/>
              <w:marTop w:val="0"/>
              <w:marBottom w:val="0"/>
              <w:divBdr>
                <w:top w:val="none" w:sz="0" w:space="0" w:color="auto"/>
                <w:left w:val="none" w:sz="0" w:space="0" w:color="auto"/>
                <w:bottom w:val="none" w:sz="0" w:space="0" w:color="auto"/>
                <w:right w:val="none" w:sz="0" w:space="0" w:color="auto"/>
              </w:divBdr>
              <w:divsChild>
                <w:div w:id="1506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9423">
      <w:bodyDiv w:val="1"/>
      <w:marLeft w:val="0"/>
      <w:marRight w:val="0"/>
      <w:marTop w:val="0"/>
      <w:marBottom w:val="0"/>
      <w:divBdr>
        <w:top w:val="none" w:sz="0" w:space="0" w:color="auto"/>
        <w:left w:val="none" w:sz="0" w:space="0" w:color="auto"/>
        <w:bottom w:val="none" w:sz="0" w:space="0" w:color="auto"/>
        <w:right w:val="none" w:sz="0" w:space="0" w:color="auto"/>
      </w:divBdr>
      <w:divsChild>
        <w:div w:id="1930387143">
          <w:marLeft w:val="0"/>
          <w:marRight w:val="0"/>
          <w:marTop w:val="0"/>
          <w:marBottom w:val="0"/>
          <w:divBdr>
            <w:top w:val="none" w:sz="0" w:space="0" w:color="auto"/>
            <w:left w:val="none" w:sz="0" w:space="0" w:color="auto"/>
            <w:bottom w:val="none" w:sz="0" w:space="0" w:color="auto"/>
            <w:right w:val="none" w:sz="0" w:space="0" w:color="auto"/>
          </w:divBdr>
          <w:divsChild>
            <w:div w:id="1743943268">
              <w:marLeft w:val="0"/>
              <w:marRight w:val="0"/>
              <w:marTop w:val="0"/>
              <w:marBottom w:val="0"/>
              <w:divBdr>
                <w:top w:val="none" w:sz="0" w:space="0" w:color="auto"/>
                <w:left w:val="none" w:sz="0" w:space="0" w:color="auto"/>
                <w:bottom w:val="none" w:sz="0" w:space="0" w:color="auto"/>
                <w:right w:val="none" w:sz="0" w:space="0" w:color="auto"/>
              </w:divBdr>
              <w:divsChild>
                <w:div w:id="19027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71713">
      <w:bodyDiv w:val="1"/>
      <w:marLeft w:val="0"/>
      <w:marRight w:val="0"/>
      <w:marTop w:val="0"/>
      <w:marBottom w:val="0"/>
      <w:divBdr>
        <w:top w:val="none" w:sz="0" w:space="0" w:color="auto"/>
        <w:left w:val="none" w:sz="0" w:space="0" w:color="auto"/>
        <w:bottom w:val="none" w:sz="0" w:space="0" w:color="auto"/>
        <w:right w:val="none" w:sz="0" w:space="0" w:color="auto"/>
      </w:divBdr>
    </w:div>
    <w:div w:id="284436228">
      <w:bodyDiv w:val="1"/>
      <w:marLeft w:val="0"/>
      <w:marRight w:val="0"/>
      <w:marTop w:val="0"/>
      <w:marBottom w:val="0"/>
      <w:divBdr>
        <w:top w:val="none" w:sz="0" w:space="0" w:color="auto"/>
        <w:left w:val="none" w:sz="0" w:space="0" w:color="auto"/>
        <w:bottom w:val="none" w:sz="0" w:space="0" w:color="auto"/>
        <w:right w:val="none" w:sz="0" w:space="0" w:color="auto"/>
      </w:divBdr>
      <w:divsChild>
        <w:div w:id="1723089872">
          <w:marLeft w:val="0"/>
          <w:marRight w:val="0"/>
          <w:marTop w:val="0"/>
          <w:marBottom w:val="0"/>
          <w:divBdr>
            <w:top w:val="none" w:sz="0" w:space="0" w:color="auto"/>
            <w:left w:val="none" w:sz="0" w:space="0" w:color="auto"/>
            <w:bottom w:val="none" w:sz="0" w:space="0" w:color="auto"/>
            <w:right w:val="none" w:sz="0" w:space="0" w:color="auto"/>
          </w:divBdr>
          <w:divsChild>
            <w:div w:id="2124500319">
              <w:marLeft w:val="0"/>
              <w:marRight w:val="0"/>
              <w:marTop w:val="0"/>
              <w:marBottom w:val="0"/>
              <w:divBdr>
                <w:top w:val="none" w:sz="0" w:space="0" w:color="auto"/>
                <w:left w:val="none" w:sz="0" w:space="0" w:color="auto"/>
                <w:bottom w:val="none" w:sz="0" w:space="0" w:color="auto"/>
                <w:right w:val="none" w:sz="0" w:space="0" w:color="auto"/>
              </w:divBdr>
              <w:divsChild>
                <w:div w:id="8734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7059">
      <w:bodyDiv w:val="1"/>
      <w:marLeft w:val="0"/>
      <w:marRight w:val="0"/>
      <w:marTop w:val="0"/>
      <w:marBottom w:val="0"/>
      <w:divBdr>
        <w:top w:val="none" w:sz="0" w:space="0" w:color="auto"/>
        <w:left w:val="none" w:sz="0" w:space="0" w:color="auto"/>
        <w:bottom w:val="none" w:sz="0" w:space="0" w:color="auto"/>
        <w:right w:val="none" w:sz="0" w:space="0" w:color="auto"/>
      </w:divBdr>
      <w:divsChild>
        <w:div w:id="1184443702">
          <w:marLeft w:val="0"/>
          <w:marRight w:val="0"/>
          <w:marTop w:val="0"/>
          <w:marBottom w:val="0"/>
          <w:divBdr>
            <w:top w:val="none" w:sz="0" w:space="0" w:color="auto"/>
            <w:left w:val="none" w:sz="0" w:space="0" w:color="auto"/>
            <w:bottom w:val="none" w:sz="0" w:space="0" w:color="auto"/>
            <w:right w:val="none" w:sz="0" w:space="0" w:color="auto"/>
          </w:divBdr>
          <w:divsChild>
            <w:div w:id="999697560">
              <w:marLeft w:val="0"/>
              <w:marRight w:val="0"/>
              <w:marTop w:val="0"/>
              <w:marBottom w:val="0"/>
              <w:divBdr>
                <w:top w:val="none" w:sz="0" w:space="0" w:color="auto"/>
                <w:left w:val="none" w:sz="0" w:space="0" w:color="auto"/>
                <w:bottom w:val="none" w:sz="0" w:space="0" w:color="auto"/>
                <w:right w:val="none" w:sz="0" w:space="0" w:color="auto"/>
              </w:divBdr>
              <w:divsChild>
                <w:div w:id="13208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7104">
      <w:bodyDiv w:val="1"/>
      <w:marLeft w:val="0"/>
      <w:marRight w:val="0"/>
      <w:marTop w:val="0"/>
      <w:marBottom w:val="0"/>
      <w:divBdr>
        <w:top w:val="none" w:sz="0" w:space="0" w:color="auto"/>
        <w:left w:val="none" w:sz="0" w:space="0" w:color="auto"/>
        <w:bottom w:val="none" w:sz="0" w:space="0" w:color="auto"/>
        <w:right w:val="none" w:sz="0" w:space="0" w:color="auto"/>
      </w:divBdr>
      <w:divsChild>
        <w:div w:id="216549678">
          <w:marLeft w:val="0"/>
          <w:marRight w:val="0"/>
          <w:marTop w:val="0"/>
          <w:marBottom w:val="0"/>
          <w:divBdr>
            <w:top w:val="none" w:sz="0" w:space="0" w:color="auto"/>
            <w:left w:val="none" w:sz="0" w:space="0" w:color="auto"/>
            <w:bottom w:val="none" w:sz="0" w:space="0" w:color="auto"/>
            <w:right w:val="none" w:sz="0" w:space="0" w:color="auto"/>
          </w:divBdr>
          <w:divsChild>
            <w:div w:id="1587227750">
              <w:marLeft w:val="0"/>
              <w:marRight w:val="0"/>
              <w:marTop w:val="0"/>
              <w:marBottom w:val="0"/>
              <w:divBdr>
                <w:top w:val="none" w:sz="0" w:space="0" w:color="auto"/>
                <w:left w:val="none" w:sz="0" w:space="0" w:color="auto"/>
                <w:bottom w:val="none" w:sz="0" w:space="0" w:color="auto"/>
                <w:right w:val="none" w:sz="0" w:space="0" w:color="auto"/>
              </w:divBdr>
              <w:divsChild>
                <w:div w:id="1380713488">
                  <w:marLeft w:val="0"/>
                  <w:marRight w:val="0"/>
                  <w:marTop w:val="0"/>
                  <w:marBottom w:val="0"/>
                  <w:divBdr>
                    <w:top w:val="none" w:sz="0" w:space="0" w:color="auto"/>
                    <w:left w:val="none" w:sz="0" w:space="0" w:color="auto"/>
                    <w:bottom w:val="none" w:sz="0" w:space="0" w:color="auto"/>
                    <w:right w:val="none" w:sz="0" w:space="0" w:color="auto"/>
                  </w:divBdr>
                </w:div>
              </w:divsChild>
            </w:div>
            <w:div w:id="2051294470">
              <w:marLeft w:val="0"/>
              <w:marRight w:val="0"/>
              <w:marTop w:val="0"/>
              <w:marBottom w:val="0"/>
              <w:divBdr>
                <w:top w:val="none" w:sz="0" w:space="0" w:color="auto"/>
                <w:left w:val="none" w:sz="0" w:space="0" w:color="auto"/>
                <w:bottom w:val="none" w:sz="0" w:space="0" w:color="auto"/>
                <w:right w:val="none" w:sz="0" w:space="0" w:color="auto"/>
              </w:divBdr>
              <w:divsChild>
                <w:div w:id="1694644795">
                  <w:marLeft w:val="0"/>
                  <w:marRight w:val="0"/>
                  <w:marTop w:val="0"/>
                  <w:marBottom w:val="0"/>
                  <w:divBdr>
                    <w:top w:val="none" w:sz="0" w:space="0" w:color="auto"/>
                    <w:left w:val="none" w:sz="0" w:space="0" w:color="auto"/>
                    <w:bottom w:val="none" w:sz="0" w:space="0" w:color="auto"/>
                    <w:right w:val="none" w:sz="0" w:space="0" w:color="auto"/>
                  </w:divBdr>
                </w:div>
              </w:divsChild>
            </w:div>
            <w:div w:id="479269934">
              <w:marLeft w:val="0"/>
              <w:marRight w:val="0"/>
              <w:marTop w:val="0"/>
              <w:marBottom w:val="0"/>
              <w:divBdr>
                <w:top w:val="none" w:sz="0" w:space="0" w:color="auto"/>
                <w:left w:val="none" w:sz="0" w:space="0" w:color="auto"/>
                <w:bottom w:val="none" w:sz="0" w:space="0" w:color="auto"/>
                <w:right w:val="none" w:sz="0" w:space="0" w:color="auto"/>
              </w:divBdr>
              <w:divsChild>
                <w:div w:id="16196101">
                  <w:marLeft w:val="0"/>
                  <w:marRight w:val="0"/>
                  <w:marTop w:val="0"/>
                  <w:marBottom w:val="0"/>
                  <w:divBdr>
                    <w:top w:val="none" w:sz="0" w:space="0" w:color="auto"/>
                    <w:left w:val="none" w:sz="0" w:space="0" w:color="auto"/>
                    <w:bottom w:val="none" w:sz="0" w:space="0" w:color="auto"/>
                    <w:right w:val="none" w:sz="0" w:space="0" w:color="auto"/>
                  </w:divBdr>
                </w:div>
              </w:divsChild>
            </w:div>
            <w:div w:id="1467355703">
              <w:marLeft w:val="0"/>
              <w:marRight w:val="0"/>
              <w:marTop w:val="0"/>
              <w:marBottom w:val="0"/>
              <w:divBdr>
                <w:top w:val="none" w:sz="0" w:space="0" w:color="auto"/>
                <w:left w:val="none" w:sz="0" w:space="0" w:color="auto"/>
                <w:bottom w:val="none" w:sz="0" w:space="0" w:color="auto"/>
                <w:right w:val="none" w:sz="0" w:space="0" w:color="auto"/>
              </w:divBdr>
              <w:divsChild>
                <w:div w:id="1133250579">
                  <w:marLeft w:val="0"/>
                  <w:marRight w:val="0"/>
                  <w:marTop w:val="0"/>
                  <w:marBottom w:val="0"/>
                  <w:divBdr>
                    <w:top w:val="none" w:sz="0" w:space="0" w:color="auto"/>
                    <w:left w:val="none" w:sz="0" w:space="0" w:color="auto"/>
                    <w:bottom w:val="none" w:sz="0" w:space="0" w:color="auto"/>
                    <w:right w:val="none" w:sz="0" w:space="0" w:color="auto"/>
                  </w:divBdr>
                </w:div>
              </w:divsChild>
            </w:div>
            <w:div w:id="1081021418">
              <w:marLeft w:val="0"/>
              <w:marRight w:val="0"/>
              <w:marTop w:val="0"/>
              <w:marBottom w:val="0"/>
              <w:divBdr>
                <w:top w:val="none" w:sz="0" w:space="0" w:color="auto"/>
                <w:left w:val="none" w:sz="0" w:space="0" w:color="auto"/>
                <w:bottom w:val="none" w:sz="0" w:space="0" w:color="auto"/>
                <w:right w:val="none" w:sz="0" w:space="0" w:color="auto"/>
              </w:divBdr>
              <w:divsChild>
                <w:div w:id="1561398424">
                  <w:marLeft w:val="0"/>
                  <w:marRight w:val="0"/>
                  <w:marTop w:val="0"/>
                  <w:marBottom w:val="0"/>
                  <w:divBdr>
                    <w:top w:val="none" w:sz="0" w:space="0" w:color="auto"/>
                    <w:left w:val="none" w:sz="0" w:space="0" w:color="auto"/>
                    <w:bottom w:val="none" w:sz="0" w:space="0" w:color="auto"/>
                    <w:right w:val="none" w:sz="0" w:space="0" w:color="auto"/>
                  </w:divBdr>
                </w:div>
              </w:divsChild>
            </w:div>
            <w:div w:id="1840344304">
              <w:marLeft w:val="0"/>
              <w:marRight w:val="0"/>
              <w:marTop w:val="0"/>
              <w:marBottom w:val="0"/>
              <w:divBdr>
                <w:top w:val="none" w:sz="0" w:space="0" w:color="auto"/>
                <w:left w:val="none" w:sz="0" w:space="0" w:color="auto"/>
                <w:bottom w:val="none" w:sz="0" w:space="0" w:color="auto"/>
                <w:right w:val="none" w:sz="0" w:space="0" w:color="auto"/>
              </w:divBdr>
              <w:divsChild>
                <w:div w:id="1998924145">
                  <w:marLeft w:val="0"/>
                  <w:marRight w:val="0"/>
                  <w:marTop w:val="0"/>
                  <w:marBottom w:val="0"/>
                  <w:divBdr>
                    <w:top w:val="none" w:sz="0" w:space="0" w:color="auto"/>
                    <w:left w:val="none" w:sz="0" w:space="0" w:color="auto"/>
                    <w:bottom w:val="none" w:sz="0" w:space="0" w:color="auto"/>
                    <w:right w:val="none" w:sz="0" w:space="0" w:color="auto"/>
                  </w:divBdr>
                </w:div>
              </w:divsChild>
            </w:div>
            <w:div w:id="812530624">
              <w:marLeft w:val="0"/>
              <w:marRight w:val="0"/>
              <w:marTop w:val="0"/>
              <w:marBottom w:val="0"/>
              <w:divBdr>
                <w:top w:val="none" w:sz="0" w:space="0" w:color="auto"/>
                <w:left w:val="none" w:sz="0" w:space="0" w:color="auto"/>
                <w:bottom w:val="none" w:sz="0" w:space="0" w:color="auto"/>
                <w:right w:val="none" w:sz="0" w:space="0" w:color="auto"/>
              </w:divBdr>
              <w:divsChild>
                <w:div w:id="1744528402">
                  <w:marLeft w:val="0"/>
                  <w:marRight w:val="0"/>
                  <w:marTop w:val="0"/>
                  <w:marBottom w:val="0"/>
                  <w:divBdr>
                    <w:top w:val="none" w:sz="0" w:space="0" w:color="auto"/>
                    <w:left w:val="none" w:sz="0" w:space="0" w:color="auto"/>
                    <w:bottom w:val="none" w:sz="0" w:space="0" w:color="auto"/>
                    <w:right w:val="none" w:sz="0" w:space="0" w:color="auto"/>
                  </w:divBdr>
                </w:div>
              </w:divsChild>
            </w:div>
            <w:div w:id="2125152528">
              <w:marLeft w:val="0"/>
              <w:marRight w:val="0"/>
              <w:marTop w:val="0"/>
              <w:marBottom w:val="0"/>
              <w:divBdr>
                <w:top w:val="none" w:sz="0" w:space="0" w:color="auto"/>
                <w:left w:val="none" w:sz="0" w:space="0" w:color="auto"/>
                <w:bottom w:val="none" w:sz="0" w:space="0" w:color="auto"/>
                <w:right w:val="none" w:sz="0" w:space="0" w:color="auto"/>
              </w:divBdr>
              <w:divsChild>
                <w:div w:id="1537549298">
                  <w:marLeft w:val="0"/>
                  <w:marRight w:val="0"/>
                  <w:marTop w:val="0"/>
                  <w:marBottom w:val="0"/>
                  <w:divBdr>
                    <w:top w:val="none" w:sz="0" w:space="0" w:color="auto"/>
                    <w:left w:val="none" w:sz="0" w:space="0" w:color="auto"/>
                    <w:bottom w:val="none" w:sz="0" w:space="0" w:color="auto"/>
                    <w:right w:val="none" w:sz="0" w:space="0" w:color="auto"/>
                  </w:divBdr>
                </w:div>
              </w:divsChild>
            </w:div>
            <w:div w:id="1365250990">
              <w:marLeft w:val="0"/>
              <w:marRight w:val="0"/>
              <w:marTop w:val="0"/>
              <w:marBottom w:val="0"/>
              <w:divBdr>
                <w:top w:val="none" w:sz="0" w:space="0" w:color="auto"/>
                <w:left w:val="none" w:sz="0" w:space="0" w:color="auto"/>
                <w:bottom w:val="none" w:sz="0" w:space="0" w:color="auto"/>
                <w:right w:val="none" w:sz="0" w:space="0" w:color="auto"/>
              </w:divBdr>
              <w:divsChild>
                <w:div w:id="629360173">
                  <w:marLeft w:val="0"/>
                  <w:marRight w:val="0"/>
                  <w:marTop w:val="0"/>
                  <w:marBottom w:val="0"/>
                  <w:divBdr>
                    <w:top w:val="none" w:sz="0" w:space="0" w:color="auto"/>
                    <w:left w:val="none" w:sz="0" w:space="0" w:color="auto"/>
                    <w:bottom w:val="none" w:sz="0" w:space="0" w:color="auto"/>
                    <w:right w:val="none" w:sz="0" w:space="0" w:color="auto"/>
                  </w:divBdr>
                </w:div>
              </w:divsChild>
            </w:div>
            <w:div w:id="605423621">
              <w:marLeft w:val="0"/>
              <w:marRight w:val="0"/>
              <w:marTop w:val="0"/>
              <w:marBottom w:val="0"/>
              <w:divBdr>
                <w:top w:val="none" w:sz="0" w:space="0" w:color="auto"/>
                <w:left w:val="none" w:sz="0" w:space="0" w:color="auto"/>
                <w:bottom w:val="none" w:sz="0" w:space="0" w:color="auto"/>
                <w:right w:val="none" w:sz="0" w:space="0" w:color="auto"/>
              </w:divBdr>
              <w:divsChild>
                <w:div w:id="91095194">
                  <w:marLeft w:val="0"/>
                  <w:marRight w:val="0"/>
                  <w:marTop w:val="0"/>
                  <w:marBottom w:val="0"/>
                  <w:divBdr>
                    <w:top w:val="none" w:sz="0" w:space="0" w:color="auto"/>
                    <w:left w:val="none" w:sz="0" w:space="0" w:color="auto"/>
                    <w:bottom w:val="none" w:sz="0" w:space="0" w:color="auto"/>
                    <w:right w:val="none" w:sz="0" w:space="0" w:color="auto"/>
                  </w:divBdr>
                </w:div>
              </w:divsChild>
            </w:div>
            <w:div w:id="1831292904">
              <w:marLeft w:val="0"/>
              <w:marRight w:val="0"/>
              <w:marTop w:val="0"/>
              <w:marBottom w:val="0"/>
              <w:divBdr>
                <w:top w:val="none" w:sz="0" w:space="0" w:color="auto"/>
                <w:left w:val="none" w:sz="0" w:space="0" w:color="auto"/>
                <w:bottom w:val="none" w:sz="0" w:space="0" w:color="auto"/>
                <w:right w:val="none" w:sz="0" w:space="0" w:color="auto"/>
              </w:divBdr>
              <w:divsChild>
                <w:div w:id="628895350">
                  <w:marLeft w:val="0"/>
                  <w:marRight w:val="0"/>
                  <w:marTop w:val="0"/>
                  <w:marBottom w:val="0"/>
                  <w:divBdr>
                    <w:top w:val="none" w:sz="0" w:space="0" w:color="auto"/>
                    <w:left w:val="none" w:sz="0" w:space="0" w:color="auto"/>
                    <w:bottom w:val="none" w:sz="0" w:space="0" w:color="auto"/>
                    <w:right w:val="none" w:sz="0" w:space="0" w:color="auto"/>
                  </w:divBdr>
                </w:div>
              </w:divsChild>
            </w:div>
            <w:div w:id="628246549">
              <w:marLeft w:val="0"/>
              <w:marRight w:val="0"/>
              <w:marTop w:val="0"/>
              <w:marBottom w:val="0"/>
              <w:divBdr>
                <w:top w:val="none" w:sz="0" w:space="0" w:color="auto"/>
                <w:left w:val="none" w:sz="0" w:space="0" w:color="auto"/>
                <w:bottom w:val="none" w:sz="0" w:space="0" w:color="auto"/>
                <w:right w:val="none" w:sz="0" w:space="0" w:color="auto"/>
              </w:divBdr>
              <w:divsChild>
                <w:div w:id="347176496">
                  <w:marLeft w:val="0"/>
                  <w:marRight w:val="0"/>
                  <w:marTop w:val="0"/>
                  <w:marBottom w:val="0"/>
                  <w:divBdr>
                    <w:top w:val="none" w:sz="0" w:space="0" w:color="auto"/>
                    <w:left w:val="none" w:sz="0" w:space="0" w:color="auto"/>
                    <w:bottom w:val="none" w:sz="0" w:space="0" w:color="auto"/>
                    <w:right w:val="none" w:sz="0" w:space="0" w:color="auto"/>
                  </w:divBdr>
                </w:div>
              </w:divsChild>
            </w:div>
            <w:div w:id="1395199639">
              <w:marLeft w:val="0"/>
              <w:marRight w:val="0"/>
              <w:marTop w:val="0"/>
              <w:marBottom w:val="0"/>
              <w:divBdr>
                <w:top w:val="none" w:sz="0" w:space="0" w:color="auto"/>
                <w:left w:val="none" w:sz="0" w:space="0" w:color="auto"/>
                <w:bottom w:val="none" w:sz="0" w:space="0" w:color="auto"/>
                <w:right w:val="none" w:sz="0" w:space="0" w:color="auto"/>
              </w:divBdr>
              <w:divsChild>
                <w:div w:id="1672832866">
                  <w:marLeft w:val="0"/>
                  <w:marRight w:val="0"/>
                  <w:marTop w:val="0"/>
                  <w:marBottom w:val="0"/>
                  <w:divBdr>
                    <w:top w:val="none" w:sz="0" w:space="0" w:color="auto"/>
                    <w:left w:val="none" w:sz="0" w:space="0" w:color="auto"/>
                    <w:bottom w:val="none" w:sz="0" w:space="0" w:color="auto"/>
                    <w:right w:val="none" w:sz="0" w:space="0" w:color="auto"/>
                  </w:divBdr>
                </w:div>
              </w:divsChild>
            </w:div>
            <w:div w:id="1905144700">
              <w:marLeft w:val="0"/>
              <w:marRight w:val="0"/>
              <w:marTop w:val="0"/>
              <w:marBottom w:val="0"/>
              <w:divBdr>
                <w:top w:val="none" w:sz="0" w:space="0" w:color="auto"/>
                <w:left w:val="none" w:sz="0" w:space="0" w:color="auto"/>
                <w:bottom w:val="none" w:sz="0" w:space="0" w:color="auto"/>
                <w:right w:val="none" w:sz="0" w:space="0" w:color="auto"/>
              </w:divBdr>
              <w:divsChild>
                <w:div w:id="1236164020">
                  <w:marLeft w:val="0"/>
                  <w:marRight w:val="0"/>
                  <w:marTop w:val="0"/>
                  <w:marBottom w:val="0"/>
                  <w:divBdr>
                    <w:top w:val="none" w:sz="0" w:space="0" w:color="auto"/>
                    <w:left w:val="none" w:sz="0" w:space="0" w:color="auto"/>
                    <w:bottom w:val="none" w:sz="0" w:space="0" w:color="auto"/>
                    <w:right w:val="none" w:sz="0" w:space="0" w:color="auto"/>
                  </w:divBdr>
                </w:div>
              </w:divsChild>
            </w:div>
            <w:div w:id="796483795">
              <w:marLeft w:val="0"/>
              <w:marRight w:val="0"/>
              <w:marTop w:val="0"/>
              <w:marBottom w:val="0"/>
              <w:divBdr>
                <w:top w:val="none" w:sz="0" w:space="0" w:color="auto"/>
                <w:left w:val="none" w:sz="0" w:space="0" w:color="auto"/>
                <w:bottom w:val="none" w:sz="0" w:space="0" w:color="auto"/>
                <w:right w:val="none" w:sz="0" w:space="0" w:color="auto"/>
              </w:divBdr>
              <w:divsChild>
                <w:div w:id="947195476">
                  <w:marLeft w:val="0"/>
                  <w:marRight w:val="0"/>
                  <w:marTop w:val="0"/>
                  <w:marBottom w:val="0"/>
                  <w:divBdr>
                    <w:top w:val="none" w:sz="0" w:space="0" w:color="auto"/>
                    <w:left w:val="none" w:sz="0" w:space="0" w:color="auto"/>
                    <w:bottom w:val="none" w:sz="0" w:space="0" w:color="auto"/>
                    <w:right w:val="none" w:sz="0" w:space="0" w:color="auto"/>
                  </w:divBdr>
                </w:div>
              </w:divsChild>
            </w:div>
            <w:div w:id="414212122">
              <w:marLeft w:val="0"/>
              <w:marRight w:val="0"/>
              <w:marTop w:val="0"/>
              <w:marBottom w:val="0"/>
              <w:divBdr>
                <w:top w:val="none" w:sz="0" w:space="0" w:color="auto"/>
                <w:left w:val="none" w:sz="0" w:space="0" w:color="auto"/>
                <w:bottom w:val="none" w:sz="0" w:space="0" w:color="auto"/>
                <w:right w:val="none" w:sz="0" w:space="0" w:color="auto"/>
              </w:divBdr>
              <w:divsChild>
                <w:div w:id="299573391">
                  <w:marLeft w:val="0"/>
                  <w:marRight w:val="0"/>
                  <w:marTop w:val="0"/>
                  <w:marBottom w:val="0"/>
                  <w:divBdr>
                    <w:top w:val="none" w:sz="0" w:space="0" w:color="auto"/>
                    <w:left w:val="none" w:sz="0" w:space="0" w:color="auto"/>
                    <w:bottom w:val="none" w:sz="0" w:space="0" w:color="auto"/>
                    <w:right w:val="none" w:sz="0" w:space="0" w:color="auto"/>
                  </w:divBdr>
                </w:div>
              </w:divsChild>
            </w:div>
            <w:div w:id="1443064759">
              <w:marLeft w:val="0"/>
              <w:marRight w:val="0"/>
              <w:marTop w:val="0"/>
              <w:marBottom w:val="0"/>
              <w:divBdr>
                <w:top w:val="none" w:sz="0" w:space="0" w:color="auto"/>
                <w:left w:val="none" w:sz="0" w:space="0" w:color="auto"/>
                <w:bottom w:val="none" w:sz="0" w:space="0" w:color="auto"/>
                <w:right w:val="none" w:sz="0" w:space="0" w:color="auto"/>
              </w:divBdr>
              <w:divsChild>
                <w:div w:id="1515655168">
                  <w:marLeft w:val="0"/>
                  <w:marRight w:val="0"/>
                  <w:marTop w:val="0"/>
                  <w:marBottom w:val="0"/>
                  <w:divBdr>
                    <w:top w:val="none" w:sz="0" w:space="0" w:color="auto"/>
                    <w:left w:val="none" w:sz="0" w:space="0" w:color="auto"/>
                    <w:bottom w:val="none" w:sz="0" w:space="0" w:color="auto"/>
                    <w:right w:val="none" w:sz="0" w:space="0" w:color="auto"/>
                  </w:divBdr>
                </w:div>
              </w:divsChild>
            </w:div>
            <w:div w:id="309528286">
              <w:marLeft w:val="0"/>
              <w:marRight w:val="0"/>
              <w:marTop w:val="0"/>
              <w:marBottom w:val="0"/>
              <w:divBdr>
                <w:top w:val="none" w:sz="0" w:space="0" w:color="auto"/>
                <w:left w:val="none" w:sz="0" w:space="0" w:color="auto"/>
                <w:bottom w:val="none" w:sz="0" w:space="0" w:color="auto"/>
                <w:right w:val="none" w:sz="0" w:space="0" w:color="auto"/>
              </w:divBdr>
              <w:divsChild>
                <w:div w:id="1979529390">
                  <w:marLeft w:val="0"/>
                  <w:marRight w:val="0"/>
                  <w:marTop w:val="0"/>
                  <w:marBottom w:val="0"/>
                  <w:divBdr>
                    <w:top w:val="none" w:sz="0" w:space="0" w:color="auto"/>
                    <w:left w:val="none" w:sz="0" w:space="0" w:color="auto"/>
                    <w:bottom w:val="none" w:sz="0" w:space="0" w:color="auto"/>
                    <w:right w:val="none" w:sz="0" w:space="0" w:color="auto"/>
                  </w:divBdr>
                </w:div>
              </w:divsChild>
            </w:div>
            <w:div w:id="1995451660">
              <w:marLeft w:val="0"/>
              <w:marRight w:val="0"/>
              <w:marTop w:val="0"/>
              <w:marBottom w:val="0"/>
              <w:divBdr>
                <w:top w:val="none" w:sz="0" w:space="0" w:color="auto"/>
                <w:left w:val="none" w:sz="0" w:space="0" w:color="auto"/>
                <w:bottom w:val="none" w:sz="0" w:space="0" w:color="auto"/>
                <w:right w:val="none" w:sz="0" w:space="0" w:color="auto"/>
              </w:divBdr>
              <w:divsChild>
                <w:div w:id="2085175050">
                  <w:marLeft w:val="0"/>
                  <w:marRight w:val="0"/>
                  <w:marTop w:val="0"/>
                  <w:marBottom w:val="0"/>
                  <w:divBdr>
                    <w:top w:val="none" w:sz="0" w:space="0" w:color="auto"/>
                    <w:left w:val="none" w:sz="0" w:space="0" w:color="auto"/>
                    <w:bottom w:val="none" w:sz="0" w:space="0" w:color="auto"/>
                    <w:right w:val="none" w:sz="0" w:space="0" w:color="auto"/>
                  </w:divBdr>
                </w:div>
              </w:divsChild>
            </w:div>
            <w:div w:id="999623874">
              <w:marLeft w:val="0"/>
              <w:marRight w:val="0"/>
              <w:marTop w:val="0"/>
              <w:marBottom w:val="0"/>
              <w:divBdr>
                <w:top w:val="none" w:sz="0" w:space="0" w:color="auto"/>
                <w:left w:val="none" w:sz="0" w:space="0" w:color="auto"/>
                <w:bottom w:val="none" w:sz="0" w:space="0" w:color="auto"/>
                <w:right w:val="none" w:sz="0" w:space="0" w:color="auto"/>
              </w:divBdr>
              <w:divsChild>
                <w:div w:id="868839560">
                  <w:marLeft w:val="0"/>
                  <w:marRight w:val="0"/>
                  <w:marTop w:val="0"/>
                  <w:marBottom w:val="0"/>
                  <w:divBdr>
                    <w:top w:val="none" w:sz="0" w:space="0" w:color="auto"/>
                    <w:left w:val="none" w:sz="0" w:space="0" w:color="auto"/>
                    <w:bottom w:val="none" w:sz="0" w:space="0" w:color="auto"/>
                    <w:right w:val="none" w:sz="0" w:space="0" w:color="auto"/>
                  </w:divBdr>
                </w:div>
              </w:divsChild>
            </w:div>
            <w:div w:id="845900197">
              <w:marLeft w:val="0"/>
              <w:marRight w:val="0"/>
              <w:marTop w:val="0"/>
              <w:marBottom w:val="0"/>
              <w:divBdr>
                <w:top w:val="none" w:sz="0" w:space="0" w:color="auto"/>
                <w:left w:val="none" w:sz="0" w:space="0" w:color="auto"/>
                <w:bottom w:val="none" w:sz="0" w:space="0" w:color="auto"/>
                <w:right w:val="none" w:sz="0" w:space="0" w:color="auto"/>
              </w:divBdr>
              <w:divsChild>
                <w:div w:id="2123063120">
                  <w:marLeft w:val="0"/>
                  <w:marRight w:val="0"/>
                  <w:marTop w:val="0"/>
                  <w:marBottom w:val="0"/>
                  <w:divBdr>
                    <w:top w:val="none" w:sz="0" w:space="0" w:color="auto"/>
                    <w:left w:val="none" w:sz="0" w:space="0" w:color="auto"/>
                    <w:bottom w:val="none" w:sz="0" w:space="0" w:color="auto"/>
                    <w:right w:val="none" w:sz="0" w:space="0" w:color="auto"/>
                  </w:divBdr>
                </w:div>
              </w:divsChild>
            </w:div>
            <w:div w:id="103576454">
              <w:marLeft w:val="0"/>
              <w:marRight w:val="0"/>
              <w:marTop w:val="0"/>
              <w:marBottom w:val="0"/>
              <w:divBdr>
                <w:top w:val="none" w:sz="0" w:space="0" w:color="auto"/>
                <w:left w:val="none" w:sz="0" w:space="0" w:color="auto"/>
                <w:bottom w:val="none" w:sz="0" w:space="0" w:color="auto"/>
                <w:right w:val="none" w:sz="0" w:space="0" w:color="auto"/>
              </w:divBdr>
              <w:divsChild>
                <w:div w:id="2096514617">
                  <w:marLeft w:val="0"/>
                  <w:marRight w:val="0"/>
                  <w:marTop w:val="0"/>
                  <w:marBottom w:val="0"/>
                  <w:divBdr>
                    <w:top w:val="none" w:sz="0" w:space="0" w:color="auto"/>
                    <w:left w:val="none" w:sz="0" w:space="0" w:color="auto"/>
                    <w:bottom w:val="none" w:sz="0" w:space="0" w:color="auto"/>
                    <w:right w:val="none" w:sz="0" w:space="0" w:color="auto"/>
                  </w:divBdr>
                </w:div>
              </w:divsChild>
            </w:div>
            <w:div w:id="1940530100">
              <w:marLeft w:val="0"/>
              <w:marRight w:val="0"/>
              <w:marTop w:val="0"/>
              <w:marBottom w:val="0"/>
              <w:divBdr>
                <w:top w:val="none" w:sz="0" w:space="0" w:color="auto"/>
                <w:left w:val="none" w:sz="0" w:space="0" w:color="auto"/>
                <w:bottom w:val="none" w:sz="0" w:space="0" w:color="auto"/>
                <w:right w:val="none" w:sz="0" w:space="0" w:color="auto"/>
              </w:divBdr>
              <w:divsChild>
                <w:div w:id="32921889">
                  <w:marLeft w:val="0"/>
                  <w:marRight w:val="0"/>
                  <w:marTop w:val="0"/>
                  <w:marBottom w:val="0"/>
                  <w:divBdr>
                    <w:top w:val="none" w:sz="0" w:space="0" w:color="auto"/>
                    <w:left w:val="none" w:sz="0" w:space="0" w:color="auto"/>
                    <w:bottom w:val="none" w:sz="0" w:space="0" w:color="auto"/>
                    <w:right w:val="none" w:sz="0" w:space="0" w:color="auto"/>
                  </w:divBdr>
                </w:div>
              </w:divsChild>
            </w:div>
            <w:div w:id="376707470">
              <w:marLeft w:val="0"/>
              <w:marRight w:val="0"/>
              <w:marTop w:val="0"/>
              <w:marBottom w:val="0"/>
              <w:divBdr>
                <w:top w:val="none" w:sz="0" w:space="0" w:color="auto"/>
                <w:left w:val="none" w:sz="0" w:space="0" w:color="auto"/>
                <w:bottom w:val="none" w:sz="0" w:space="0" w:color="auto"/>
                <w:right w:val="none" w:sz="0" w:space="0" w:color="auto"/>
              </w:divBdr>
              <w:divsChild>
                <w:div w:id="1363633820">
                  <w:marLeft w:val="0"/>
                  <w:marRight w:val="0"/>
                  <w:marTop w:val="0"/>
                  <w:marBottom w:val="0"/>
                  <w:divBdr>
                    <w:top w:val="none" w:sz="0" w:space="0" w:color="auto"/>
                    <w:left w:val="none" w:sz="0" w:space="0" w:color="auto"/>
                    <w:bottom w:val="none" w:sz="0" w:space="0" w:color="auto"/>
                    <w:right w:val="none" w:sz="0" w:space="0" w:color="auto"/>
                  </w:divBdr>
                </w:div>
              </w:divsChild>
            </w:div>
            <w:div w:id="1085538830">
              <w:marLeft w:val="0"/>
              <w:marRight w:val="0"/>
              <w:marTop w:val="0"/>
              <w:marBottom w:val="0"/>
              <w:divBdr>
                <w:top w:val="none" w:sz="0" w:space="0" w:color="auto"/>
                <w:left w:val="none" w:sz="0" w:space="0" w:color="auto"/>
                <w:bottom w:val="none" w:sz="0" w:space="0" w:color="auto"/>
                <w:right w:val="none" w:sz="0" w:space="0" w:color="auto"/>
              </w:divBdr>
              <w:divsChild>
                <w:div w:id="1992951283">
                  <w:marLeft w:val="0"/>
                  <w:marRight w:val="0"/>
                  <w:marTop w:val="0"/>
                  <w:marBottom w:val="0"/>
                  <w:divBdr>
                    <w:top w:val="none" w:sz="0" w:space="0" w:color="auto"/>
                    <w:left w:val="none" w:sz="0" w:space="0" w:color="auto"/>
                    <w:bottom w:val="none" w:sz="0" w:space="0" w:color="auto"/>
                    <w:right w:val="none" w:sz="0" w:space="0" w:color="auto"/>
                  </w:divBdr>
                </w:div>
              </w:divsChild>
            </w:div>
            <w:div w:id="1398019492">
              <w:marLeft w:val="0"/>
              <w:marRight w:val="0"/>
              <w:marTop w:val="0"/>
              <w:marBottom w:val="0"/>
              <w:divBdr>
                <w:top w:val="none" w:sz="0" w:space="0" w:color="auto"/>
                <w:left w:val="none" w:sz="0" w:space="0" w:color="auto"/>
                <w:bottom w:val="none" w:sz="0" w:space="0" w:color="auto"/>
                <w:right w:val="none" w:sz="0" w:space="0" w:color="auto"/>
              </w:divBdr>
              <w:divsChild>
                <w:div w:id="16358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0612">
      <w:bodyDiv w:val="1"/>
      <w:marLeft w:val="0"/>
      <w:marRight w:val="0"/>
      <w:marTop w:val="0"/>
      <w:marBottom w:val="0"/>
      <w:divBdr>
        <w:top w:val="none" w:sz="0" w:space="0" w:color="auto"/>
        <w:left w:val="none" w:sz="0" w:space="0" w:color="auto"/>
        <w:bottom w:val="none" w:sz="0" w:space="0" w:color="auto"/>
        <w:right w:val="none" w:sz="0" w:space="0" w:color="auto"/>
      </w:divBdr>
    </w:div>
    <w:div w:id="351733531">
      <w:bodyDiv w:val="1"/>
      <w:marLeft w:val="0"/>
      <w:marRight w:val="0"/>
      <w:marTop w:val="0"/>
      <w:marBottom w:val="0"/>
      <w:divBdr>
        <w:top w:val="none" w:sz="0" w:space="0" w:color="auto"/>
        <w:left w:val="none" w:sz="0" w:space="0" w:color="auto"/>
        <w:bottom w:val="none" w:sz="0" w:space="0" w:color="auto"/>
        <w:right w:val="none" w:sz="0" w:space="0" w:color="auto"/>
      </w:divBdr>
      <w:divsChild>
        <w:div w:id="1094593850">
          <w:marLeft w:val="0"/>
          <w:marRight w:val="0"/>
          <w:marTop w:val="0"/>
          <w:marBottom w:val="0"/>
          <w:divBdr>
            <w:top w:val="none" w:sz="0" w:space="0" w:color="auto"/>
            <w:left w:val="none" w:sz="0" w:space="0" w:color="auto"/>
            <w:bottom w:val="none" w:sz="0" w:space="0" w:color="auto"/>
            <w:right w:val="none" w:sz="0" w:space="0" w:color="auto"/>
          </w:divBdr>
          <w:divsChild>
            <w:div w:id="544490159">
              <w:marLeft w:val="0"/>
              <w:marRight w:val="0"/>
              <w:marTop w:val="0"/>
              <w:marBottom w:val="0"/>
              <w:divBdr>
                <w:top w:val="none" w:sz="0" w:space="0" w:color="auto"/>
                <w:left w:val="none" w:sz="0" w:space="0" w:color="auto"/>
                <w:bottom w:val="none" w:sz="0" w:space="0" w:color="auto"/>
                <w:right w:val="none" w:sz="0" w:space="0" w:color="auto"/>
              </w:divBdr>
              <w:divsChild>
                <w:div w:id="15753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3239">
      <w:bodyDiv w:val="1"/>
      <w:marLeft w:val="0"/>
      <w:marRight w:val="0"/>
      <w:marTop w:val="0"/>
      <w:marBottom w:val="0"/>
      <w:divBdr>
        <w:top w:val="none" w:sz="0" w:space="0" w:color="auto"/>
        <w:left w:val="none" w:sz="0" w:space="0" w:color="auto"/>
        <w:bottom w:val="none" w:sz="0" w:space="0" w:color="auto"/>
        <w:right w:val="none" w:sz="0" w:space="0" w:color="auto"/>
      </w:divBdr>
      <w:divsChild>
        <w:div w:id="275986860">
          <w:marLeft w:val="0"/>
          <w:marRight w:val="0"/>
          <w:marTop w:val="0"/>
          <w:marBottom w:val="0"/>
          <w:divBdr>
            <w:top w:val="none" w:sz="0" w:space="0" w:color="auto"/>
            <w:left w:val="none" w:sz="0" w:space="0" w:color="auto"/>
            <w:bottom w:val="none" w:sz="0" w:space="0" w:color="auto"/>
            <w:right w:val="none" w:sz="0" w:space="0" w:color="auto"/>
          </w:divBdr>
          <w:divsChild>
            <w:div w:id="11954437">
              <w:marLeft w:val="0"/>
              <w:marRight w:val="0"/>
              <w:marTop w:val="0"/>
              <w:marBottom w:val="0"/>
              <w:divBdr>
                <w:top w:val="none" w:sz="0" w:space="0" w:color="auto"/>
                <w:left w:val="none" w:sz="0" w:space="0" w:color="auto"/>
                <w:bottom w:val="none" w:sz="0" w:space="0" w:color="auto"/>
                <w:right w:val="none" w:sz="0" w:space="0" w:color="auto"/>
              </w:divBdr>
              <w:divsChild>
                <w:div w:id="7981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3351">
      <w:bodyDiv w:val="1"/>
      <w:marLeft w:val="0"/>
      <w:marRight w:val="0"/>
      <w:marTop w:val="0"/>
      <w:marBottom w:val="0"/>
      <w:divBdr>
        <w:top w:val="none" w:sz="0" w:space="0" w:color="auto"/>
        <w:left w:val="none" w:sz="0" w:space="0" w:color="auto"/>
        <w:bottom w:val="none" w:sz="0" w:space="0" w:color="auto"/>
        <w:right w:val="none" w:sz="0" w:space="0" w:color="auto"/>
      </w:divBdr>
    </w:div>
    <w:div w:id="370808711">
      <w:bodyDiv w:val="1"/>
      <w:marLeft w:val="0"/>
      <w:marRight w:val="0"/>
      <w:marTop w:val="0"/>
      <w:marBottom w:val="0"/>
      <w:divBdr>
        <w:top w:val="none" w:sz="0" w:space="0" w:color="auto"/>
        <w:left w:val="none" w:sz="0" w:space="0" w:color="auto"/>
        <w:bottom w:val="none" w:sz="0" w:space="0" w:color="auto"/>
        <w:right w:val="none" w:sz="0" w:space="0" w:color="auto"/>
      </w:divBdr>
    </w:div>
    <w:div w:id="380980029">
      <w:bodyDiv w:val="1"/>
      <w:marLeft w:val="0"/>
      <w:marRight w:val="0"/>
      <w:marTop w:val="0"/>
      <w:marBottom w:val="0"/>
      <w:divBdr>
        <w:top w:val="none" w:sz="0" w:space="0" w:color="auto"/>
        <w:left w:val="none" w:sz="0" w:space="0" w:color="auto"/>
        <w:bottom w:val="none" w:sz="0" w:space="0" w:color="auto"/>
        <w:right w:val="none" w:sz="0" w:space="0" w:color="auto"/>
      </w:divBdr>
      <w:divsChild>
        <w:div w:id="51739624">
          <w:marLeft w:val="0"/>
          <w:marRight w:val="0"/>
          <w:marTop w:val="0"/>
          <w:marBottom w:val="0"/>
          <w:divBdr>
            <w:top w:val="none" w:sz="0" w:space="0" w:color="auto"/>
            <w:left w:val="none" w:sz="0" w:space="0" w:color="auto"/>
            <w:bottom w:val="none" w:sz="0" w:space="0" w:color="auto"/>
            <w:right w:val="none" w:sz="0" w:space="0" w:color="auto"/>
          </w:divBdr>
          <w:divsChild>
            <w:div w:id="1817259962">
              <w:marLeft w:val="0"/>
              <w:marRight w:val="0"/>
              <w:marTop w:val="0"/>
              <w:marBottom w:val="0"/>
              <w:divBdr>
                <w:top w:val="none" w:sz="0" w:space="0" w:color="auto"/>
                <w:left w:val="none" w:sz="0" w:space="0" w:color="auto"/>
                <w:bottom w:val="none" w:sz="0" w:space="0" w:color="auto"/>
                <w:right w:val="none" w:sz="0" w:space="0" w:color="auto"/>
              </w:divBdr>
              <w:divsChild>
                <w:div w:id="18025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4673">
      <w:bodyDiv w:val="1"/>
      <w:marLeft w:val="0"/>
      <w:marRight w:val="0"/>
      <w:marTop w:val="0"/>
      <w:marBottom w:val="0"/>
      <w:divBdr>
        <w:top w:val="none" w:sz="0" w:space="0" w:color="auto"/>
        <w:left w:val="none" w:sz="0" w:space="0" w:color="auto"/>
        <w:bottom w:val="none" w:sz="0" w:space="0" w:color="auto"/>
        <w:right w:val="none" w:sz="0" w:space="0" w:color="auto"/>
      </w:divBdr>
    </w:div>
    <w:div w:id="404425669">
      <w:bodyDiv w:val="1"/>
      <w:marLeft w:val="0"/>
      <w:marRight w:val="0"/>
      <w:marTop w:val="0"/>
      <w:marBottom w:val="0"/>
      <w:divBdr>
        <w:top w:val="none" w:sz="0" w:space="0" w:color="auto"/>
        <w:left w:val="none" w:sz="0" w:space="0" w:color="auto"/>
        <w:bottom w:val="none" w:sz="0" w:space="0" w:color="auto"/>
        <w:right w:val="none" w:sz="0" w:space="0" w:color="auto"/>
      </w:divBdr>
    </w:div>
    <w:div w:id="431626378">
      <w:bodyDiv w:val="1"/>
      <w:marLeft w:val="0"/>
      <w:marRight w:val="0"/>
      <w:marTop w:val="0"/>
      <w:marBottom w:val="0"/>
      <w:divBdr>
        <w:top w:val="none" w:sz="0" w:space="0" w:color="auto"/>
        <w:left w:val="none" w:sz="0" w:space="0" w:color="auto"/>
        <w:bottom w:val="none" w:sz="0" w:space="0" w:color="auto"/>
        <w:right w:val="none" w:sz="0" w:space="0" w:color="auto"/>
      </w:divBdr>
      <w:divsChild>
        <w:div w:id="1361974224">
          <w:marLeft w:val="0"/>
          <w:marRight w:val="0"/>
          <w:marTop w:val="0"/>
          <w:marBottom w:val="0"/>
          <w:divBdr>
            <w:top w:val="none" w:sz="0" w:space="0" w:color="auto"/>
            <w:left w:val="none" w:sz="0" w:space="0" w:color="auto"/>
            <w:bottom w:val="none" w:sz="0" w:space="0" w:color="auto"/>
            <w:right w:val="none" w:sz="0" w:space="0" w:color="auto"/>
          </w:divBdr>
          <w:divsChild>
            <w:div w:id="1871605183">
              <w:marLeft w:val="0"/>
              <w:marRight w:val="0"/>
              <w:marTop w:val="0"/>
              <w:marBottom w:val="0"/>
              <w:divBdr>
                <w:top w:val="none" w:sz="0" w:space="0" w:color="auto"/>
                <w:left w:val="none" w:sz="0" w:space="0" w:color="auto"/>
                <w:bottom w:val="none" w:sz="0" w:space="0" w:color="auto"/>
                <w:right w:val="none" w:sz="0" w:space="0" w:color="auto"/>
              </w:divBdr>
              <w:divsChild>
                <w:div w:id="1551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4894">
      <w:bodyDiv w:val="1"/>
      <w:marLeft w:val="0"/>
      <w:marRight w:val="0"/>
      <w:marTop w:val="0"/>
      <w:marBottom w:val="0"/>
      <w:divBdr>
        <w:top w:val="none" w:sz="0" w:space="0" w:color="auto"/>
        <w:left w:val="none" w:sz="0" w:space="0" w:color="auto"/>
        <w:bottom w:val="none" w:sz="0" w:space="0" w:color="auto"/>
        <w:right w:val="none" w:sz="0" w:space="0" w:color="auto"/>
      </w:divBdr>
    </w:div>
    <w:div w:id="460150824">
      <w:bodyDiv w:val="1"/>
      <w:marLeft w:val="0"/>
      <w:marRight w:val="0"/>
      <w:marTop w:val="0"/>
      <w:marBottom w:val="0"/>
      <w:divBdr>
        <w:top w:val="none" w:sz="0" w:space="0" w:color="auto"/>
        <w:left w:val="none" w:sz="0" w:space="0" w:color="auto"/>
        <w:bottom w:val="none" w:sz="0" w:space="0" w:color="auto"/>
        <w:right w:val="none" w:sz="0" w:space="0" w:color="auto"/>
      </w:divBdr>
    </w:div>
    <w:div w:id="491989149">
      <w:bodyDiv w:val="1"/>
      <w:marLeft w:val="0"/>
      <w:marRight w:val="0"/>
      <w:marTop w:val="0"/>
      <w:marBottom w:val="0"/>
      <w:divBdr>
        <w:top w:val="none" w:sz="0" w:space="0" w:color="auto"/>
        <w:left w:val="none" w:sz="0" w:space="0" w:color="auto"/>
        <w:bottom w:val="none" w:sz="0" w:space="0" w:color="auto"/>
        <w:right w:val="none" w:sz="0" w:space="0" w:color="auto"/>
      </w:divBdr>
      <w:divsChild>
        <w:div w:id="117650206">
          <w:marLeft w:val="0"/>
          <w:marRight w:val="0"/>
          <w:marTop w:val="0"/>
          <w:marBottom w:val="0"/>
          <w:divBdr>
            <w:top w:val="none" w:sz="0" w:space="0" w:color="auto"/>
            <w:left w:val="none" w:sz="0" w:space="0" w:color="auto"/>
            <w:bottom w:val="none" w:sz="0" w:space="0" w:color="auto"/>
            <w:right w:val="none" w:sz="0" w:space="0" w:color="auto"/>
          </w:divBdr>
          <w:divsChild>
            <w:div w:id="621620569">
              <w:marLeft w:val="0"/>
              <w:marRight w:val="0"/>
              <w:marTop w:val="0"/>
              <w:marBottom w:val="0"/>
              <w:divBdr>
                <w:top w:val="none" w:sz="0" w:space="0" w:color="auto"/>
                <w:left w:val="none" w:sz="0" w:space="0" w:color="auto"/>
                <w:bottom w:val="none" w:sz="0" w:space="0" w:color="auto"/>
                <w:right w:val="none" w:sz="0" w:space="0" w:color="auto"/>
              </w:divBdr>
              <w:divsChild>
                <w:div w:id="275916190">
                  <w:marLeft w:val="0"/>
                  <w:marRight w:val="0"/>
                  <w:marTop w:val="0"/>
                  <w:marBottom w:val="0"/>
                  <w:divBdr>
                    <w:top w:val="none" w:sz="0" w:space="0" w:color="auto"/>
                    <w:left w:val="none" w:sz="0" w:space="0" w:color="auto"/>
                    <w:bottom w:val="none" w:sz="0" w:space="0" w:color="auto"/>
                    <w:right w:val="none" w:sz="0" w:space="0" w:color="auto"/>
                  </w:divBdr>
                </w:div>
              </w:divsChild>
            </w:div>
            <w:div w:id="1807240197">
              <w:marLeft w:val="0"/>
              <w:marRight w:val="0"/>
              <w:marTop w:val="0"/>
              <w:marBottom w:val="0"/>
              <w:divBdr>
                <w:top w:val="none" w:sz="0" w:space="0" w:color="auto"/>
                <w:left w:val="none" w:sz="0" w:space="0" w:color="auto"/>
                <w:bottom w:val="none" w:sz="0" w:space="0" w:color="auto"/>
                <w:right w:val="none" w:sz="0" w:space="0" w:color="auto"/>
              </w:divBdr>
              <w:divsChild>
                <w:div w:id="8714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50591">
      <w:bodyDiv w:val="1"/>
      <w:marLeft w:val="0"/>
      <w:marRight w:val="0"/>
      <w:marTop w:val="0"/>
      <w:marBottom w:val="0"/>
      <w:divBdr>
        <w:top w:val="none" w:sz="0" w:space="0" w:color="auto"/>
        <w:left w:val="none" w:sz="0" w:space="0" w:color="auto"/>
        <w:bottom w:val="none" w:sz="0" w:space="0" w:color="auto"/>
        <w:right w:val="none" w:sz="0" w:space="0" w:color="auto"/>
      </w:divBdr>
      <w:divsChild>
        <w:div w:id="1806895005">
          <w:marLeft w:val="0"/>
          <w:marRight w:val="0"/>
          <w:marTop w:val="0"/>
          <w:marBottom w:val="0"/>
          <w:divBdr>
            <w:top w:val="none" w:sz="0" w:space="0" w:color="auto"/>
            <w:left w:val="none" w:sz="0" w:space="0" w:color="auto"/>
            <w:bottom w:val="none" w:sz="0" w:space="0" w:color="auto"/>
            <w:right w:val="none" w:sz="0" w:space="0" w:color="auto"/>
          </w:divBdr>
          <w:divsChild>
            <w:div w:id="1887789172">
              <w:marLeft w:val="0"/>
              <w:marRight w:val="0"/>
              <w:marTop w:val="0"/>
              <w:marBottom w:val="0"/>
              <w:divBdr>
                <w:top w:val="none" w:sz="0" w:space="0" w:color="auto"/>
                <w:left w:val="none" w:sz="0" w:space="0" w:color="auto"/>
                <w:bottom w:val="none" w:sz="0" w:space="0" w:color="auto"/>
                <w:right w:val="none" w:sz="0" w:space="0" w:color="auto"/>
              </w:divBdr>
              <w:divsChild>
                <w:div w:id="728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2998">
      <w:bodyDiv w:val="1"/>
      <w:marLeft w:val="0"/>
      <w:marRight w:val="0"/>
      <w:marTop w:val="0"/>
      <w:marBottom w:val="0"/>
      <w:divBdr>
        <w:top w:val="none" w:sz="0" w:space="0" w:color="auto"/>
        <w:left w:val="none" w:sz="0" w:space="0" w:color="auto"/>
        <w:bottom w:val="none" w:sz="0" w:space="0" w:color="auto"/>
        <w:right w:val="none" w:sz="0" w:space="0" w:color="auto"/>
      </w:divBdr>
    </w:div>
    <w:div w:id="621545046">
      <w:bodyDiv w:val="1"/>
      <w:marLeft w:val="0"/>
      <w:marRight w:val="0"/>
      <w:marTop w:val="0"/>
      <w:marBottom w:val="0"/>
      <w:divBdr>
        <w:top w:val="none" w:sz="0" w:space="0" w:color="auto"/>
        <w:left w:val="none" w:sz="0" w:space="0" w:color="auto"/>
        <w:bottom w:val="none" w:sz="0" w:space="0" w:color="auto"/>
        <w:right w:val="none" w:sz="0" w:space="0" w:color="auto"/>
      </w:divBdr>
      <w:divsChild>
        <w:div w:id="1696273020">
          <w:marLeft w:val="0"/>
          <w:marRight w:val="0"/>
          <w:marTop w:val="0"/>
          <w:marBottom w:val="0"/>
          <w:divBdr>
            <w:top w:val="none" w:sz="0" w:space="0" w:color="auto"/>
            <w:left w:val="none" w:sz="0" w:space="0" w:color="auto"/>
            <w:bottom w:val="none" w:sz="0" w:space="0" w:color="auto"/>
            <w:right w:val="none" w:sz="0" w:space="0" w:color="auto"/>
          </w:divBdr>
          <w:divsChild>
            <w:div w:id="1831410612">
              <w:marLeft w:val="0"/>
              <w:marRight w:val="0"/>
              <w:marTop w:val="0"/>
              <w:marBottom w:val="0"/>
              <w:divBdr>
                <w:top w:val="none" w:sz="0" w:space="0" w:color="auto"/>
                <w:left w:val="none" w:sz="0" w:space="0" w:color="auto"/>
                <w:bottom w:val="none" w:sz="0" w:space="0" w:color="auto"/>
                <w:right w:val="none" w:sz="0" w:space="0" w:color="auto"/>
              </w:divBdr>
              <w:divsChild>
                <w:div w:id="70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7018">
      <w:bodyDiv w:val="1"/>
      <w:marLeft w:val="0"/>
      <w:marRight w:val="0"/>
      <w:marTop w:val="0"/>
      <w:marBottom w:val="0"/>
      <w:divBdr>
        <w:top w:val="none" w:sz="0" w:space="0" w:color="auto"/>
        <w:left w:val="none" w:sz="0" w:space="0" w:color="auto"/>
        <w:bottom w:val="none" w:sz="0" w:space="0" w:color="auto"/>
        <w:right w:val="none" w:sz="0" w:space="0" w:color="auto"/>
      </w:divBdr>
      <w:divsChild>
        <w:div w:id="1006203262">
          <w:marLeft w:val="0"/>
          <w:marRight w:val="0"/>
          <w:marTop w:val="0"/>
          <w:marBottom w:val="0"/>
          <w:divBdr>
            <w:top w:val="none" w:sz="0" w:space="0" w:color="auto"/>
            <w:left w:val="none" w:sz="0" w:space="0" w:color="auto"/>
            <w:bottom w:val="none" w:sz="0" w:space="0" w:color="auto"/>
            <w:right w:val="none" w:sz="0" w:space="0" w:color="auto"/>
          </w:divBdr>
          <w:divsChild>
            <w:div w:id="13384886">
              <w:marLeft w:val="0"/>
              <w:marRight w:val="0"/>
              <w:marTop w:val="0"/>
              <w:marBottom w:val="0"/>
              <w:divBdr>
                <w:top w:val="none" w:sz="0" w:space="0" w:color="auto"/>
                <w:left w:val="none" w:sz="0" w:space="0" w:color="auto"/>
                <w:bottom w:val="none" w:sz="0" w:space="0" w:color="auto"/>
                <w:right w:val="none" w:sz="0" w:space="0" w:color="auto"/>
              </w:divBdr>
              <w:divsChild>
                <w:div w:id="3767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7442">
      <w:bodyDiv w:val="1"/>
      <w:marLeft w:val="0"/>
      <w:marRight w:val="0"/>
      <w:marTop w:val="0"/>
      <w:marBottom w:val="0"/>
      <w:divBdr>
        <w:top w:val="none" w:sz="0" w:space="0" w:color="auto"/>
        <w:left w:val="none" w:sz="0" w:space="0" w:color="auto"/>
        <w:bottom w:val="none" w:sz="0" w:space="0" w:color="auto"/>
        <w:right w:val="none" w:sz="0" w:space="0" w:color="auto"/>
      </w:divBdr>
      <w:divsChild>
        <w:div w:id="324869447">
          <w:marLeft w:val="0"/>
          <w:marRight w:val="0"/>
          <w:marTop w:val="0"/>
          <w:marBottom w:val="0"/>
          <w:divBdr>
            <w:top w:val="none" w:sz="0" w:space="0" w:color="auto"/>
            <w:left w:val="none" w:sz="0" w:space="0" w:color="auto"/>
            <w:bottom w:val="none" w:sz="0" w:space="0" w:color="auto"/>
            <w:right w:val="none" w:sz="0" w:space="0" w:color="auto"/>
          </w:divBdr>
          <w:divsChild>
            <w:div w:id="1497842486">
              <w:marLeft w:val="0"/>
              <w:marRight w:val="0"/>
              <w:marTop w:val="0"/>
              <w:marBottom w:val="0"/>
              <w:divBdr>
                <w:top w:val="none" w:sz="0" w:space="0" w:color="auto"/>
                <w:left w:val="none" w:sz="0" w:space="0" w:color="auto"/>
                <w:bottom w:val="none" w:sz="0" w:space="0" w:color="auto"/>
                <w:right w:val="none" w:sz="0" w:space="0" w:color="auto"/>
              </w:divBdr>
              <w:divsChild>
                <w:div w:id="5779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307">
      <w:bodyDiv w:val="1"/>
      <w:marLeft w:val="0"/>
      <w:marRight w:val="0"/>
      <w:marTop w:val="0"/>
      <w:marBottom w:val="0"/>
      <w:divBdr>
        <w:top w:val="none" w:sz="0" w:space="0" w:color="auto"/>
        <w:left w:val="none" w:sz="0" w:space="0" w:color="auto"/>
        <w:bottom w:val="none" w:sz="0" w:space="0" w:color="auto"/>
        <w:right w:val="none" w:sz="0" w:space="0" w:color="auto"/>
      </w:divBdr>
      <w:divsChild>
        <w:div w:id="1738626312">
          <w:marLeft w:val="0"/>
          <w:marRight w:val="0"/>
          <w:marTop w:val="0"/>
          <w:marBottom w:val="0"/>
          <w:divBdr>
            <w:top w:val="none" w:sz="0" w:space="0" w:color="auto"/>
            <w:left w:val="none" w:sz="0" w:space="0" w:color="auto"/>
            <w:bottom w:val="none" w:sz="0" w:space="0" w:color="auto"/>
            <w:right w:val="none" w:sz="0" w:space="0" w:color="auto"/>
          </w:divBdr>
          <w:divsChild>
            <w:div w:id="1309360128">
              <w:marLeft w:val="0"/>
              <w:marRight w:val="0"/>
              <w:marTop w:val="0"/>
              <w:marBottom w:val="0"/>
              <w:divBdr>
                <w:top w:val="none" w:sz="0" w:space="0" w:color="auto"/>
                <w:left w:val="none" w:sz="0" w:space="0" w:color="auto"/>
                <w:bottom w:val="none" w:sz="0" w:space="0" w:color="auto"/>
                <w:right w:val="none" w:sz="0" w:space="0" w:color="auto"/>
              </w:divBdr>
              <w:divsChild>
                <w:div w:id="2122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7243">
      <w:bodyDiv w:val="1"/>
      <w:marLeft w:val="0"/>
      <w:marRight w:val="0"/>
      <w:marTop w:val="0"/>
      <w:marBottom w:val="0"/>
      <w:divBdr>
        <w:top w:val="none" w:sz="0" w:space="0" w:color="auto"/>
        <w:left w:val="none" w:sz="0" w:space="0" w:color="auto"/>
        <w:bottom w:val="none" w:sz="0" w:space="0" w:color="auto"/>
        <w:right w:val="none" w:sz="0" w:space="0" w:color="auto"/>
      </w:divBdr>
      <w:divsChild>
        <w:div w:id="348065460">
          <w:marLeft w:val="0"/>
          <w:marRight w:val="0"/>
          <w:marTop w:val="0"/>
          <w:marBottom w:val="0"/>
          <w:divBdr>
            <w:top w:val="none" w:sz="0" w:space="0" w:color="auto"/>
            <w:left w:val="none" w:sz="0" w:space="0" w:color="auto"/>
            <w:bottom w:val="none" w:sz="0" w:space="0" w:color="auto"/>
            <w:right w:val="none" w:sz="0" w:space="0" w:color="auto"/>
          </w:divBdr>
          <w:divsChild>
            <w:div w:id="794913423">
              <w:marLeft w:val="0"/>
              <w:marRight w:val="0"/>
              <w:marTop w:val="0"/>
              <w:marBottom w:val="0"/>
              <w:divBdr>
                <w:top w:val="none" w:sz="0" w:space="0" w:color="auto"/>
                <w:left w:val="none" w:sz="0" w:space="0" w:color="auto"/>
                <w:bottom w:val="none" w:sz="0" w:space="0" w:color="auto"/>
                <w:right w:val="none" w:sz="0" w:space="0" w:color="auto"/>
              </w:divBdr>
              <w:divsChild>
                <w:div w:id="1136334610">
                  <w:marLeft w:val="0"/>
                  <w:marRight w:val="0"/>
                  <w:marTop w:val="0"/>
                  <w:marBottom w:val="0"/>
                  <w:divBdr>
                    <w:top w:val="none" w:sz="0" w:space="0" w:color="auto"/>
                    <w:left w:val="none" w:sz="0" w:space="0" w:color="auto"/>
                    <w:bottom w:val="none" w:sz="0" w:space="0" w:color="auto"/>
                    <w:right w:val="none" w:sz="0" w:space="0" w:color="auto"/>
                  </w:divBdr>
                </w:div>
              </w:divsChild>
            </w:div>
            <w:div w:id="781805617">
              <w:marLeft w:val="0"/>
              <w:marRight w:val="0"/>
              <w:marTop w:val="0"/>
              <w:marBottom w:val="0"/>
              <w:divBdr>
                <w:top w:val="none" w:sz="0" w:space="0" w:color="auto"/>
                <w:left w:val="none" w:sz="0" w:space="0" w:color="auto"/>
                <w:bottom w:val="none" w:sz="0" w:space="0" w:color="auto"/>
                <w:right w:val="none" w:sz="0" w:space="0" w:color="auto"/>
              </w:divBdr>
              <w:divsChild>
                <w:div w:id="603658119">
                  <w:marLeft w:val="0"/>
                  <w:marRight w:val="0"/>
                  <w:marTop w:val="0"/>
                  <w:marBottom w:val="0"/>
                  <w:divBdr>
                    <w:top w:val="none" w:sz="0" w:space="0" w:color="auto"/>
                    <w:left w:val="none" w:sz="0" w:space="0" w:color="auto"/>
                    <w:bottom w:val="none" w:sz="0" w:space="0" w:color="auto"/>
                    <w:right w:val="none" w:sz="0" w:space="0" w:color="auto"/>
                  </w:divBdr>
                </w:div>
              </w:divsChild>
            </w:div>
            <w:div w:id="334233823">
              <w:marLeft w:val="0"/>
              <w:marRight w:val="0"/>
              <w:marTop w:val="0"/>
              <w:marBottom w:val="0"/>
              <w:divBdr>
                <w:top w:val="none" w:sz="0" w:space="0" w:color="auto"/>
                <w:left w:val="none" w:sz="0" w:space="0" w:color="auto"/>
                <w:bottom w:val="none" w:sz="0" w:space="0" w:color="auto"/>
                <w:right w:val="none" w:sz="0" w:space="0" w:color="auto"/>
              </w:divBdr>
              <w:divsChild>
                <w:div w:id="1166940839">
                  <w:marLeft w:val="0"/>
                  <w:marRight w:val="0"/>
                  <w:marTop w:val="0"/>
                  <w:marBottom w:val="0"/>
                  <w:divBdr>
                    <w:top w:val="none" w:sz="0" w:space="0" w:color="auto"/>
                    <w:left w:val="none" w:sz="0" w:space="0" w:color="auto"/>
                    <w:bottom w:val="none" w:sz="0" w:space="0" w:color="auto"/>
                    <w:right w:val="none" w:sz="0" w:space="0" w:color="auto"/>
                  </w:divBdr>
                </w:div>
              </w:divsChild>
            </w:div>
            <w:div w:id="2097553644">
              <w:marLeft w:val="0"/>
              <w:marRight w:val="0"/>
              <w:marTop w:val="0"/>
              <w:marBottom w:val="0"/>
              <w:divBdr>
                <w:top w:val="none" w:sz="0" w:space="0" w:color="auto"/>
                <w:left w:val="none" w:sz="0" w:space="0" w:color="auto"/>
                <w:bottom w:val="none" w:sz="0" w:space="0" w:color="auto"/>
                <w:right w:val="none" w:sz="0" w:space="0" w:color="auto"/>
              </w:divBdr>
              <w:divsChild>
                <w:div w:id="1925799812">
                  <w:marLeft w:val="0"/>
                  <w:marRight w:val="0"/>
                  <w:marTop w:val="0"/>
                  <w:marBottom w:val="0"/>
                  <w:divBdr>
                    <w:top w:val="none" w:sz="0" w:space="0" w:color="auto"/>
                    <w:left w:val="none" w:sz="0" w:space="0" w:color="auto"/>
                    <w:bottom w:val="none" w:sz="0" w:space="0" w:color="auto"/>
                    <w:right w:val="none" w:sz="0" w:space="0" w:color="auto"/>
                  </w:divBdr>
                </w:div>
              </w:divsChild>
            </w:div>
            <w:div w:id="1632713313">
              <w:marLeft w:val="0"/>
              <w:marRight w:val="0"/>
              <w:marTop w:val="0"/>
              <w:marBottom w:val="0"/>
              <w:divBdr>
                <w:top w:val="none" w:sz="0" w:space="0" w:color="auto"/>
                <w:left w:val="none" w:sz="0" w:space="0" w:color="auto"/>
                <w:bottom w:val="none" w:sz="0" w:space="0" w:color="auto"/>
                <w:right w:val="none" w:sz="0" w:space="0" w:color="auto"/>
              </w:divBdr>
              <w:divsChild>
                <w:div w:id="487789899">
                  <w:marLeft w:val="0"/>
                  <w:marRight w:val="0"/>
                  <w:marTop w:val="0"/>
                  <w:marBottom w:val="0"/>
                  <w:divBdr>
                    <w:top w:val="none" w:sz="0" w:space="0" w:color="auto"/>
                    <w:left w:val="none" w:sz="0" w:space="0" w:color="auto"/>
                    <w:bottom w:val="none" w:sz="0" w:space="0" w:color="auto"/>
                    <w:right w:val="none" w:sz="0" w:space="0" w:color="auto"/>
                  </w:divBdr>
                </w:div>
              </w:divsChild>
            </w:div>
            <w:div w:id="431247549">
              <w:marLeft w:val="0"/>
              <w:marRight w:val="0"/>
              <w:marTop w:val="0"/>
              <w:marBottom w:val="0"/>
              <w:divBdr>
                <w:top w:val="none" w:sz="0" w:space="0" w:color="auto"/>
                <w:left w:val="none" w:sz="0" w:space="0" w:color="auto"/>
                <w:bottom w:val="none" w:sz="0" w:space="0" w:color="auto"/>
                <w:right w:val="none" w:sz="0" w:space="0" w:color="auto"/>
              </w:divBdr>
              <w:divsChild>
                <w:div w:id="1179848405">
                  <w:marLeft w:val="0"/>
                  <w:marRight w:val="0"/>
                  <w:marTop w:val="0"/>
                  <w:marBottom w:val="0"/>
                  <w:divBdr>
                    <w:top w:val="none" w:sz="0" w:space="0" w:color="auto"/>
                    <w:left w:val="none" w:sz="0" w:space="0" w:color="auto"/>
                    <w:bottom w:val="none" w:sz="0" w:space="0" w:color="auto"/>
                    <w:right w:val="none" w:sz="0" w:space="0" w:color="auto"/>
                  </w:divBdr>
                </w:div>
              </w:divsChild>
            </w:div>
            <w:div w:id="1491485796">
              <w:marLeft w:val="0"/>
              <w:marRight w:val="0"/>
              <w:marTop w:val="0"/>
              <w:marBottom w:val="0"/>
              <w:divBdr>
                <w:top w:val="none" w:sz="0" w:space="0" w:color="auto"/>
                <w:left w:val="none" w:sz="0" w:space="0" w:color="auto"/>
                <w:bottom w:val="none" w:sz="0" w:space="0" w:color="auto"/>
                <w:right w:val="none" w:sz="0" w:space="0" w:color="auto"/>
              </w:divBdr>
              <w:divsChild>
                <w:div w:id="2005814697">
                  <w:marLeft w:val="0"/>
                  <w:marRight w:val="0"/>
                  <w:marTop w:val="0"/>
                  <w:marBottom w:val="0"/>
                  <w:divBdr>
                    <w:top w:val="none" w:sz="0" w:space="0" w:color="auto"/>
                    <w:left w:val="none" w:sz="0" w:space="0" w:color="auto"/>
                    <w:bottom w:val="none" w:sz="0" w:space="0" w:color="auto"/>
                    <w:right w:val="none" w:sz="0" w:space="0" w:color="auto"/>
                  </w:divBdr>
                </w:div>
              </w:divsChild>
            </w:div>
            <w:div w:id="483011345">
              <w:marLeft w:val="0"/>
              <w:marRight w:val="0"/>
              <w:marTop w:val="0"/>
              <w:marBottom w:val="0"/>
              <w:divBdr>
                <w:top w:val="none" w:sz="0" w:space="0" w:color="auto"/>
                <w:left w:val="none" w:sz="0" w:space="0" w:color="auto"/>
                <w:bottom w:val="none" w:sz="0" w:space="0" w:color="auto"/>
                <w:right w:val="none" w:sz="0" w:space="0" w:color="auto"/>
              </w:divBdr>
              <w:divsChild>
                <w:div w:id="1341617061">
                  <w:marLeft w:val="0"/>
                  <w:marRight w:val="0"/>
                  <w:marTop w:val="0"/>
                  <w:marBottom w:val="0"/>
                  <w:divBdr>
                    <w:top w:val="none" w:sz="0" w:space="0" w:color="auto"/>
                    <w:left w:val="none" w:sz="0" w:space="0" w:color="auto"/>
                    <w:bottom w:val="none" w:sz="0" w:space="0" w:color="auto"/>
                    <w:right w:val="none" w:sz="0" w:space="0" w:color="auto"/>
                  </w:divBdr>
                </w:div>
              </w:divsChild>
            </w:div>
            <w:div w:id="1946451833">
              <w:marLeft w:val="0"/>
              <w:marRight w:val="0"/>
              <w:marTop w:val="0"/>
              <w:marBottom w:val="0"/>
              <w:divBdr>
                <w:top w:val="none" w:sz="0" w:space="0" w:color="auto"/>
                <w:left w:val="none" w:sz="0" w:space="0" w:color="auto"/>
                <w:bottom w:val="none" w:sz="0" w:space="0" w:color="auto"/>
                <w:right w:val="none" w:sz="0" w:space="0" w:color="auto"/>
              </w:divBdr>
              <w:divsChild>
                <w:div w:id="1263100604">
                  <w:marLeft w:val="0"/>
                  <w:marRight w:val="0"/>
                  <w:marTop w:val="0"/>
                  <w:marBottom w:val="0"/>
                  <w:divBdr>
                    <w:top w:val="none" w:sz="0" w:space="0" w:color="auto"/>
                    <w:left w:val="none" w:sz="0" w:space="0" w:color="auto"/>
                    <w:bottom w:val="none" w:sz="0" w:space="0" w:color="auto"/>
                    <w:right w:val="none" w:sz="0" w:space="0" w:color="auto"/>
                  </w:divBdr>
                </w:div>
              </w:divsChild>
            </w:div>
            <w:div w:id="1222667601">
              <w:marLeft w:val="0"/>
              <w:marRight w:val="0"/>
              <w:marTop w:val="0"/>
              <w:marBottom w:val="0"/>
              <w:divBdr>
                <w:top w:val="none" w:sz="0" w:space="0" w:color="auto"/>
                <w:left w:val="none" w:sz="0" w:space="0" w:color="auto"/>
                <w:bottom w:val="none" w:sz="0" w:space="0" w:color="auto"/>
                <w:right w:val="none" w:sz="0" w:space="0" w:color="auto"/>
              </w:divBdr>
              <w:divsChild>
                <w:div w:id="1741295088">
                  <w:marLeft w:val="0"/>
                  <w:marRight w:val="0"/>
                  <w:marTop w:val="0"/>
                  <w:marBottom w:val="0"/>
                  <w:divBdr>
                    <w:top w:val="none" w:sz="0" w:space="0" w:color="auto"/>
                    <w:left w:val="none" w:sz="0" w:space="0" w:color="auto"/>
                    <w:bottom w:val="none" w:sz="0" w:space="0" w:color="auto"/>
                    <w:right w:val="none" w:sz="0" w:space="0" w:color="auto"/>
                  </w:divBdr>
                </w:div>
              </w:divsChild>
            </w:div>
            <w:div w:id="318771972">
              <w:marLeft w:val="0"/>
              <w:marRight w:val="0"/>
              <w:marTop w:val="0"/>
              <w:marBottom w:val="0"/>
              <w:divBdr>
                <w:top w:val="none" w:sz="0" w:space="0" w:color="auto"/>
                <w:left w:val="none" w:sz="0" w:space="0" w:color="auto"/>
                <w:bottom w:val="none" w:sz="0" w:space="0" w:color="auto"/>
                <w:right w:val="none" w:sz="0" w:space="0" w:color="auto"/>
              </w:divBdr>
              <w:divsChild>
                <w:div w:id="1689679704">
                  <w:marLeft w:val="0"/>
                  <w:marRight w:val="0"/>
                  <w:marTop w:val="0"/>
                  <w:marBottom w:val="0"/>
                  <w:divBdr>
                    <w:top w:val="none" w:sz="0" w:space="0" w:color="auto"/>
                    <w:left w:val="none" w:sz="0" w:space="0" w:color="auto"/>
                    <w:bottom w:val="none" w:sz="0" w:space="0" w:color="auto"/>
                    <w:right w:val="none" w:sz="0" w:space="0" w:color="auto"/>
                  </w:divBdr>
                </w:div>
              </w:divsChild>
            </w:div>
            <w:div w:id="2082631543">
              <w:marLeft w:val="0"/>
              <w:marRight w:val="0"/>
              <w:marTop w:val="0"/>
              <w:marBottom w:val="0"/>
              <w:divBdr>
                <w:top w:val="none" w:sz="0" w:space="0" w:color="auto"/>
                <w:left w:val="none" w:sz="0" w:space="0" w:color="auto"/>
                <w:bottom w:val="none" w:sz="0" w:space="0" w:color="auto"/>
                <w:right w:val="none" w:sz="0" w:space="0" w:color="auto"/>
              </w:divBdr>
              <w:divsChild>
                <w:div w:id="135029306">
                  <w:marLeft w:val="0"/>
                  <w:marRight w:val="0"/>
                  <w:marTop w:val="0"/>
                  <w:marBottom w:val="0"/>
                  <w:divBdr>
                    <w:top w:val="none" w:sz="0" w:space="0" w:color="auto"/>
                    <w:left w:val="none" w:sz="0" w:space="0" w:color="auto"/>
                    <w:bottom w:val="none" w:sz="0" w:space="0" w:color="auto"/>
                    <w:right w:val="none" w:sz="0" w:space="0" w:color="auto"/>
                  </w:divBdr>
                </w:div>
              </w:divsChild>
            </w:div>
            <w:div w:id="297691199">
              <w:marLeft w:val="0"/>
              <w:marRight w:val="0"/>
              <w:marTop w:val="0"/>
              <w:marBottom w:val="0"/>
              <w:divBdr>
                <w:top w:val="none" w:sz="0" w:space="0" w:color="auto"/>
                <w:left w:val="none" w:sz="0" w:space="0" w:color="auto"/>
                <w:bottom w:val="none" w:sz="0" w:space="0" w:color="auto"/>
                <w:right w:val="none" w:sz="0" w:space="0" w:color="auto"/>
              </w:divBdr>
              <w:divsChild>
                <w:div w:id="1670519293">
                  <w:marLeft w:val="0"/>
                  <w:marRight w:val="0"/>
                  <w:marTop w:val="0"/>
                  <w:marBottom w:val="0"/>
                  <w:divBdr>
                    <w:top w:val="none" w:sz="0" w:space="0" w:color="auto"/>
                    <w:left w:val="none" w:sz="0" w:space="0" w:color="auto"/>
                    <w:bottom w:val="none" w:sz="0" w:space="0" w:color="auto"/>
                    <w:right w:val="none" w:sz="0" w:space="0" w:color="auto"/>
                  </w:divBdr>
                </w:div>
              </w:divsChild>
            </w:div>
            <w:div w:id="270741640">
              <w:marLeft w:val="0"/>
              <w:marRight w:val="0"/>
              <w:marTop w:val="0"/>
              <w:marBottom w:val="0"/>
              <w:divBdr>
                <w:top w:val="none" w:sz="0" w:space="0" w:color="auto"/>
                <w:left w:val="none" w:sz="0" w:space="0" w:color="auto"/>
                <w:bottom w:val="none" w:sz="0" w:space="0" w:color="auto"/>
                <w:right w:val="none" w:sz="0" w:space="0" w:color="auto"/>
              </w:divBdr>
              <w:divsChild>
                <w:div w:id="1710380011">
                  <w:marLeft w:val="0"/>
                  <w:marRight w:val="0"/>
                  <w:marTop w:val="0"/>
                  <w:marBottom w:val="0"/>
                  <w:divBdr>
                    <w:top w:val="none" w:sz="0" w:space="0" w:color="auto"/>
                    <w:left w:val="none" w:sz="0" w:space="0" w:color="auto"/>
                    <w:bottom w:val="none" w:sz="0" w:space="0" w:color="auto"/>
                    <w:right w:val="none" w:sz="0" w:space="0" w:color="auto"/>
                  </w:divBdr>
                </w:div>
              </w:divsChild>
            </w:div>
            <w:div w:id="1107309029">
              <w:marLeft w:val="0"/>
              <w:marRight w:val="0"/>
              <w:marTop w:val="0"/>
              <w:marBottom w:val="0"/>
              <w:divBdr>
                <w:top w:val="none" w:sz="0" w:space="0" w:color="auto"/>
                <w:left w:val="none" w:sz="0" w:space="0" w:color="auto"/>
                <w:bottom w:val="none" w:sz="0" w:space="0" w:color="auto"/>
                <w:right w:val="none" w:sz="0" w:space="0" w:color="auto"/>
              </w:divBdr>
              <w:divsChild>
                <w:div w:id="1993753409">
                  <w:marLeft w:val="0"/>
                  <w:marRight w:val="0"/>
                  <w:marTop w:val="0"/>
                  <w:marBottom w:val="0"/>
                  <w:divBdr>
                    <w:top w:val="none" w:sz="0" w:space="0" w:color="auto"/>
                    <w:left w:val="none" w:sz="0" w:space="0" w:color="auto"/>
                    <w:bottom w:val="none" w:sz="0" w:space="0" w:color="auto"/>
                    <w:right w:val="none" w:sz="0" w:space="0" w:color="auto"/>
                  </w:divBdr>
                </w:div>
              </w:divsChild>
            </w:div>
            <w:div w:id="1203904846">
              <w:marLeft w:val="0"/>
              <w:marRight w:val="0"/>
              <w:marTop w:val="0"/>
              <w:marBottom w:val="0"/>
              <w:divBdr>
                <w:top w:val="none" w:sz="0" w:space="0" w:color="auto"/>
                <w:left w:val="none" w:sz="0" w:space="0" w:color="auto"/>
                <w:bottom w:val="none" w:sz="0" w:space="0" w:color="auto"/>
                <w:right w:val="none" w:sz="0" w:space="0" w:color="auto"/>
              </w:divBdr>
              <w:divsChild>
                <w:div w:id="634212980">
                  <w:marLeft w:val="0"/>
                  <w:marRight w:val="0"/>
                  <w:marTop w:val="0"/>
                  <w:marBottom w:val="0"/>
                  <w:divBdr>
                    <w:top w:val="none" w:sz="0" w:space="0" w:color="auto"/>
                    <w:left w:val="none" w:sz="0" w:space="0" w:color="auto"/>
                    <w:bottom w:val="none" w:sz="0" w:space="0" w:color="auto"/>
                    <w:right w:val="none" w:sz="0" w:space="0" w:color="auto"/>
                  </w:divBdr>
                </w:div>
              </w:divsChild>
            </w:div>
            <w:div w:id="1616980312">
              <w:marLeft w:val="0"/>
              <w:marRight w:val="0"/>
              <w:marTop w:val="0"/>
              <w:marBottom w:val="0"/>
              <w:divBdr>
                <w:top w:val="none" w:sz="0" w:space="0" w:color="auto"/>
                <w:left w:val="none" w:sz="0" w:space="0" w:color="auto"/>
                <w:bottom w:val="none" w:sz="0" w:space="0" w:color="auto"/>
                <w:right w:val="none" w:sz="0" w:space="0" w:color="auto"/>
              </w:divBdr>
              <w:divsChild>
                <w:div w:id="1220168495">
                  <w:marLeft w:val="0"/>
                  <w:marRight w:val="0"/>
                  <w:marTop w:val="0"/>
                  <w:marBottom w:val="0"/>
                  <w:divBdr>
                    <w:top w:val="none" w:sz="0" w:space="0" w:color="auto"/>
                    <w:left w:val="none" w:sz="0" w:space="0" w:color="auto"/>
                    <w:bottom w:val="none" w:sz="0" w:space="0" w:color="auto"/>
                    <w:right w:val="none" w:sz="0" w:space="0" w:color="auto"/>
                  </w:divBdr>
                </w:div>
              </w:divsChild>
            </w:div>
            <w:div w:id="1828785439">
              <w:marLeft w:val="0"/>
              <w:marRight w:val="0"/>
              <w:marTop w:val="0"/>
              <w:marBottom w:val="0"/>
              <w:divBdr>
                <w:top w:val="none" w:sz="0" w:space="0" w:color="auto"/>
                <w:left w:val="none" w:sz="0" w:space="0" w:color="auto"/>
                <w:bottom w:val="none" w:sz="0" w:space="0" w:color="auto"/>
                <w:right w:val="none" w:sz="0" w:space="0" w:color="auto"/>
              </w:divBdr>
              <w:divsChild>
                <w:div w:id="824971051">
                  <w:marLeft w:val="0"/>
                  <w:marRight w:val="0"/>
                  <w:marTop w:val="0"/>
                  <w:marBottom w:val="0"/>
                  <w:divBdr>
                    <w:top w:val="none" w:sz="0" w:space="0" w:color="auto"/>
                    <w:left w:val="none" w:sz="0" w:space="0" w:color="auto"/>
                    <w:bottom w:val="none" w:sz="0" w:space="0" w:color="auto"/>
                    <w:right w:val="none" w:sz="0" w:space="0" w:color="auto"/>
                  </w:divBdr>
                </w:div>
              </w:divsChild>
            </w:div>
            <w:div w:id="540479044">
              <w:marLeft w:val="0"/>
              <w:marRight w:val="0"/>
              <w:marTop w:val="0"/>
              <w:marBottom w:val="0"/>
              <w:divBdr>
                <w:top w:val="none" w:sz="0" w:space="0" w:color="auto"/>
                <w:left w:val="none" w:sz="0" w:space="0" w:color="auto"/>
                <w:bottom w:val="none" w:sz="0" w:space="0" w:color="auto"/>
                <w:right w:val="none" w:sz="0" w:space="0" w:color="auto"/>
              </w:divBdr>
              <w:divsChild>
                <w:div w:id="1625387957">
                  <w:marLeft w:val="0"/>
                  <w:marRight w:val="0"/>
                  <w:marTop w:val="0"/>
                  <w:marBottom w:val="0"/>
                  <w:divBdr>
                    <w:top w:val="none" w:sz="0" w:space="0" w:color="auto"/>
                    <w:left w:val="none" w:sz="0" w:space="0" w:color="auto"/>
                    <w:bottom w:val="none" w:sz="0" w:space="0" w:color="auto"/>
                    <w:right w:val="none" w:sz="0" w:space="0" w:color="auto"/>
                  </w:divBdr>
                </w:div>
              </w:divsChild>
            </w:div>
            <w:div w:id="114452906">
              <w:marLeft w:val="0"/>
              <w:marRight w:val="0"/>
              <w:marTop w:val="0"/>
              <w:marBottom w:val="0"/>
              <w:divBdr>
                <w:top w:val="none" w:sz="0" w:space="0" w:color="auto"/>
                <w:left w:val="none" w:sz="0" w:space="0" w:color="auto"/>
                <w:bottom w:val="none" w:sz="0" w:space="0" w:color="auto"/>
                <w:right w:val="none" w:sz="0" w:space="0" w:color="auto"/>
              </w:divBdr>
              <w:divsChild>
                <w:div w:id="1340309213">
                  <w:marLeft w:val="0"/>
                  <w:marRight w:val="0"/>
                  <w:marTop w:val="0"/>
                  <w:marBottom w:val="0"/>
                  <w:divBdr>
                    <w:top w:val="none" w:sz="0" w:space="0" w:color="auto"/>
                    <w:left w:val="none" w:sz="0" w:space="0" w:color="auto"/>
                    <w:bottom w:val="none" w:sz="0" w:space="0" w:color="auto"/>
                    <w:right w:val="none" w:sz="0" w:space="0" w:color="auto"/>
                  </w:divBdr>
                </w:div>
              </w:divsChild>
            </w:div>
            <w:div w:id="1392269166">
              <w:marLeft w:val="0"/>
              <w:marRight w:val="0"/>
              <w:marTop w:val="0"/>
              <w:marBottom w:val="0"/>
              <w:divBdr>
                <w:top w:val="none" w:sz="0" w:space="0" w:color="auto"/>
                <w:left w:val="none" w:sz="0" w:space="0" w:color="auto"/>
                <w:bottom w:val="none" w:sz="0" w:space="0" w:color="auto"/>
                <w:right w:val="none" w:sz="0" w:space="0" w:color="auto"/>
              </w:divBdr>
              <w:divsChild>
                <w:div w:id="1238321519">
                  <w:marLeft w:val="0"/>
                  <w:marRight w:val="0"/>
                  <w:marTop w:val="0"/>
                  <w:marBottom w:val="0"/>
                  <w:divBdr>
                    <w:top w:val="none" w:sz="0" w:space="0" w:color="auto"/>
                    <w:left w:val="none" w:sz="0" w:space="0" w:color="auto"/>
                    <w:bottom w:val="none" w:sz="0" w:space="0" w:color="auto"/>
                    <w:right w:val="none" w:sz="0" w:space="0" w:color="auto"/>
                  </w:divBdr>
                </w:div>
              </w:divsChild>
            </w:div>
            <w:div w:id="780418765">
              <w:marLeft w:val="0"/>
              <w:marRight w:val="0"/>
              <w:marTop w:val="0"/>
              <w:marBottom w:val="0"/>
              <w:divBdr>
                <w:top w:val="none" w:sz="0" w:space="0" w:color="auto"/>
                <w:left w:val="none" w:sz="0" w:space="0" w:color="auto"/>
                <w:bottom w:val="none" w:sz="0" w:space="0" w:color="auto"/>
                <w:right w:val="none" w:sz="0" w:space="0" w:color="auto"/>
              </w:divBdr>
              <w:divsChild>
                <w:div w:id="1127816842">
                  <w:marLeft w:val="0"/>
                  <w:marRight w:val="0"/>
                  <w:marTop w:val="0"/>
                  <w:marBottom w:val="0"/>
                  <w:divBdr>
                    <w:top w:val="none" w:sz="0" w:space="0" w:color="auto"/>
                    <w:left w:val="none" w:sz="0" w:space="0" w:color="auto"/>
                    <w:bottom w:val="none" w:sz="0" w:space="0" w:color="auto"/>
                    <w:right w:val="none" w:sz="0" w:space="0" w:color="auto"/>
                  </w:divBdr>
                </w:div>
              </w:divsChild>
            </w:div>
            <w:div w:id="830368757">
              <w:marLeft w:val="0"/>
              <w:marRight w:val="0"/>
              <w:marTop w:val="0"/>
              <w:marBottom w:val="0"/>
              <w:divBdr>
                <w:top w:val="none" w:sz="0" w:space="0" w:color="auto"/>
                <w:left w:val="none" w:sz="0" w:space="0" w:color="auto"/>
                <w:bottom w:val="none" w:sz="0" w:space="0" w:color="auto"/>
                <w:right w:val="none" w:sz="0" w:space="0" w:color="auto"/>
              </w:divBdr>
              <w:divsChild>
                <w:div w:id="1780223482">
                  <w:marLeft w:val="0"/>
                  <w:marRight w:val="0"/>
                  <w:marTop w:val="0"/>
                  <w:marBottom w:val="0"/>
                  <w:divBdr>
                    <w:top w:val="none" w:sz="0" w:space="0" w:color="auto"/>
                    <w:left w:val="none" w:sz="0" w:space="0" w:color="auto"/>
                    <w:bottom w:val="none" w:sz="0" w:space="0" w:color="auto"/>
                    <w:right w:val="none" w:sz="0" w:space="0" w:color="auto"/>
                  </w:divBdr>
                </w:div>
              </w:divsChild>
            </w:div>
            <w:div w:id="1022627631">
              <w:marLeft w:val="0"/>
              <w:marRight w:val="0"/>
              <w:marTop w:val="0"/>
              <w:marBottom w:val="0"/>
              <w:divBdr>
                <w:top w:val="none" w:sz="0" w:space="0" w:color="auto"/>
                <w:left w:val="none" w:sz="0" w:space="0" w:color="auto"/>
                <w:bottom w:val="none" w:sz="0" w:space="0" w:color="auto"/>
                <w:right w:val="none" w:sz="0" w:space="0" w:color="auto"/>
              </w:divBdr>
              <w:divsChild>
                <w:div w:id="2443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9204">
      <w:bodyDiv w:val="1"/>
      <w:marLeft w:val="0"/>
      <w:marRight w:val="0"/>
      <w:marTop w:val="0"/>
      <w:marBottom w:val="0"/>
      <w:divBdr>
        <w:top w:val="none" w:sz="0" w:space="0" w:color="auto"/>
        <w:left w:val="none" w:sz="0" w:space="0" w:color="auto"/>
        <w:bottom w:val="none" w:sz="0" w:space="0" w:color="auto"/>
        <w:right w:val="none" w:sz="0" w:space="0" w:color="auto"/>
      </w:divBdr>
      <w:divsChild>
        <w:div w:id="662586023">
          <w:marLeft w:val="0"/>
          <w:marRight w:val="0"/>
          <w:marTop w:val="0"/>
          <w:marBottom w:val="0"/>
          <w:divBdr>
            <w:top w:val="none" w:sz="0" w:space="0" w:color="auto"/>
            <w:left w:val="none" w:sz="0" w:space="0" w:color="auto"/>
            <w:bottom w:val="none" w:sz="0" w:space="0" w:color="auto"/>
            <w:right w:val="none" w:sz="0" w:space="0" w:color="auto"/>
          </w:divBdr>
          <w:divsChild>
            <w:div w:id="903610949">
              <w:marLeft w:val="0"/>
              <w:marRight w:val="0"/>
              <w:marTop w:val="0"/>
              <w:marBottom w:val="0"/>
              <w:divBdr>
                <w:top w:val="none" w:sz="0" w:space="0" w:color="auto"/>
                <w:left w:val="none" w:sz="0" w:space="0" w:color="auto"/>
                <w:bottom w:val="none" w:sz="0" w:space="0" w:color="auto"/>
                <w:right w:val="none" w:sz="0" w:space="0" w:color="auto"/>
              </w:divBdr>
              <w:divsChild>
                <w:div w:id="434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4987">
      <w:bodyDiv w:val="1"/>
      <w:marLeft w:val="0"/>
      <w:marRight w:val="0"/>
      <w:marTop w:val="0"/>
      <w:marBottom w:val="0"/>
      <w:divBdr>
        <w:top w:val="none" w:sz="0" w:space="0" w:color="auto"/>
        <w:left w:val="none" w:sz="0" w:space="0" w:color="auto"/>
        <w:bottom w:val="none" w:sz="0" w:space="0" w:color="auto"/>
        <w:right w:val="none" w:sz="0" w:space="0" w:color="auto"/>
      </w:divBdr>
      <w:divsChild>
        <w:div w:id="566182638">
          <w:marLeft w:val="0"/>
          <w:marRight w:val="0"/>
          <w:marTop w:val="0"/>
          <w:marBottom w:val="0"/>
          <w:divBdr>
            <w:top w:val="none" w:sz="0" w:space="0" w:color="auto"/>
            <w:left w:val="none" w:sz="0" w:space="0" w:color="auto"/>
            <w:bottom w:val="none" w:sz="0" w:space="0" w:color="auto"/>
            <w:right w:val="none" w:sz="0" w:space="0" w:color="auto"/>
          </w:divBdr>
          <w:divsChild>
            <w:div w:id="238102825">
              <w:marLeft w:val="0"/>
              <w:marRight w:val="0"/>
              <w:marTop w:val="0"/>
              <w:marBottom w:val="0"/>
              <w:divBdr>
                <w:top w:val="none" w:sz="0" w:space="0" w:color="auto"/>
                <w:left w:val="none" w:sz="0" w:space="0" w:color="auto"/>
                <w:bottom w:val="none" w:sz="0" w:space="0" w:color="auto"/>
                <w:right w:val="none" w:sz="0" w:space="0" w:color="auto"/>
              </w:divBdr>
              <w:divsChild>
                <w:div w:id="12384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3868">
      <w:bodyDiv w:val="1"/>
      <w:marLeft w:val="0"/>
      <w:marRight w:val="0"/>
      <w:marTop w:val="0"/>
      <w:marBottom w:val="0"/>
      <w:divBdr>
        <w:top w:val="none" w:sz="0" w:space="0" w:color="auto"/>
        <w:left w:val="none" w:sz="0" w:space="0" w:color="auto"/>
        <w:bottom w:val="none" w:sz="0" w:space="0" w:color="auto"/>
        <w:right w:val="none" w:sz="0" w:space="0" w:color="auto"/>
      </w:divBdr>
      <w:divsChild>
        <w:div w:id="895358582">
          <w:marLeft w:val="0"/>
          <w:marRight w:val="0"/>
          <w:marTop w:val="0"/>
          <w:marBottom w:val="0"/>
          <w:divBdr>
            <w:top w:val="none" w:sz="0" w:space="0" w:color="auto"/>
            <w:left w:val="none" w:sz="0" w:space="0" w:color="auto"/>
            <w:bottom w:val="none" w:sz="0" w:space="0" w:color="auto"/>
            <w:right w:val="none" w:sz="0" w:space="0" w:color="auto"/>
          </w:divBdr>
          <w:divsChild>
            <w:div w:id="59524366">
              <w:marLeft w:val="0"/>
              <w:marRight w:val="0"/>
              <w:marTop w:val="0"/>
              <w:marBottom w:val="0"/>
              <w:divBdr>
                <w:top w:val="none" w:sz="0" w:space="0" w:color="auto"/>
                <w:left w:val="none" w:sz="0" w:space="0" w:color="auto"/>
                <w:bottom w:val="none" w:sz="0" w:space="0" w:color="auto"/>
                <w:right w:val="none" w:sz="0" w:space="0" w:color="auto"/>
              </w:divBdr>
              <w:divsChild>
                <w:div w:id="12847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4187">
      <w:bodyDiv w:val="1"/>
      <w:marLeft w:val="0"/>
      <w:marRight w:val="0"/>
      <w:marTop w:val="0"/>
      <w:marBottom w:val="0"/>
      <w:divBdr>
        <w:top w:val="none" w:sz="0" w:space="0" w:color="auto"/>
        <w:left w:val="none" w:sz="0" w:space="0" w:color="auto"/>
        <w:bottom w:val="none" w:sz="0" w:space="0" w:color="auto"/>
        <w:right w:val="none" w:sz="0" w:space="0" w:color="auto"/>
      </w:divBdr>
    </w:div>
    <w:div w:id="869610174">
      <w:bodyDiv w:val="1"/>
      <w:marLeft w:val="0"/>
      <w:marRight w:val="0"/>
      <w:marTop w:val="0"/>
      <w:marBottom w:val="0"/>
      <w:divBdr>
        <w:top w:val="none" w:sz="0" w:space="0" w:color="auto"/>
        <w:left w:val="none" w:sz="0" w:space="0" w:color="auto"/>
        <w:bottom w:val="none" w:sz="0" w:space="0" w:color="auto"/>
        <w:right w:val="none" w:sz="0" w:space="0" w:color="auto"/>
      </w:divBdr>
      <w:divsChild>
        <w:div w:id="1437019998">
          <w:marLeft w:val="0"/>
          <w:marRight w:val="0"/>
          <w:marTop w:val="0"/>
          <w:marBottom w:val="0"/>
          <w:divBdr>
            <w:top w:val="none" w:sz="0" w:space="0" w:color="auto"/>
            <w:left w:val="none" w:sz="0" w:space="0" w:color="auto"/>
            <w:bottom w:val="none" w:sz="0" w:space="0" w:color="auto"/>
            <w:right w:val="none" w:sz="0" w:space="0" w:color="auto"/>
          </w:divBdr>
          <w:divsChild>
            <w:div w:id="1962150668">
              <w:marLeft w:val="0"/>
              <w:marRight w:val="0"/>
              <w:marTop w:val="0"/>
              <w:marBottom w:val="0"/>
              <w:divBdr>
                <w:top w:val="none" w:sz="0" w:space="0" w:color="auto"/>
                <w:left w:val="none" w:sz="0" w:space="0" w:color="auto"/>
                <w:bottom w:val="none" w:sz="0" w:space="0" w:color="auto"/>
                <w:right w:val="none" w:sz="0" w:space="0" w:color="auto"/>
              </w:divBdr>
              <w:divsChild>
                <w:div w:id="1640842301">
                  <w:marLeft w:val="0"/>
                  <w:marRight w:val="0"/>
                  <w:marTop w:val="0"/>
                  <w:marBottom w:val="0"/>
                  <w:divBdr>
                    <w:top w:val="none" w:sz="0" w:space="0" w:color="auto"/>
                    <w:left w:val="none" w:sz="0" w:space="0" w:color="auto"/>
                    <w:bottom w:val="none" w:sz="0" w:space="0" w:color="auto"/>
                    <w:right w:val="none" w:sz="0" w:space="0" w:color="auto"/>
                  </w:divBdr>
                </w:div>
              </w:divsChild>
            </w:div>
            <w:div w:id="312686543">
              <w:marLeft w:val="0"/>
              <w:marRight w:val="0"/>
              <w:marTop w:val="0"/>
              <w:marBottom w:val="0"/>
              <w:divBdr>
                <w:top w:val="none" w:sz="0" w:space="0" w:color="auto"/>
                <w:left w:val="none" w:sz="0" w:space="0" w:color="auto"/>
                <w:bottom w:val="none" w:sz="0" w:space="0" w:color="auto"/>
                <w:right w:val="none" w:sz="0" w:space="0" w:color="auto"/>
              </w:divBdr>
              <w:divsChild>
                <w:div w:id="1250650433">
                  <w:marLeft w:val="0"/>
                  <w:marRight w:val="0"/>
                  <w:marTop w:val="0"/>
                  <w:marBottom w:val="0"/>
                  <w:divBdr>
                    <w:top w:val="none" w:sz="0" w:space="0" w:color="auto"/>
                    <w:left w:val="none" w:sz="0" w:space="0" w:color="auto"/>
                    <w:bottom w:val="none" w:sz="0" w:space="0" w:color="auto"/>
                    <w:right w:val="none" w:sz="0" w:space="0" w:color="auto"/>
                  </w:divBdr>
                </w:div>
              </w:divsChild>
            </w:div>
            <w:div w:id="832454111">
              <w:marLeft w:val="0"/>
              <w:marRight w:val="0"/>
              <w:marTop w:val="0"/>
              <w:marBottom w:val="0"/>
              <w:divBdr>
                <w:top w:val="none" w:sz="0" w:space="0" w:color="auto"/>
                <w:left w:val="none" w:sz="0" w:space="0" w:color="auto"/>
                <w:bottom w:val="none" w:sz="0" w:space="0" w:color="auto"/>
                <w:right w:val="none" w:sz="0" w:space="0" w:color="auto"/>
              </w:divBdr>
              <w:divsChild>
                <w:div w:id="170729579">
                  <w:marLeft w:val="0"/>
                  <w:marRight w:val="0"/>
                  <w:marTop w:val="0"/>
                  <w:marBottom w:val="0"/>
                  <w:divBdr>
                    <w:top w:val="none" w:sz="0" w:space="0" w:color="auto"/>
                    <w:left w:val="none" w:sz="0" w:space="0" w:color="auto"/>
                    <w:bottom w:val="none" w:sz="0" w:space="0" w:color="auto"/>
                    <w:right w:val="none" w:sz="0" w:space="0" w:color="auto"/>
                  </w:divBdr>
                </w:div>
              </w:divsChild>
            </w:div>
            <w:div w:id="1989703303">
              <w:marLeft w:val="0"/>
              <w:marRight w:val="0"/>
              <w:marTop w:val="0"/>
              <w:marBottom w:val="0"/>
              <w:divBdr>
                <w:top w:val="none" w:sz="0" w:space="0" w:color="auto"/>
                <w:left w:val="none" w:sz="0" w:space="0" w:color="auto"/>
                <w:bottom w:val="none" w:sz="0" w:space="0" w:color="auto"/>
                <w:right w:val="none" w:sz="0" w:space="0" w:color="auto"/>
              </w:divBdr>
              <w:divsChild>
                <w:div w:id="666176252">
                  <w:marLeft w:val="0"/>
                  <w:marRight w:val="0"/>
                  <w:marTop w:val="0"/>
                  <w:marBottom w:val="0"/>
                  <w:divBdr>
                    <w:top w:val="none" w:sz="0" w:space="0" w:color="auto"/>
                    <w:left w:val="none" w:sz="0" w:space="0" w:color="auto"/>
                    <w:bottom w:val="none" w:sz="0" w:space="0" w:color="auto"/>
                    <w:right w:val="none" w:sz="0" w:space="0" w:color="auto"/>
                  </w:divBdr>
                </w:div>
              </w:divsChild>
            </w:div>
            <w:div w:id="288096770">
              <w:marLeft w:val="0"/>
              <w:marRight w:val="0"/>
              <w:marTop w:val="0"/>
              <w:marBottom w:val="0"/>
              <w:divBdr>
                <w:top w:val="none" w:sz="0" w:space="0" w:color="auto"/>
                <w:left w:val="none" w:sz="0" w:space="0" w:color="auto"/>
                <w:bottom w:val="none" w:sz="0" w:space="0" w:color="auto"/>
                <w:right w:val="none" w:sz="0" w:space="0" w:color="auto"/>
              </w:divBdr>
              <w:divsChild>
                <w:div w:id="839079215">
                  <w:marLeft w:val="0"/>
                  <w:marRight w:val="0"/>
                  <w:marTop w:val="0"/>
                  <w:marBottom w:val="0"/>
                  <w:divBdr>
                    <w:top w:val="none" w:sz="0" w:space="0" w:color="auto"/>
                    <w:left w:val="none" w:sz="0" w:space="0" w:color="auto"/>
                    <w:bottom w:val="none" w:sz="0" w:space="0" w:color="auto"/>
                    <w:right w:val="none" w:sz="0" w:space="0" w:color="auto"/>
                  </w:divBdr>
                </w:div>
              </w:divsChild>
            </w:div>
            <w:div w:id="778985390">
              <w:marLeft w:val="0"/>
              <w:marRight w:val="0"/>
              <w:marTop w:val="0"/>
              <w:marBottom w:val="0"/>
              <w:divBdr>
                <w:top w:val="none" w:sz="0" w:space="0" w:color="auto"/>
                <w:left w:val="none" w:sz="0" w:space="0" w:color="auto"/>
                <w:bottom w:val="none" w:sz="0" w:space="0" w:color="auto"/>
                <w:right w:val="none" w:sz="0" w:space="0" w:color="auto"/>
              </w:divBdr>
              <w:divsChild>
                <w:div w:id="534123766">
                  <w:marLeft w:val="0"/>
                  <w:marRight w:val="0"/>
                  <w:marTop w:val="0"/>
                  <w:marBottom w:val="0"/>
                  <w:divBdr>
                    <w:top w:val="none" w:sz="0" w:space="0" w:color="auto"/>
                    <w:left w:val="none" w:sz="0" w:space="0" w:color="auto"/>
                    <w:bottom w:val="none" w:sz="0" w:space="0" w:color="auto"/>
                    <w:right w:val="none" w:sz="0" w:space="0" w:color="auto"/>
                  </w:divBdr>
                </w:div>
              </w:divsChild>
            </w:div>
            <w:div w:id="2121608926">
              <w:marLeft w:val="0"/>
              <w:marRight w:val="0"/>
              <w:marTop w:val="0"/>
              <w:marBottom w:val="0"/>
              <w:divBdr>
                <w:top w:val="none" w:sz="0" w:space="0" w:color="auto"/>
                <w:left w:val="none" w:sz="0" w:space="0" w:color="auto"/>
                <w:bottom w:val="none" w:sz="0" w:space="0" w:color="auto"/>
                <w:right w:val="none" w:sz="0" w:space="0" w:color="auto"/>
              </w:divBdr>
              <w:divsChild>
                <w:div w:id="705570625">
                  <w:marLeft w:val="0"/>
                  <w:marRight w:val="0"/>
                  <w:marTop w:val="0"/>
                  <w:marBottom w:val="0"/>
                  <w:divBdr>
                    <w:top w:val="none" w:sz="0" w:space="0" w:color="auto"/>
                    <w:left w:val="none" w:sz="0" w:space="0" w:color="auto"/>
                    <w:bottom w:val="none" w:sz="0" w:space="0" w:color="auto"/>
                    <w:right w:val="none" w:sz="0" w:space="0" w:color="auto"/>
                  </w:divBdr>
                </w:div>
              </w:divsChild>
            </w:div>
            <w:div w:id="1199120709">
              <w:marLeft w:val="0"/>
              <w:marRight w:val="0"/>
              <w:marTop w:val="0"/>
              <w:marBottom w:val="0"/>
              <w:divBdr>
                <w:top w:val="none" w:sz="0" w:space="0" w:color="auto"/>
                <w:left w:val="none" w:sz="0" w:space="0" w:color="auto"/>
                <w:bottom w:val="none" w:sz="0" w:space="0" w:color="auto"/>
                <w:right w:val="none" w:sz="0" w:space="0" w:color="auto"/>
              </w:divBdr>
              <w:divsChild>
                <w:div w:id="361562391">
                  <w:marLeft w:val="0"/>
                  <w:marRight w:val="0"/>
                  <w:marTop w:val="0"/>
                  <w:marBottom w:val="0"/>
                  <w:divBdr>
                    <w:top w:val="none" w:sz="0" w:space="0" w:color="auto"/>
                    <w:left w:val="none" w:sz="0" w:space="0" w:color="auto"/>
                    <w:bottom w:val="none" w:sz="0" w:space="0" w:color="auto"/>
                    <w:right w:val="none" w:sz="0" w:space="0" w:color="auto"/>
                  </w:divBdr>
                </w:div>
              </w:divsChild>
            </w:div>
            <w:div w:id="405618326">
              <w:marLeft w:val="0"/>
              <w:marRight w:val="0"/>
              <w:marTop w:val="0"/>
              <w:marBottom w:val="0"/>
              <w:divBdr>
                <w:top w:val="none" w:sz="0" w:space="0" w:color="auto"/>
                <w:left w:val="none" w:sz="0" w:space="0" w:color="auto"/>
                <w:bottom w:val="none" w:sz="0" w:space="0" w:color="auto"/>
                <w:right w:val="none" w:sz="0" w:space="0" w:color="auto"/>
              </w:divBdr>
              <w:divsChild>
                <w:div w:id="1415316551">
                  <w:marLeft w:val="0"/>
                  <w:marRight w:val="0"/>
                  <w:marTop w:val="0"/>
                  <w:marBottom w:val="0"/>
                  <w:divBdr>
                    <w:top w:val="none" w:sz="0" w:space="0" w:color="auto"/>
                    <w:left w:val="none" w:sz="0" w:space="0" w:color="auto"/>
                    <w:bottom w:val="none" w:sz="0" w:space="0" w:color="auto"/>
                    <w:right w:val="none" w:sz="0" w:space="0" w:color="auto"/>
                  </w:divBdr>
                </w:div>
              </w:divsChild>
            </w:div>
            <w:div w:id="1621760428">
              <w:marLeft w:val="0"/>
              <w:marRight w:val="0"/>
              <w:marTop w:val="0"/>
              <w:marBottom w:val="0"/>
              <w:divBdr>
                <w:top w:val="none" w:sz="0" w:space="0" w:color="auto"/>
                <w:left w:val="none" w:sz="0" w:space="0" w:color="auto"/>
                <w:bottom w:val="none" w:sz="0" w:space="0" w:color="auto"/>
                <w:right w:val="none" w:sz="0" w:space="0" w:color="auto"/>
              </w:divBdr>
              <w:divsChild>
                <w:div w:id="188495328">
                  <w:marLeft w:val="0"/>
                  <w:marRight w:val="0"/>
                  <w:marTop w:val="0"/>
                  <w:marBottom w:val="0"/>
                  <w:divBdr>
                    <w:top w:val="none" w:sz="0" w:space="0" w:color="auto"/>
                    <w:left w:val="none" w:sz="0" w:space="0" w:color="auto"/>
                    <w:bottom w:val="none" w:sz="0" w:space="0" w:color="auto"/>
                    <w:right w:val="none" w:sz="0" w:space="0" w:color="auto"/>
                  </w:divBdr>
                </w:div>
              </w:divsChild>
            </w:div>
            <w:div w:id="1083725063">
              <w:marLeft w:val="0"/>
              <w:marRight w:val="0"/>
              <w:marTop w:val="0"/>
              <w:marBottom w:val="0"/>
              <w:divBdr>
                <w:top w:val="none" w:sz="0" w:space="0" w:color="auto"/>
                <w:left w:val="none" w:sz="0" w:space="0" w:color="auto"/>
                <w:bottom w:val="none" w:sz="0" w:space="0" w:color="auto"/>
                <w:right w:val="none" w:sz="0" w:space="0" w:color="auto"/>
              </w:divBdr>
              <w:divsChild>
                <w:div w:id="1928154746">
                  <w:marLeft w:val="0"/>
                  <w:marRight w:val="0"/>
                  <w:marTop w:val="0"/>
                  <w:marBottom w:val="0"/>
                  <w:divBdr>
                    <w:top w:val="none" w:sz="0" w:space="0" w:color="auto"/>
                    <w:left w:val="none" w:sz="0" w:space="0" w:color="auto"/>
                    <w:bottom w:val="none" w:sz="0" w:space="0" w:color="auto"/>
                    <w:right w:val="none" w:sz="0" w:space="0" w:color="auto"/>
                  </w:divBdr>
                </w:div>
              </w:divsChild>
            </w:div>
            <w:div w:id="1814440648">
              <w:marLeft w:val="0"/>
              <w:marRight w:val="0"/>
              <w:marTop w:val="0"/>
              <w:marBottom w:val="0"/>
              <w:divBdr>
                <w:top w:val="none" w:sz="0" w:space="0" w:color="auto"/>
                <w:left w:val="none" w:sz="0" w:space="0" w:color="auto"/>
                <w:bottom w:val="none" w:sz="0" w:space="0" w:color="auto"/>
                <w:right w:val="none" w:sz="0" w:space="0" w:color="auto"/>
              </w:divBdr>
              <w:divsChild>
                <w:div w:id="442724506">
                  <w:marLeft w:val="0"/>
                  <w:marRight w:val="0"/>
                  <w:marTop w:val="0"/>
                  <w:marBottom w:val="0"/>
                  <w:divBdr>
                    <w:top w:val="none" w:sz="0" w:space="0" w:color="auto"/>
                    <w:left w:val="none" w:sz="0" w:space="0" w:color="auto"/>
                    <w:bottom w:val="none" w:sz="0" w:space="0" w:color="auto"/>
                    <w:right w:val="none" w:sz="0" w:space="0" w:color="auto"/>
                  </w:divBdr>
                </w:div>
              </w:divsChild>
            </w:div>
            <w:div w:id="248781248">
              <w:marLeft w:val="0"/>
              <w:marRight w:val="0"/>
              <w:marTop w:val="0"/>
              <w:marBottom w:val="0"/>
              <w:divBdr>
                <w:top w:val="none" w:sz="0" w:space="0" w:color="auto"/>
                <w:left w:val="none" w:sz="0" w:space="0" w:color="auto"/>
                <w:bottom w:val="none" w:sz="0" w:space="0" w:color="auto"/>
                <w:right w:val="none" w:sz="0" w:space="0" w:color="auto"/>
              </w:divBdr>
              <w:divsChild>
                <w:div w:id="1219441528">
                  <w:marLeft w:val="0"/>
                  <w:marRight w:val="0"/>
                  <w:marTop w:val="0"/>
                  <w:marBottom w:val="0"/>
                  <w:divBdr>
                    <w:top w:val="none" w:sz="0" w:space="0" w:color="auto"/>
                    <w:left w:val="none" w:sz="0" w:space="0" w:color="auto"/>
                    <w:bottom w:val="none" w:sz="0" w:space="0" w:color="auto"/>
                    <w:right w:val="none" w:sz="0" w:space="0" w:color="auto"/>
                  </w:divBdr>
                </w:div>
              </w:divsChild>
            </w:div>
            <w:div w:id="217861997">
              <w:marLeft w:val="0"/>
              <w:marRight w:val="0"/>
              <w:marTop w:val="0"/>
              <w:marBottom w:val="0"/>
              <w:divBdr>
                <w:top w:val="none" w:sz="0" w:space="0" w:color="auto"/>
                <w:left w:val="none" w:sz="0" w:space="0" w:color="auto"/>
                <w:bottom w:val="none" w:sz="0" w:space="0" w:color="auto"/>
                <w:right w:val="none" w:sz="0" w:space="0" w:color="auto"/>
              </w:divBdr>
              <w:divsChild>
                <w:div w:id="1627346530">
                  <w:marLeft w:val="0"/>
                  <w:marRight w:val="0"/>
                  <w:marTop w:val="0"/>
                  <w:marBottom w:val="0"/>
                  <w:divBdr>
                    <w:top w:val="none" w:sz="0" w:space="0" w:color="auto"/>
                    <w:left w:val="none" w:sz="0" w:space="0" w:color="auto"/>
                    <w:bottom w:val="none" w:sz="0" w:space="0" w:color="auto"/>
                    <w:right w:val="none" w:sz="0" w:space="0" w:color="auto"/>
                  </w:divBdr>
                </w:div>
              </w:divsChild>
            </w:div>
            <w:div w:id="1758166827">
              <w:marLeft w:val="0"/>
              <w:marRight w:val="0"/>
              <w:marTop w:val="0"/>
              <w:marBottom w:val="0"/>
              <w:divBdr>
                <w:top w:val="none" w:sz="0" w:space="0" w:color="auto"/>
                <w:left w:val="none" w:sz="0" w:space="0" w:color="auto"/>
                <w:bottom w:val="none" w:sz="0" w:space="0" w:color="auto"/>
                <w:right w:val="none" w:sz="0" w:space="0" w:color="auto"/>
              </w:divBdr>
              <w:divsChild>
                <w:div w:id="467403228">
                  <w:marLeft w:val="0"/>
                  <w:marRight w:val="0"/>
                  <w:marTop w:val="0"/>
                  <w:marBottom w:val="0"/>
                  <w:divBdr>
                    <w:top w:val="none" w:sz="0" w:space="0" w:color="auto"/>
                    <w:left w:val="none" w:sz="0" w:space="0" w:color="auto"/>
                    <w:bottom w:val="none" w:sz="0" w:space="0" w:color="auto"/>
                    <w:right w:val="none" w:sz="0" w:space="0" w:color="auto"/>
                  </w:divBdr>
                </w:div>
              </w:divsChild>
            </w:div>
            <w:div w:id="1161433019">
              <w:marLeft w:val="0"/>
              <w:marRight w:val="0"/>
              <w:marTop w:val="0"/>
              <w:marBottom w:val="0"/>
              <w:divBdr>
                <w:top w:val="none" w:sz="0" w:space="0" w:color="auto"/>
                <w:left w:val="none" w:sz="0" w:space="0" w:color="auto"/>
                <w:bottom w:val="none" w:sz="0" w:space="0" w:color="auto"/>
                <w:right w:val="none" w:sz="0" w:space="0" w:color="auto"/>
              </w:divBdr>
              <w:divsChild>
                <w:div w:id="1164009350">
                  <w:marLeft w:val="0"/>
                  <w:marRight w:val="0"/>
                  <w:marTop w:val="0"/>
                  <w:marBottom w:val="0"/>
                  <w:divBdr>
                    <w:top w:val="none" w:sz="0" w:space="0" w:color="auto"/>
                    <w:left w:val="none" w:sz="0" w:space="0" w:color="auto"/>
                    <w:bottom w:val="none" w:sz="0" w:space="0" w:color="auto"/>
                    <w:right w:val="none" w:sz="0" w:space="0" w:color="auto"/>
                  </w:divBdr>
                </w:div>
              </w:divsChild>
            </w:div>
            <w:div w:id="1044014781">
              <w:marLeft w:val="0"/>
              <w:marRight w:val="0"/>
              <w:marTop w:val="0"/>
              <w:marBottom w:val="0"/>
              <w:divBdr>
                <w:top w:val="none" w:sz="0" w:space="0" w:color="auto"/>
                <w:left w:val="none" w:sz="0" w:space="0" w:color="auto"/>
                <w:bottom w:val="none" w:sz="0" w:space="0" w:color="auto"/>
                <w:right w:val="none" w:sz="0" w:space="0" w:color="auto"/>
              </w:divBdr>
              <w:divsChild>
                <w:div w:id="2079281786">
                  <w:marLeft w:val="0"/>
                  <w:marRight w:val="0"/>
                  <w:marTop w:val="0"/>
                  <w:marBottom w:val="0"/>
                  <w:divBdr>
                    <w:top w:val="none" w:sz="0" w:space="0" w:color="auto"/>
                    <w:left w:val="none" w:sz="0" w:space="0" w:color="auto"/>
                    <w:bottom w:val="none" w:sz="0" w:space="0" w:color="auto"/>
                    <w:right w:val="none" w:sz="0" w:space="0" w:color="auto"/>
                  </w:divBdr>
                </w:div>
              </w:divsChild>
            </w:div>
            <w:div w:id="1153565176">
              <w:marLeft w:val="0"/>
              <w:marRight w:val="0"/>
              <w:marTop w:val="0"/>
              <w:marBottom w:val="0"/>
              <w:divBdr>
                <w:top w:val="none" w:sz="0" w:space="0" w:color="auto"/>
                <w:left w:val="none" w:sz="0" w:space="0" w:color="auto"/>
                <w:bottom w:val="none" w:sz="0" w:space="0" w:color="auto"/>
                <w:right w:val="none" w:sz="0" w:space="0" w:color="auto"/>
              </w:divBdr>
              <w:divsChild>
                <w:div w:id="2085447432">
                  <w:marLeft w:val="0"/>
                  <w:marRight w:val="0"/>
                  <w:marTop w:val="0"/>
                  <w:marBottom w:val="0"/>
                  <w:divBdr>
                    <w:top w:val="none" w:sz="0" w:space="0" w:color="auto"/>
                    <w:left w:val="none" w:sz="0" w:space="0" w:color="auto"/>
                    <w:bottom w:val="none" w:sz="0" w:space="0" w:color="auto"/>
                    <w:right w:val="none" w:sz="0" w:space="0" w:color="auto"/>
                  </w:divBdr>
                </w:div>
              </w:divsChild>
            </w:div>
            <w:div w:id="1498420715">
              <w:marLeft w:val="0"/>
              <w:marRight w:val="0"/>
              <w:marTop w:val="0"/>
              <w:marBottom w:val="0"/>
              <w:divBdr>
                <w:top w:val="none" w:sz="0" w:space="0" w:color="auto"/>
                <w:left w:val="none" w:sz="0" w:space="0" w:color="auto"/>
                <w:bottom w:val="none" w:sz="0" w:space="0" w:color="auto"/>
                <w:right w:val="none" w:sz="0" w:space="0" w:color="auto"/>
              </w:divBdr>
              <w:divsChild>
                <w:div w:id="200554479">
                  <w:marLeft w:val="0"/>
                  <w:marRight w:val="0"/>
                  <w:marTop w:val="0"/>
                  <w:marBottom w:val="0"/>
                  <w:divBdr>
                    <w:top w:val="none" w:sz="0" w:space="0" w:color="auto"/>
                    <w:left w:val="none" w:sz="0" w:space="0" w:color="auto"/>
                    <w:bottom w:val="none" w:sz="0" w:space="0" w:color="auto"/>
                    <w:right w:val="none" w:sz="0" w:space="0" w:color="auto"/>
                  </w:divBdr>
                </w:div>
              </w:divsChild>
            </w:div>
            <w:div w:id="1230730057">
              <w:marLeft w:val="0"/>
              <w:marRight w:val="0"/>
              <w:marTop w:val="0"/>
              <w:marBottom w:val="0"/>
              <w:divBdr>
                <w:top w:val="none" w:sz="0" w:space="0" w:color="auto"/>
                <w:left w:val="none" w:sz="0" w:space="0" w:color="auto"/>
                <w:bottom w:val="none" w:sz="0" w:space="0" w:color="auto"/>
                <w:right w:val="none" w:sz="0" w:space="0" w:color="auto"/>
              </w:divBdr>
              <w:divsChild>
                <w:div w:id="1742218061">
                  <w:marLeft w:val="0"/>
                  <w:marRight w:val="0"/>
                  <w:marTop w:val="0"/>
                  <w:marBottom w:val="0"/>
                  <w:divBdr>
                    <w:top w:val="none" w:sz="0" w:space="0" w:color="auto"/>
                    <w:left w:val="none" w:sz="0" w:space="0" w:color="auto"/>
                    <w:bottom w:val="none" w:sz="0" w:space="0" w:color="auto"/>
                    <w:right w:val="none" w:sz="0" w:space="0" w:color="auto"/>
                  </w:divBdr>
                </w:div>
              </w:divsChild>
            </w:div>
            <w:div w:id="197623068">
              <w:marLeft w:val="0"/>
              <w:marRight w:val="0"/>
              <w:marTop w:val="0"/>
              <w:marBottom w:val="0"/>
              <w:divBdr>
                <w:top w:val="none" w:sz="0" w:space="0" w:color="auto"/>
                <w:left w:val="none" w:sz="0" w:space="0" w:color="auto"/>
                <w:bottom w:val="none" w:sz="0" w:space="0" w:color="auto"/>
                <w:right w:val="none" w:sz="0" w:space="0" w:color="auto"/>
              </w:divBdr>
              <w:divsChild>
                <w:div w:id="1772628832">
                  <w:marLeft w:val="0"/>
                  <w:marRight w:val="0"/>
                  <w:marTop w:val="0"/>
                  <w:marBottom w:val="0"/>
                  <w:divBdr>
                    <w:top w:val="none" w:sz="0" w:space="0" w:color="auto"/>
                    <w:left w:val="none" w:sz="0" w:space="0" w:color="auto"/>
                    <w:bottom w:val="none" w:sz="0" w:space="0" w:color="auto"/>
                    <w:right w:val="none" w:sz="0" w:space="0" w:color="auto"/>
                  </w:divBdr>
                </w:div>
              </w:divsChild>
            </w:div>
            <w:div w:id="676352173">
              <w:marLeft w:val="0"/>
              <w:marRight w:val="0"/>
              <w:marTop w:val="0"/>
              <w:marBottom w:val="0"/>
              <w:divBdr>
                <w:top w:val="none" w:sz="0" w:space="0" w:color="auto"/>
                <w:left w:val="none" w:sz="0" w:space="0" w:color="auto"/>
                <w:bottom w:val="none" w:sz="0" w:space="0" w:color="auto"/>
                <w:right w:val="none" w:sz="0" w:space="0" w:color="auto"/>
              </w:divBdr>
              <w:divsChild>
                <w:div w:id="975986789">
                  <w:marLeft w:val="0"/>
                  <w:marRight w:val="0"/>
                  <w:marTop w:val="0"/>
                  <w:marBottom w:val="0"/>
                  <w:divBdr>
                    <w:top w:val="none" w:sz="0" w:space="0" w:color="auto"/>
                    <w:left w:val="none" w:sz="0" w:space="0" w:color="auto"/>
                    <w:bottom w:val="none" w:sz="0" w:space="0" w:color="auto"/>
                    <w:right w:val="none" w:sz="0" w:space="0" w:color="auto"/>
                  </w:divBdr>
                </w:div>
              </w:divsChild>
            </w:div>
            <w:div w:id="1018846579">
              <w:marLeft w:val="0"/>
              <w:marRight w:val="0"/>
              <w:marTop w:val="0"/>
              <w:marBottom w:val="0"/>
              <w:divBdr>
                <w:top w:val="none" w:sz="0" w:space="0" w:color="auto"/>
                <w:left w:val="none" w:sz="0" w:space="0" w:color="auto"/>
                <w:bottom w:val="none" w:sz="0" w:space="0" w:color="auto"/>
                <w:right w:val="none" w:sz="0" w:space="0" w:color="auto"/>
              </w:divBdr>
              <w:divsChild>
                <w:div w:id="728920667">
                  <w:marLeft w:val="0"/>
                  <w:marRight w:val="0"/>
                  <w:marTop w:val="0"/>
                  <w:marBottom w:val="0"/>
                  <w:divBdr>
                    <w:top w:val="none" w:sz="0" w:space="0" w:color="auto"/>
                    <w:left w:val="none" w:sz="0" w:space="0" w:color="auto"/>
                    <w:bottom w:val="none" w:sz="0" w:space="0" w:color="auto"/>
                    <w:right w:val="none" w:sz="0" w:space="0" w:color="auto"/>
                  </w:divBdr>
                </w:div>
              </w:divsChild>
            </w:div>
            <w:div w:id="1260287836">
              <w:marLeft w:val="0"/>
              <w:marRight w:val="0"/>
              <w:marTop w:val="0"/>
              <w:marBottom w:val="0"/>
              <w:divBdr>
                <w:top w:val="none" w:sz="0" w:space="0" w:color="auto"/>
                <w:left w:val="none" w:sz="0" w:space="0" w:color="auto"/>
                <w:bottom w:val="none" w:sz="0" w:space="0" w:color="auto"/>
                <w:right w:val="none" w:sz="0" w:space="0" w:color="auto"/>
              </w:divBdr>
              <w:divsChild>
                <w:div w:id="474839421">
                  <w:marLeft w:val="0"/>
                  <w:marRight w:val="0"/>
                  <w:marTop w:val="0"/>
                  <w:marBottom w:val="0"/>
                  <w:divBdr>
                    <w:top w:val="none" w:sz="0" w:space="0" w:color="auto"/>
                    <w:left w:val="none" w:sz="0" w:space="0" w:color="auto"/>
                    <w:bottom w:val="none" w:sz="0" w:space="0" w:color="auto"/>
                    <w:right w:val="none" w:sz="0" w:space="0" w:color="auto"/>
                  </w:divBdr>
                </w:div>
              </w:divsChild>
            </w:div>
            <w:div w:id="591089924">
              <w:marLeft w:val="0"/>
              <w:marRight w:val="0"/>
              <w:marTop w:val="0"/>
              <w:marBottom w:val="0"/>
              <w:divBdr>
                <w:top w:val="none" w:sz="0" w:space="0" w:color="auto"/>
                <w:left w:val="none" w:sz="0" w:space="0" w:color="auto"/>
                <w:bottom w:val="none" w:sz="0" w:space="0" w:color="auto"/>
                <w:right w:val="none" w:sz="0" w:space="0" w:color="auto"/>
              </w:divBdr>
              <w:divsChild>
                <w:div w:id="854424952">
                  <w:marLeft w:val="0"/>
                  <w:marRight w:val="0"/>
                  <w:marTop w:val="0"/>
                  <w:marBottom w:val="0"/>
                  <w:divBdr>
                    <w:top w:val="none" w:sz="0" w:space="0" w:color="auto"/>
                    <w:left w:val="none" w:sz="0" w:space="0" w:color="auto"/>
                    <w:bottom w:val="none" w:sz="0" w:space="0" w:color="auto"/>
                    <w:right w:val="none" w:sz="0" w:space="0" w:color="auto"/>
                  </w:divBdr>
                </w:div>
              </w:divsChild>
            </w:div>
            <w:div w:id="1183711664">
              <w:marLeft w:val="0"/>
              <w:marRight w:val="0"/>
              <w:marTop w:val="0"/>
              <w:marBottom w:val="0"/>
              <w:divBdr>
                <w:top w:val="none" w:sz="0" w:space="0" w:color="auto"/>
                <w:left w:val="none" w:sz="0" w:space="0" w:color="auto"/>
                <w:bottom w:val="none" w:sz="0" w:space="0" w:color="auto"/>
                <w:right w:val="none" w:sz="0" w:space="0" w:color="auto"/>
              </w:divBdr>
              <w:divsChild>
                <w:div w:id="3320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3656">
      <w:bodyDiv w:val="1"/>
      <w:marLeft w:val="0"/>
      <w:marRight w:val="0"/>
      <w:marTop w:val="0"/>
      <w:marBottom w:val="0"/>
      <w:divBdr>
        <w:top w:val="none" w:sz="0" w:space="0" w:color="auto"/>
        <w:left w:val="none" w:sz="0" w:space="0" w:color="auto"/>
        <w:bottom w:val="none" w:sz="0" w:space="0" w:color="auto"/>
        <w:right w:val="none" w:sz="0" w:space="0" w:color="auto"/>
      </w:divBdr>
      <w:divsChild>
        <w:div w:id="385376821">
          <w:marLeft w:val="0"/>
          <w:marRight w:val="0"/>
          <w:marTop w:val="0"/>
          <w:marBottom w:val="0"/>
          <w:divBdr>
            <w:top w:val="none" w:sz="0" w:space="0" w:color="auto"/>
            <w:left w:val="none" w:sz="0" w:space="0" w:color="auto"/>
            <w:bottom w:val="none" w:sz="0" w:space="0" w:color="auto"/>
            <w:right w:val="none" w:sz="0" w:space="0" w:color="auto"/>
          </w:divBdr>
          <w:divsChild>
            <w:div w:id="232200678">
              <w:marLeft w:val="0"/>
              <w:marRight w:val="0"/>
              <w:marTop w:val="0"/>
              <w:marBottom w:val="0"/>
              <w:divBdr>
                <w:top w:val="none" w:sz="0" w:space="0" w:color="auto"/>
                <w:left w:val="none" w:sz="0" w:space="0" w:color="auto"/>
                <w:bottom w:val="none" w:sz="0" w:space="0" w:color="auto"/>
                <w:right w:val="none" w:sz="0" w:space="0" w:color="auto"/>
              </w:divBdr>
              <w:divsChild>
                <w:div w:id="15478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7976">
      <w:bodyDiv w:val="1"/>
      <w:marLeft w:val="0"/>
      <w:marRight w:val="0"/>
      <w:marTop w:val="0"/>
      <w:marBottom w:val="0"/>
      <w:divBdr>
        <w:top w:val="none" w:sz="0" w:space="0" w:color="auto"/>
        <w:left w:val="none" w:sz="0" w:space="0" w:color="auto"/>
        <w:bottom w:val="none" w:sz="0" w:space="0" w:color="auto"/>
        <w:right w:val="none" w:sz="0" w:space="0" w:color="auto"/>
      </w:divBdr>
      <w:divsChild>
        <w:div w:id="1574469355">
          <w:marLeft w:val="0"/>
          <w:marRight w:val="0"/>
          <w:marTop w:val="0"/>
          <w:marBottom w:val="0"/>
          <w:divBdr>
            <w:top w:val="none" w:sz="0" w:space="0" w:color="auto"/>
            <w:left w:val="none" w:sz="0" w:space="0" w:color="auto"/>
            <w:bottom w:val="none" w:sz="0" w:space="0" w:color="auto"/>
            <w:right w:val="none" w:sz="0" w:space="0" w:color="auto"/>
          </w:divBdr>
          <w:divsChild>
            <w:div w:id="1840775958">
              <w:marLeft w:val="0"/>
              <w:marRight w:val="0"/>
              <w:marTop w:val="0"/>
              <w:marBottom w:val="0"/>
              <w:divBdr>
                <w:top w:val="none" w:sz="0" w:space="0" w:color="auto"/>
                <w:left w:val="none" w:sz="0" w:space="0" w:color="auto"/>
                <w:bottom w:val="none" w:sz="0" w:space="0" w:color="auto"/>
                <w:right w:val="none" w:sz="0" w:space="0" w:color="auto"/>
              </w:divBdr>
              <w:divsChild>
                <w:div w:id="12822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941">
      <w:bodyDiv w:val="1"/>
      <w:marLeft w:val="0"/>
      <w:marRight w:val="0"/>
      <w:marTop w:val="0"/>
      <w:marBottom w:val="0"/>
      <w:divBdr>
        <w:top w:val="none" w:sz="0" w:space="0" w:color="auto"/>
        <w:left w:val="none" w:sz="0" w:space="0" w:color="auto"/>
        <w:bottom w:val="none" w:sz="0" w:space="0" w:color="auto"/>
        <w:right w:val="none" w:sz="0" w:space="0" w:color="auto"/>
      </w:divBdr>
      <w:divsChild>
        <w:div w:id="1292594141">
          <w:marLeft w:val="0"/>
          <w:marRight w:val="0"/>
          <w:marTop w:val="0"/>
          <w:marBottom w:val="0"/>
          <w:divBdr>
            <w:top w:val="none" w:sz="0" w:space="0" w:color="auto"/>
            <w:left w:val="none" w:sz="0" w:space="0" w:color="auto"/>
            <w:bottom w:val="none" w:sz="0" w:space="0" w:color="auto"/>
            <w:right w:val="none" w:sz="0" w:space="0" w:color="auto"/>
          </w:divBdr>
          <w:divsChild>
            <w:div w:id="1152793643">
              <w:marLeft w:val="0"/>
              <w:marRight w:val="0"/>
              <w:marTop w:val="0"/>
              <w:marBottom w:val="0"/>
              <w:divBdr>
                <w:top w:val="none" w:sz="0" w:space="0" w:color="auto"/>
                <w:left w:val="none" w:sz="0" w:space="0" w:color="auto"/>
                <w:bottom w:val="none" w:sz="0" w:space="0" w:color="auto"/>
                <w:right w:val="none" w:sz="0" w:space="0" w:color="auto"/>
              </w:divBdr>
              <w:divsChild>
                <w:div w:id="12789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7934">
      <w:bodyDiv w:val="1"/>
      <w:marLeft w:val="0"/>
      <w:marRight w:val="0"/>
      <w:marTop w:val="0"/>
      <w:marBottom w:val="0"/>
      <w:divBdr>
        <w:top w:val="none" w:sz="0" w:space="0" w:color="auto"/>
        <w:left w:val="none" w:sz="0" w:space="0" w:color="auto"/>
        <w:bottom w:val="none" w:sz="0" w:space="0" w:color="auto"/>
        <w:right w:val="none" w:sz="0" w:space="0" w:color="auto"/>
      </w:divBdr>
    </w:div>
    <w:div w:id="935867507">
      <w:bodyDiv w:val="1"/>
      <w:marLeft w:val="0"/>
      <w:marRight w:val="0"/>
      <w:marTop w:val="0"/>
      <w:marBottom w:val="0"/>
      <w:divBdr>
        <w:top w:val="none" w:sz="0" w:space="0" w:color="auto"/>
        <w:left w:val="none" w:sz="0" w:space="0" w:color="auto"/>
        <w:bottom w:val="none" w:sz="0" w:space="0" w:color="auto"/>
        <w:right w:val="none" w:sz="0" w:space="0" w:color="auto"/>
      </w:divBdr>
    </w:div>
    <w:div w:id="948321184">
      <w:bodyDiv w:val="1"/>
      <w:marLeft w:val="0"/>
      <w:marRight w:val="0"/>
      <w:marTop w:val="0"/>
      <w:marBottom w:val="0"/>
      <w:divBdr>
        <w:top w:val="none" w:sz="0" w:space="0" w:color="auto"/>
        <w:left w:val="none" w:sz="0" w:space="0" w:color="auto"/>
        <w:bottom w:val="none" w:sz="0" w:space="0" w:color="auto"/>
        <w:right w:val="none" w:sz="0" w:space="0" w:color="auto"/>
      </w:divBdr>
      <w:divsChild>
        <w:div w:id="1558470154">
          <w:marLeft w:val="0"/>
          <w:marRight w:val="0"/>
          <w:marTop w:val="0"/>
          <w:marBottom w:val="0"/>
          <w:divBdr>
            <w:top w:val="none" w:sz="0" w:space="0" w:color="auto"/>
            <w:left w:val="none" w:sz="0" w:space="0" w:color="auto"/>
            <w:bottom w:val="none" w:sz="0" w:space="0" w:color="auto"/>
            <w:right w:val="none" w:sz="0" w:space="0" w:color="auto"/>
          </w:divBdr>
          <w:divsChild>
            <w:div w:id="625351411">
              <w:marLeft w:val="0"/>
              <w:marRight w:val="0"/>
              <w:marTop w:val="0"/>
              <w:marBottom w:val="0"/>
              <w:divBdr>
                <w:top w:val="none" w:sz="0" w:space="0" w:color="auto"/>
                <w:left w:val="none" w:sz="0" w:space="0" w:color="auto"/>
                <w:bottom w:val="none" w:sz="0" w:space="0" w:color="auto"/>
                <w:right w:val="none" w:sz="0" w:space="0" w:color="auto"/>
              </w:divBdr>
              <w:divsChild>
                <w:div w:id="2894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4100">
      <w:bodyDiv w:val="1"/>
      <w:marLeft w:val="0"/>
      <w:marRight w:val="0"/>
      <w:marTop w:val="0"/>
      <w:marBottom w:val="0"/>
      <w:divBdr>
        <w:top w:val="none" w:sz="0" w:space="0" w:color="auto"/>
        <w:left w:val="none" w:sz="0" w:space="0" w:color="auto"/>
        <w:bottom w:val="none" w:sz="0" w:space="0" w:color="auto"/>
        <w:right w:val="none" w:sz="0" w:space="0" w:color="auto"/>
      </w:divBdr>
    </w:div>
    <w:div w:id="1005060502">
      <w:bodyDiv w:val="1"/>
      <w:marLeft w:val="0"/>
      <w:marRight w:val="0"/>
      <w:marTop w:val="0"/>
      <w:marBottom w:val="0"/>
      <w:divBdr>
        <w:top w:val="none" w:sz="0" w:space="0" w:color="auto"/>
        <w:left w:val="none" w:sz="0" w:space="0" w:color="auto"/>
        <w:bottom w:val="none" w:sz="0" w:space="0" w:color="auto"/>
        <w:right w:val="none" w:sz="0" w:space="0" w:color="auto"/>
      </w:divBdr>
    </w:div>
    <w:div w:id="1007750116">
      <w:bodyDiv w:val="1"/>
      <w:marLeft w:val="0"/>
      <w:marRight w:val="0"/>
      <w:marTop w:val="0"/>
      <w:marBottom w:val="0"/>
      <w:divBdr>
        <w:top w:val="none" w:sz="0" w:space="0" w:color="auto"/>
        <w:left w:val="none" w:sz="0" w:space="0" w:color="auto"/>
        <w:bottom w:val="none" w:sz="0" w:space="0" w:color="auto"/>
        <w:right w:val="none" w:sz="0" w:space="0" w:color="auto"/>
      </w:divBdr>
    </w:div>
    <w:div w:id="1038312016">
      <w:bodyDiv w:val="1"/>
      <w:marLeft w:val="0"/>
      <w:marRight w:val="0"/>
      <w:marTop w:val="0"/>
      <w:marBottom w:val="0"/>
      <w:divBdr>
        <w:top w:val="none" w:sz="0" w:space="0" w:color="auto"/>
        <w:left w:val="none" w:sz="0" w:space="0" w:color="auto"/>
        <w:bottom w:val="none" w:sz="0" w:space="0" w:color="auto"/>
        <w:right w:val="none" w:sz="0" w:space="0" w:color="auto"/>
      </w:divBdr>
      <w:divsChild>
        <w:div w:id="931470603">
          <w:marLeft w:val="0"/>
          <w:marRight w:val="0"/>
          <w:marTop w:val="0"/>
          <w:marBottom w:val="0"/>
          <w:divBdr>
            <w:top w:val="none" w:sz="0" w:space="0" w:color="auto"/>
            <w:left w:val="none" w:sz="0" w:space="0" w:color="auto"/>
            <w:bottom w:val="none" w:sz="0" w:space="0" w:color="auto"/>
            <w:right w:val="none" w:sz="0" w:space="0" w:color="auto"/>
          </w:divBdr>
          <w:divsChild>
            <w:div w:id="84619516">
              <w:marLeft w:val="0"/>
              <w:marRight w:val="0"/>
              <w:marTop w:val="0"/>
              <w:marBottom w:val="0"/>
              <w:divBdr>
                <w:top w:val="none" w:sz="0" w:space="0" w:color="auto"/>
                <w:left w:val="none" w:sz="0" w:space="0" w:color="auto"/>
                <w:bottom w:val="none" w:sz="0" w:space="0" w:color="auto"/>
                <w:right w:val="none" w:sz="0" w:space="0" w:color="auto"/>
              </w:divBdr>
              <w:divsChild>
                <w:div w:id="3758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5745">
      <w:bodyDiv w:val="1"/>
      <w:marLeft w:val="0"/>
      <w:marRight w:val="0"/>
      <w:marTop w:val="0"/>
      <w:marBottom w:val="0"/>
      <w:divBdr>
        <w:top w:val="none" w:sz="0" w:space="0" w:color="auto"/>
        <w:left w:val="none" w:sz="0" w:space="0" w:color="auto"/>
        <w:bottom w:val="none" w:sz="0" w:space="0" w:color="auto"/>
        <w:right w:val="none" w:sz="0" w:space="0" w:color="auto"/>
      </w:divBdr>
    </w:div>
    <w:div w:id="1131096437">
      <w:bodyDiv w:val="1"/>
      <w:marLeft w:val="0"/>
      <w:marRight w:val="0"/>
      <w:marTop w:val="0"/>
      <w:marBottom w:val="0"/>
      <w:divBdr>
        <w:top w:val="none" w:sz="0" w:space="0" w:color="auto"/>
        <w:left w:val="none" w:sz="0" w:space="0" w:color="auto"/>
        <w:bottom w:val="none" w:sz="0" w:space="0" w:color="auto"/>
        <w:right w:val="none" w:sz="0" w:space="0" w:color="auto"/>
      </w:divBdr>
    </w:div>
    <w:div w:id="1137454119">
      <w:bodyDiv w:val="1"/>
      <w:marLeft w:val="0"/>
      <w:marRight w:val="0"/>
      <w:marTop w:val="0"/>
      <w:marBottom w:val="0"/>
      <w:divBdr>
        <w:top w:val="none" w:sz="0" w:space="0" w:color="auto"/>
        <w:left w:val="none" w:sz="0" w:space="0" w:color="auto"/>
        <w:bottom w:val="none" w:sz="0" w:space="0" w:color="auto"/>
        <w:right w:val="none" w:sz="0" w:space="0" w:color="auto"/>
      </w:divBdr>
      <w:divsChild>
        <w:div w:id="1954362820">
          <w:marLeft w:val="0"/>
          <w:marRight w:val="0"/>
          <w:marTop w:val="0"/>
          <w:marBottom w:val="0"/>
          <w:divBdr>
            <w:top w:val="none" w:sz="0" w:space="0" w:color="auto"/>
            <w:left w:val="none" w:sz="0" w:space="0" w:color="auto"/>
            <w:bottom w:val="none" w:sz="0" w:space="0" w:color="auto"/>
            <w:right w:val="none" w:sz="0" w:space="0" w:color="auto"/>
          </w:divBdr>
          <w:divsChild>
            <w:div w:id="496770783">
              <w:marLeft w:val="0"/>
              <w:marRight w:val="0"/>
              <w:marTop w:val="0"/>
              <w:marBottom w:val="0"/>
              <w:divBdr>
                <w:top w:val="none" w:sz="0" w:space="0" w:color="auto"/>
                <w:left w:val="none" w:sz="0" w:space="0" w:color="auto"/>
                <w:bottom w:val="none" w:sz="0" w:space="0" w:color="auto"/>
                <w:right w:val="none" w:sz="0" w:space="0" w:color="auto"/>
              </w:divBdr>
              <w:divsChild>
                <w:div w:id="2101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519">
      <w:bodyDiv w:val="1"/>
      <w:marLeft w:val="0"/>
      <w:marRight w:val="0"/>
      <w:marTop w:val="0"/>
      <w:marBottom w:val="0"/>
      <w:divBdr>
        <w:top w:val="none" w:sz="0" w:space="0" w:color="auto"/>
        <w:left w:val="none" w:sz="0" w:space="0" w:color="auto"/>
        <w:bottom w:val="none" w:sz="0" w:space="0" w:color="auto"/>
        <w:right w:val="none" w:sz="0" w:space="0" w:color="auto"/>
      </w:divBdr>
      <w:divsChild>
        <w:div w:id="208809862">
          <w:marLeft w:val="0"/>
          <w:marRight w:val="0"/>
          <w:marTop w:val="0"/>
          <w:marBottom w:val="0"/>
          <w:divBdr>
            <w:top w:val="none" w:sz="0" w:space="0" w:color="auto"/>
            <w:left w:val="none" w:sz="0" w:space="0" w:color="auto"/>
            <w:bottom w:val="none" w:sz="0" w:space="0" w:color="auto"/>
            <w:right w:val="none" w:sz="0" w:space="0" w:color="auto"/>
          </w:divBdr>
          <w:divsChild>
            <w:div w:id="730083722">
              <w:marLeft w:val="0"/>
              <w:marRight w:val="0"/>
              <w:marTop w:val="0"/>
              <w:marBottom w:val="0"/>
              <w:divBdr>
                <w:top w:val="none" w:sz="0" w:space="0" w:color="auto"/>
                <w:left w:val="none" w:sz="0" w:space="0" w:color="auto"/>
                <w:bottom w:val="none" w:sz="0" w:space="0" w:color="auto"/>
                <w:right w:val="none" w:sz="0" w:space="0" w:color="auto"/>
              </w:divBdr>
              <w:divsChild>
                <w:div w:id="7994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5947">
      <w:bodyDiv w:val="1"/>
      <w:marLeft w:val="0"/>
      <w:marRight w:val="0"/>
      <w:marTop w:val="0"/>
      <w:marBottom w:val="0"/>
      <w:divBdr>
        <w:top w:val="none" w:sz="0" w:space="0" w:color="auto"/>
        <w:left w:val="none" w:sz="0" w:space="0" w:color="auto"/>
        <w:bottom w:val="none" w:sz="0" w:space="0" w:color="auto"/>
        <w:right w:val="none" w:sz="0" w:space="0" w:color="auto"/>
      </w:divBdr>
    </w:div>
    <w:div w:id="1213616155">
      <w:bodyDiv w:val="1"/>
      <w:marLeft w:val="0"/>
      <w:marRight w:val="0"/>
      <w:marTop w:val="0"/>
      <w:marBottom w:val="0"/>
      <w:divBdr>
        <w:top w:val="none" w:sz="0" w:space="0" w:color="auto"/>
        <w:left w:val="none" w:sz="0" w:space="0" w:color="auto"/>
        <w:bottom w:val="none" w:sz="0" w:space="0" w:color="auto"/>
        <w:right w:val="none" w:sz="0" w:space="0" w:color="auto"/>
      </w:divBdr>
      <w:divsChild>
        <w:div w:id="595670355">
          <w:marLeft w:val="0"/>
          <w:marRight w:val="0"/>
          <w:marTop w:val="0"/>
          <w:marBottom w:val="0"/>
          <w:divBdr>
            <w:top w:val="none" w:sz="0" w:space="0" w:color="auto"/>
            <w:left w:val="none" w:sz="0" w:space="0" w:color="auto"/>
            <w:bottom w:val="none" w:sz="0" w:space="0" w:color="auto"/>
            <w:right w:val="none" w:sz="0" w:space="0" w:color="auto"/>
          </w:divBdr>
          <w:divsChild>
            <w:div w:id="602497597">
              <w:marLeft w:val="0"/>
              <w:marRight w:val="0"/>
              <w:marTop w:val="0"/>
              <w:marBottom w:val="0"/>
              <w:divBdr>
                <w:top w:val="none" w:sz="0" w:space="0" w:color="auto"/>
                <w:left w:val="none" w:sz="0" w:space="0" w:color="auto"/>
                <w:bottom w:val="none" w:sz="0" w:space="0" w:color="auto"/>
                <w:right w:val="none" w:sz="0" w:space="0" w:color="auto"/>
              </w:divBdr>
              <w:divsChild>
                <w:div w:id="1994021321">
                  <w:marLeft w:val="0"/>
                  <w:marRight w:val="0"/>
                  <w:marTop w:val="0"/>
                  <w:marBottom w:val="0"/>
                  <w:divBdr>
                    <w:top w:val="none" w:sz="0" w:space="0" w:color="auto"/>
                    <w:left w:val="none" w:sz="0" w:space="0" w:color="auto"/>
                    <w:bottom w:val="none" w:sz="0" w:space="0" w:color="auto"/>
                    <w:right w:val="none" w:sz="0" w:space="0" w:color="auto"/>
                  </w:divBdr>
                </w:div>
              </w:divsChild>
            </w:div>
            <w:div w:id="256333943">
              <w:marLeft w:val="0"/>
              <w:marRight w:val="0"/>
              <w:marTop w:val="0"/>
              <w:marBottom w:val="0"/>
              <w:divBdr>
                <w:top w:val="none" w:sz="0" w:space="0" w:color="auto"/>
                <w:left w:val="none" w:sz="0" w:space="0" w:color="auto"/>
                <w:bottom w:val="none" w:sz="0" w:space="0" w:color="auto"/>
                <w:right w:val="none" w:sz="0" w:space="0" w:color="auto"/>
              </w:divBdr>
              <w:divsChild>
                <w:div w:id="1972053785">
                  <w:marLeft w:val="0"/>
                  <w:marRight w:val="0"/>
                  <w:marTop w:val="0"/>
                  <w:marBottom w:val="0"/>
                  <w:divBdr>
                    <w:top w:val="none" w:sz="0" w:space="0" w:color="auto"/>
                    <w:left w:val="none" w:sz="0" w:space="0" w:color="auto"/>
                    <w:bottom w:val="none" w:sz="0" w:space="0" w:color="auto"/>
                    <w:right w:val="none" w:sz="0" w:space="0" w:color="auto"/>
                  </w:divBdr>
                </w:div>
              </w:divsChild>
            </w:div>
            <w:div w:id="524177715">
              <w:marLeft w:val="0"/>
              <w:marRight w:val="0"/>
              <w:marTop w:val="0"/>
              <w:marBottom w:val="0"/>
              <w:divBdr>
                <w:top w:val="none" w:sz="0" w:space="0" w:color="auto"/>
                <w:left w:val="none" w:sz="0" w:space="0" w:color="auto"/>
                <w:bottom w:val="none" w:sz="0" w:space="0" w:color="auto"/>
                <w:right w:val="none" w:sz="0" w:space="0" w:color="auto"/>
              </w:divBdr>
              <w:divsChild>
                <w:div w:id="1727290245">
                  <w:marLeft w:val="0"/>
                  <w:marRight w:val="0"/>
                  <w:marTop w:val="0"/>
                  <w:marBottom w:val="0"/>
                  <w:divBdr>
                    <w:top w:val="none" w:sz="0" w:space="0" w:color="auto"/>
                    <w:left w:val="none" w:sz="0" w:space="0" w:color="auto"/>
                    <w:bottom w:val="none" w:sz="0" w:space="0" w:color="auto"/>
                    <w:right w:val="none" w:sz="0" w:space="0" w:color="auto"/>
                  </w:divBdr>
                </w:div>
              </w:divsChild>
            </w:div>
            <w:div w:id="479616519">
              <w:marLeft w:val="0"/>
              <w:marRight w:val="0"/>
              <w:marTop w:val="0"/>
              <w:marBottom w:val="0"/>
              <w:divBdr>
                <w:top w:val="none" w:sz="0" w:space="0" w:color="auto"/>
                <w:left w:val="none" w:sz="0" w:space="0" w:color="auto"/>
                <w:bottom w:val="none" w:sz="0" w:space="0" w:color="auto"/>
                <w:right w:val="none" w:sz="0" w:space="0" w:color="auto"/>
              </w:divBdr>
              <w:divsChild>
                <w:div w:id="769353065">
                  <w:marLeft w:val="0"/>
                  <w:marRight w:val="0"/>
                  <w:marTop w:val="0"/>
                  <w:marBottom w:val="0"/>
                  <w:divBdr>
                    <w:top w:val="none" w:sz="0" w:space="0" w:color="auto"/>
                    <w:left w:val="none" w:sz="0" w:space="0" w:color="auto"/>
                    <w:bottom w:val="none" w:sz="0" w:space="0" w:color="auto"/>
                    <w:right w:val="none" w:sz="0" w:space="0" w:color="auto"/>
                  </w:divBdr>
                </w:div>
              </w:divsChild>
            </w:div>
            <w:div w:id="1410007532">
              <w:marLeft w:val="0"/>
              <w:marRight w:val="0"/>
              <w:marTop w:val="0"/>
              <w:marBottom w:val="0"/>
              <w:divBdr>
                <w:top w:val="none" w:sz="0" w:space="0" w:color="auto"/>
                <w:left w:val="none" w:sz="0" w:space="0" w:color="auto"/>
                <w:bottom w:val="none" w:sz="0" w:space="0" w:color="auto"/>
                <w:right w:val="none" w:sz="0" w:space="0" w:color="auto"/>
              </w:divBdr>
              <w:divsChild>
                <w:div w:id="1389113973">
                  <w:marLeft w:val="0"/>
                  <w:marRight w:val="0"/>
                  <w:marTop w:val="0"/>
                  <w:marBottom w:val="0"/>
                  <w:divBdr>
                    <w:top w:val="none" w:sz="0" w:space="0" w:color="auto"/>
                    <w:left w:val="none" w:sz="0" w:space="0" w:color="auto"/>
                    <w:bottom w:val="none" w:sz="0" w:space="0" w:color="auto"/>
                    <w:right w:val="none" w:sz="0" w:space="0" w:color="auto"/>
                  </w:divBdr>
                </w:div>
              </w:divsChild>
            </w:div>
            <w:div w:id="1411654944">
              <w:marLeft w:val="0"/>
              <w:marRight w:val="0"/>
              <w:marTop w:val="0"/>
              <w:marBottom w:val="0"/>
              <w:divBdr>
                <w:top w:val="none" w:sz="0" w:space="0" w:color="auto"/>
                <w:left w:val="none" w:sz="0" w:space="0" w:color="auto"/>
                <w:bottom w:val="none" w:sz="0" w:space="0" w:color="auto"/>
                <w:right w:val="none" w:sz="0" w:space="0" w:color="auto"/>
              </w:divBdr>
              <w:divsChild>
                <w:div w:id="1436484350">
                  <w:marLeft w:val="0"/>
                  <w:marRight w:val="0"/>
                  <w:marTop w:val="0"/>
                  <w:marBottom w:val="0"/>
                  <w:divBdr>
                    <w:top w:val="none" w:sz="0" w:space="0" w:color="auto"/>
                    <w:left w:val="none" w:sz="0" w:space="0" w:color="auto"/>
                    <w:bottom w:val="none" w:sz="0" w:space="0" w:color="auto"/>
                    <w:right w:val="none" w:sz="0" w:space="0" w:color="auto"/>
                  </w:divBdr>
                </w:div>
              </w:divsChild>
            </w:div>
            <w:div w:id="1354381797">
              <w:marLeft w:val="0"/>
              <w:marRight w:val="0"/>
              <w:marTop w:val="0"/>
              <w:marBottom w:val="0"/>
              <w:divBdr>
                <w:top w:val="none" w:sz="0" w:space="0" w:color="auto"/>
                <w:left w:val="none" w:sz="0" w:space="0" w:color="auto"/>
                <w:bottom w:val="none" w:sz="0" w:space="0" w:color="auto"/>
                <w:right w:val="none" w:sz="0" w:space="0" w:color="auto"/>
              </w:divBdr>
              <w:divsChild>
                <w:div w:id="1410889305">
                  <w:marLeft w:val="0"/>
                  <w:marRight w:val="0"/>
                  <w:marTop w:val="0"/>
                  <w:marBottom w:val="0"/>
                  <w:divBdr>
                    <w:top w:val="none" w:sz="0" w:space="0" w:color="auto"/>
                    <w:left w:val="none" w:sz="0" w:space="0" w:color="auto"/>
                    <w:bottom w:val="none" w:sz="0" w:space="0" w:color="auto"/>
                    <w:right w:val="none" w:sz="0" w:space="0" w:color="auto"/>
                  </w:divBdr>
                </w:div>
              </w:divsChild>
            </w:div>
            <w:div w:id="674111896">
              <w:marLeft w:val="0"/>
              <w:marRight w:val="0"/>
              <w:marTop w:val="0"/>
              <w:marBottom w:val="0"/>
              <w:divBdr>
                <w:top w:val="none" w:sz="0" w:space="0" w:color="auto"/>
                <w:left w:val="none" w:sz="0" w:space="0" w:color="auto"/>
                <w:bottom w:val="none" w:sz="0" w:space="0" w:color="auto"/>
                <w:right w:val="none" w:sz="0" w:space="0" w:color="auto"/>
              </w:divBdr>
              <w:divsChild>
                <w:div w:id="553808711">
                  <w:marLeft w:val="0"/>
                  <w:marRight w:val="0"/>
                  <w:marTop w:val="0"/>
                  <w:marBottom w:val="0"/>
                  <w:divBdr>
                    <w:top w:val="none" w:sz="0" w:space="0" w:color="auto"/>
                    <w:left w:val="none" w:sz="0" w:space="0" w:color="auto"/>
                    <w:bottom w:val="none" w:sz="0" w:space="0" w:color="auto"/>
                    <w:right w:val="none" w:sz="0" w:space="0" w:color="auto"/>
                  </w:divBdr>
                </w:div>
              </w:divsChild>
            </w:div>
            <w:div w:id="63188707">
              <w:marLeft w:val="0"/>
              <w:marRight w:val="0"/>
              <w:marTop w:val="0"/>
              <w:marBottom w:val="0"/>
              <w:divBdr>
                <w:top w:val="none" w:sz="0" w:space="0" w:color="auto"/>
                <w:left w:val="none" w:sz="0" w:space="0" w:color="auto"/>
                <w:bottom w:val="none" w:sz="0" w:space="0" w:color="auto"/>
                <w:right w:val="none" w:sz="0" w:space="0" w:color="auto"/>
              </w:divBdr>
              <w:divsChild>
                <w:div w:id="1648126803">
                  <w:marLeft w:val="0"/>
                  <w:marRight w:val="0"/>
                  <w:marTop w:val="0"/>
                  <w:marBottom w:val="0"/>
                  <w:divBdr>
                    <w:top w:val="none" w:sz="0" w:space="0" w:color="auto"/>
                    <w:left w:val="none" w:sz="0" w:space="0" w:color="auto"/>
                    <w:bottom w:val="none" w:sz="0" w:space="0" w:color="auto"/>
                    <w:right w:val="none" w:sz="0" w:space="0" w:color="auto"/>
                  </w:divBdr>
                </w:div>
              </w:divsChild>
            </w:div>
            <w:div w:id="576138291">
              <w:marLeft w:val="0"/>
              <w:marRight w:val="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 w:id="390233467">
              <w:marLeft w:val="0"/>
              <w:marRight w:val="0"/>
              <w:marTop w:val="0"/>
              <w:marBottom w:val="0"/>
              <w:divBdr>
                <w:top w:val="none" w:sz="0" w:space="0" w:color="auto"/>
                <w:left w:val="none" w:sz="0" w:space="0" w:color="auto"/>
                <w:bottom w:val="none" w:sz="0" w:space="0" w:color="auto"/>
                <w:right w:val="none" w:sz="0" w:space="0" w:color="auto"/>
              </w:divBdr>
              <w:divsChild>
                <w:div w:id="923294146">
                  <w:marLeft w:val="0"/>
                  <w:marRight w:val="0"/>
                  <w:marTop w:val="0"/>
                  <w:marBottom w:val="0"/>
                  <w:divBdr>
                    <w:top w:val="none" w:sz="0" w:space="0" w:color="auto"/>
                    <w:left w:val="none" w:sz="0" w:space="0" w:color="auto"/>
                    <w:bottom w:val="none" w:sz="0" w:space="0" w:color="auto"/>
                    <w:right w:val="none" w:sz="0" w:space="0" w:color="auto"/>
                  </w:divBdr>
                </w:div>
              </w:divsChild>
            </w:div>
            <w:div w:id="619994072">
              <w:marLeft w:val="0"/>
              <w:marRight w:val="0"/>
              <w:marTop w:val="0"/>
              <w:marBottom w:val="0"/>
              <w:divBdr>
                <w:top w:val="none" w:sz="0" w:space="0" w:color="auto"/>
                <w:left w:val="none" w:sz="0" w:space="0" w:color="auto"/>
                <w:bottom w:val="none" w:sz="0" w:space="0" w:color="auto"/>
                <w:right w:val="none" w:sz="0" w:space="0" w:color="auto"/>
              </w:divBdr>
              <w:divsChild>
                <w:div w:id="122122833">
                  <w:marLeft w:val="0"/>
                  <w:marRight w:val="0"/>
                  <w:marTop w:val="0"/>
                  <w:marBottom w:val="0"/>
                  <w:divBdr>
                    <w:top w:val="none" w:sz="0" w:space="0" w:color="auto"/>
                    <w:left w:val="none" w:sz="0" w:space="0" w:color="auto"/>
                    <w:bottom w:val="none" w:sz="0" w:space="0" w:color="auto"/>
                    <w:right w:val="none" w:sz="0" w:space="0" w:color="auto"/>
                  </w:divBdr>
                </w:div>
              </w:divsChild>
            </w:div>
            <w:div w:id="615256871">
              <w:marLeft w:val="0"/>
              <w:marRight w:val="0"/>
              <w:marTop w:val="0"/>
              <w:marBottom w:val="0"/>
              <w:divBdr>
                <w:top w:val="none" w:sz="0" w:space="0" w:color="auto"/>
                <w:left w:val="none" w:sz="0" w:space="0" w:color="auto"/>
                <w:bottom w:val="none" w:sz="0" w:space="0" w:color="auto"/>
                <w:right w:val="none" w:sz="0" w:space="0" w:color="auto"/>
              </w:divBdr>
              <w:divsChild>
                <w:div w:id="26874559">
                  <w:marLeft w:val="0"/>
                  <w:marRight w:val="0"/>
                  <w:marTop w:val="0"/>
                  <w:marBottom w:val="0"/>
                  <w:divBdr>
                    <w:top w:val="none" w:sz="0" w:space="0" w:color="auto"/>
                    <w:left w:val="none" w:sz="0" w:space="0" w:color="auto"/>
                    <w:bottom w:val="none" w:sz="0" w:space="0" w:color="auto"/>
                    <w:right w:val="none" w:sz="0" w:space="0" w:color="auto"/>
                  </w:divBdr>
                </w:div>
              </w:divsChild>
            </w:div>
            <w:div w:id="668338266">
              <w:marLeft w:val="0"/>
              <w:marRight w:val="0"/>
              <w:marTop w:val="0"/>
              <w:marBottom w:val="0"/>
              <w:divBdr>
                <w:top w:val="none" w:sz="0" w:space="0" w:color="auto"/>
                <w:left w:val="none" w:sz="0" w:space="0" w:color="auto"/>
                <w:bottom w:val="none" w:sz="0" w:space="0" w:color="auto"/>
                <w:right w:val="none" w:sz="0" w:space="0" w:color="auto"/>
              </w:divBdr>
              <w:divsChild>
                <w:div w:id="1509832582">
                  <w:marLeft w:val="0"/>
                  <w:marRight w:val="0"/>
                  <w:marTop w:val="0"/>
                  <w:marBottom w:val="0"/>
                  <w:divBdr>
                    <w:top w:val="none" w:sz="0" w:space="0" w:color="auto"/>
                    <w:left w:val="none" w:sz="0" w:space="0" w:color="auto"/>
                    <w:bottom w:val="none" w:sz="0" w:space="0" w:color="auto"/>
                    <w:right w:val="none" w:sz="0" w:space="0" w:color="auto"/>
                  </w:divBdr>
                </w:div>
              </w:divsChild>
            </w:div>
            <w:div w:id="17633584">
              <w:marLeft w:val="0"/>
              <w:marRight w:val="0"/>
              <w:marTop w:val="0"/>
              <w:marBottom w:val="0"/>
              <w:divBdr>
                <w:top w:val="none" w:sz="0" w:space="0" w:color="auto"/>
                <w:left w:val="none" w:sz="0" w:space="0" w:color="auto"/>
                <w:bottom w:val="none" w:sz="0" w:space="0" w:color="auto"/>
                <w:right w:val="none" w:sz="0" w:space="0" w:color="auto"/>
              </w:divBdr>
              <w:divsChild>
                <w:div w:id="1992369461">
                  <w:marLeft w:val="0"/>
                  <w:marRight w:val="0"/>
                  <w:marTop w:val="0"/>
                  <w:marBottom w:val="0"/>
                  <w:divBdr>
                    <w:top w:val="none" w:sz="0" w:space="0" w:color="auto"/>
                    <w:left w:val="none" w:sz="0" w:space="0" w:color="auto"/>
                    <w:bottom w:val="none" w:sz="0" w:space="0" w:color="auto"/>
                    <w:right w:val="none" w:sz="0" w:space="0" w:color="auto"/>
                  </w:divBdr>
                </w:div>
              </w:divsChild>
            </w:div>
            <w:div w:id="559096858">
              <w:marLeft w:val="0"/>
              <w:marRight w:val="0"/>
              <w:marTop w:val="0"/>
              <w:marBottom w:val="0"/>
              <w:divBdr>
                <w:top w:val="none" w:sz="0" w:space="0" w:color="auto"/>
                <w:left w:val="none" w:sz="0" w:space="0" w:color="auto"/>
                <w:bottom w:val="none" w:sz="0" w:space="0" w:color="auto"/>
                <w:right w:val="none" w:sz="0" w:space="0" w:color="auto"/>
              </w:divBdr>
              <w:divsChild>
                <w:div w:id="1655335754">
                  <w:marLeft w:val="0"/>
                  <w:marRight w:val="0"/>
                  <w:marTop w:val="0"/>
                  <w:marBottom w:val="0"/>
                  <w:divBdr>
                    <w:top w:val="none" w:sz="0" w:space="0" w:color="auto"/>
                    <w:left w:val="none" w:sz="0" w:space="0" w:color="auto"/>
                    <w:bottom w:val="none" w:sz="0" w:space="0" w:color="auto"/>
                    <w:right w:val="none" w:sz="0" w:space="0" w:color="auto"/>
                  </w:divBdr>
                </w:div>
              </w:divsChild>
            </w:div>
            <w:div w:id="1425346387">
              <w:marLeft w:val="0"/>
              <w:marRight w:val="0"/>
              <w:marTop w:val="0"/>
              <w:marBottom w:val="0"/>
              <w:divBdr>
                <w:top w:val="none" w:sz="0" w:space="0" w:color="auto"/>
                <w:left w:val="none" w:sz="0" w:space="0" w:color="auto"/>
                <w:bottom w:val="none" w:sz="0" w:space="0" w:color="auto"/>
                <w:right w:val="none" w:sz="0" w:space="0" w:color="auto"/>
              </w:divBdr>
              <w:divsChild>
                <w:div w:id="315766143">
                  <w:marLeft w:val="0"/>
                  <w:marRight w:val="0"/>
                  <w:marTop w:val="0"/>
                  <w:marBottom w:val="0"/>
                  <w:divBdr>
                    <w:top w:val="none" w:sz="0" w:space="0" w:color="auto"/>
                    <w:left w:val="none" w:sz="0" w:space="0" w:color="auto"/>
                    <w:bottom w:val="none" w:sz="0" w:space="0" w:color="auto"/>
                    <w:right w:val="none" w:sz="0" w:space="0" w:color="auto"/>
                  </w:divBdr>
                </w:div>
              </w:divsChild>
            </w:div>
            <w:div w:id="1736470120">
              <w:marLeft w:val="0"/>
              <w:marRight w:val="0"/>
              <w:marTop w:val="0"/>
              <w:marBottom w:val="0"/>
              <w:divBdr>
                <w:top w:val="none" w:sz="0" w:space="0" w:color="auto"/>
                <w:left w:val="none" w:sz="0" w:space="0" w:color="auto"/>
                <w:bottom w:val="none" w:sz="0" w:space="0" w:color="auto"/>
                <w:right w:val="none" w:sz="0" w:space="0" w:color="auto"/>
              </w:divBdr>
              <w:divsChild>
                <w:div w:id="12996066">
                  <w:marLeft w:val="0"/>
                  <w:marRight w:val="0"/>
                  <w:marTop w:val="0"/>
                  <w:marBottom w:val="0"/>
                  <w:divBdr>
                    <w:top w:val="none" w:sz="0" w:space="0" w:color="auto"/>
                    <w:left w:val="none" w:sz="0" w:space="0" w:color="auto"/>
                    <w:bottom w:val="none" w:sz="0" w:space="0" w:color="auto"/>
                    <w:right w:val="none" w:sz="0" w:space="0" w:color="auto"/>
                  </w:divBdr>
                </w:div>
              </w:divsChild>
            </w:div>
            <w:div w:id="730007294">
              <w:marLeft w:val="0"/>
              <w:marRight w:val="0"/>
              <w:marTop w:val="0"/>
              <w:marBottom w:val="0"/>
              <w:divBdr>
                <w:top w:val="none" w:sz="0" w:space="0" w:color="auto"/>
                <w:left w:val="none" w:sz="0" w:space="0" w:color="auto"/>
                <w:bottom w:val="none" w:sz="0" w:space="0" w:color="auto"/>
                <w:right w:val="none" w:sz="0" w:space="0" w:color="auto"/>
              </w:divBdr>
              <w:divsChild>
                <w:div w:id="1114128176">
                  <w:marLeft w:val="0"/>
                  <w:marRight w:val="0"/>
                  <w:marTop w:val="0"/>
                  <w:marBottom w:val="0"/>
                  <w:divBdr>
                    <w:top w:val="none" w:sz="0" w:space="0" w:color="auto"/>
                    <w:left w:val="none" w:sz="0" w:space="0" w:color="auto"/>
                    <w:bottom w:val="none" w:sz="0" w:space="0" w:color="auto"/>
                    <w:right w:val="none" w:sz="0" w:space="0" w:color="auto"/>
                  </w:divBdr>
                </w:div>
              </w:divsChild>
            </w:div>
            <w:div w:id="151718089">
              <w:marLeft w:val="0"/>
              <w:marRight w:val="0"/>
              <w:marTop w:val="0"/>
              <w:marBottom w:val="0"/>
              <w:divBdr>
                <w:top w:val="none" w:sz="0" w:space="0" w:color="auto"/>
                <w:left w:val="none" w:sz="0" w:space="0" w:color="auto"/>
                <w:bottom w:val="none" w:sz="0" w:space="0" w:color="auto"/>
                <w:right w:val="none" w:sz="0" w:space="0" w:color="auto"/>
              </w:divBdr>
              <w:divsChild>
                <w:div w:id="14024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4310">
      <w:bodyDiv w:val="1"/>
      <w:marLeft w:val="0"/>
      <w:marRight w:val="0"/>
      <w:marTop w:val="0"/>
      <w:marBottom w:val="0"/>
      <w:divBdr>
        <w:top w:val="none" w:sz="0" w:space="0" w:color="auto"/>
        <w:left w:val="none" w:sz="0" w:space="0" w:color="auto"/>
        <w:bottom w:val="none" w:sz="0" w:space="0" w:color="auto"/>
        <w:right w:val="none" w:sz="0" w:space="0" w:color="auto"/>
      </w:divBdr>
    </w:div>
    <w:div w:id="1231766289">
      <w:bodyDiv w:val="1"/>
      <w:marLeft w:val="0"/>
      <w:marRight w:val="0"/>
      <w:marTop w:val="0"/>
      <w:marBottom w:val="0"/>
      <w:divBdr>
        <w:top w:val="none" w:sz="0" w:space="0" w:color="auto"/>
        <w:left w:val="none" w:sz="0" w:space="0" w:color="auto"/>
        <w:bottom w:val="none" w:sz="0" w:space="0" w:color="auto"/>
        <w:right w:val="none" w:sz="0" w:space="0" w:color="auto"/>
      </w:divBdr>
      <w:divsChild>
        <w:div w:id="821388797">
          <w:marLeft w:val="0"/>
          <w:marRight w:val="0"/>
          <w:marTop w:val="0"/>
          <w:marBottom w:val="0"/>
          <w:divBdr>
            <w:top w:val="none" w:sz="0" w:space="0" w:color="auto"/>
            <w:left w:val="none" w:sz="0" w:space="0" w:color="auto"/>
            <w:bottom w:val="none" w:sz="0" w:space="0" w:color="auto"/>
            <w:right w:val="none" w:sz="0" w:space="0" w:color="auto"/>
          </w:divBdr>
          <w:divsChild>
            <w:div w:id="830213509">
              <w:marLeft w:val="0"/>
              <w:marRight w:val="0"/>
              <w:marTop w:val="0"/>
              <w:marBottom w:val="0"/>
              <w:divBdr>
                <w:top w:val="none" w:sz="0" w:space="0" w:color="auto"/>
                <w:left w:val="none" w:sz="0" w:space="0" w:color="auto"/>
                <w:bottom w:val="none" w:sz="0" w:space="0" w:color="auto"/>
                <w:right w:val="none" w:sz="0" w:space="0" w:color="auto"/>
              </w:divBdr>
              <w:divsChild>
                <w:div w:id="18455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6350">
      <w:bodyDiv w:val="1"/>
      <w:marLeft w:val="0"/>
      <w:marRight w:val="0"/>
      <w:marTop w:val="0"/>
      <w:marBottom w:val="0"/>
      <w:divBdr>
        <w:top w:val="none" w:sz="0" w:space="0" w:color="auto"/>
        <w:left w:val="none" w:sz="0" w:space="0" w:color="auto"/>
        <w:bottom w:val="none" w:sz="0" w:space="0" w:color="auto"/>
        <w:right w:val="none" w:sz="0" w:space="0" w:color="auto"/>
      </w:divBdr>
      <w:divsChild>
        <w:div w:id="1389718561">
          <w:marLeft w:val="0"/>
          <w:marRight w:val="0"/>
          <w:marTop w:val="0"/>
          <w:marBottom w:val="0"/>
          <w:divBdr>
            <w:top w:val="none" w:sz="0" w:space="0" w:color="auto"/>
            <w:left w:val="none" w:sz="0" w:space="0" w:color="auto"/>
            <w:bottom w:val="none" w:sz="0" w:space="0" w:color="auto"/>
            <w:right w:val="none" w:sz="0" w:space="0" w:color="auto"/>
          </w:divBdr>
          <w:divsChild>
            <w:div w:id="341051425">
              <w:marLeft w:val="0"/>
              <w:marRight w:val="0"/>
              <w:marTop w:val="0"/>
              <w:marBottom w:val="0"/>
              <w:divBdr>
                <w:top w:val="none" w:sz="0" w:space="0" w:color="auto"/>
                <w:left w:val="none" w:sz="0" w:space="0" w:color="auto"/>
                <w:bottom w:val="none" w:sz="0" w:space="0" w:color="auto"/>
                <w:right w:val="none" w:sz="0" w:space="0" w:color="auto"/>
              </w:divBdr>
              <w:divsChild>
                <w:div w:id="1269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9856">
      <w:bodyDiv w:val="1"/>
      <w:marLeft w:val="0"/>
      <w:marRight w:val="0"/>
      <w:marTop w:val="0"/>
      <w:marBottom w:val="0"/>
      <w:divBdr>
        <w:top w:val="none" w:sz="0" w:space="0" w:color="auto"/>
        <w:left w:val="none" w:sz="0" w:space="0" w:color="auto"/>
        <w:bottom w:val="none" w:sz="0" w:space="0" w:color="auto"/>
        <w:right w:val="none" w:sz="0" w:space="0" w:color="auto"/>
      </w:divBdr>
      <w:divsChild>
        <w:div w:id="204173268">
          <w:marLeft w:val="0"/>
          <w:marRight w:val="0"/>
          <w:marTop w:val="0"/>
          <w:marBottom w:val="0"/>
          <w:divBdr>
            <w:top w:val="none" w:sz="0" w:space="0" w:color="auto"/>
            <w:left w:val="none" w:sz="0" w:space="0" w:color="auto"/>
            <w:bottom w:val="none" w:sz="0" w:space="0" w:color="auto"/>
            <w:right w:val="none" w:sz="0" w:space="0" w:color="auto"/>
          </w:divBdr>
          <w:divsChild>
            <w:div w:id="1914046555">
              <w:marLeft w:val="0"/>
              <w:marRight w:val="0"/>
              <w:marTop w:val="0"/>
              <w:marBottom w:val="0"/>
              <w:divBdr>
                <w:top w:val="none" w:sz="0" w:space="0" w:color="auto"/>
                <w:left w:val="none" w:sz="0" w:space="0" w:color="auto"/>
                <w:bottom w:val="none" w:sz="0" w:space="0" w:color="auto"/>
                <w:right w:val="none" w:sz="0" w:space="0" w:color="auto"/>
              </w:divBdr>
              <w:divsChild>
                <w:div w:id="20911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55399">
      <w:bodyDiv w:val="1"/>
      <w:marLeft w:val="0"/>
      <w:marRight w:val="0"/>
      <w:marTop w:val="0"/>
      <w:marBottom w:val="0"/>
      <w:divBdr>
        <w:top w:val="none" w:sz="0" w:space="0" w:color="auto"/>
        <w:left w:val="none" w:sz="0" w:space="0" w:color="auto"/>
        <w:bottom w:val="none" w:sz="0" w:space="0" w:color="auto"/>
        <w:right w:val="none" w:sz="0" w:space="0" w:color="auto"/>
      </w:divBdr>
      <w:divsChild>
        <w:div w:id="1025902978">
          <w:marLeft w:val="0"/>
          <w:marRight w:val="0"/>
          <w:marTop w:val="0"/>
          <w:marBottom w:val="0"/>
          <w:divBdr>
            <w:top w:val="none" w:sz="0" w:space="0" w:color="auto"/>
            <w:left w:val="none" w:sz="0" w:space="0" w:color="auto"/>
            <w:bottom w:val="none" w:sz="0" w:space="0" w:color="auto"/>
            <w:right w:val="none" w:sz="0" w:space="0" w:color="auto"/>
          </w:divBdr>
          <w:divsChild>
            <w:div w:id="661930127">
              <w:marLeft w:val="0"/>
              <w:marRight w:val="0"/>
              <w:marTop w:val="0"/>
              <w:marBottom w:val="0"/>
              <w:divBdr>
                <w:top w:val="none" w:sz="0" w:space="0" w:color="auto"/>
                <w:left w:val="none" w:sz="0" w:space="0" w:color="auto"/>
                <w:bottom w:val="none" w:sz="0" w:space="0" w:color="auto"/>
                <w:right w:val="none" w:sz="0" w:space="0" w:color="auto"/>
              </w:divBdr>
              <w:divsChild>
                <w:div w:id="69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1830">
      <w:bodyDiv w:val="1"/>
      <w:marLeft w:val="0"/>
      <w:marRight w:val="0"/>
      <w:marTop w:val="0"/>
      <w:marBottom w:val="0"/>
      <w:divBdr>
        <w:top w:val="none" w:sz="0" w:space="0" w:color="auto"/>
        <w:left w:val="none" w:sz="0" w:space="0" w:color="auto"/>
        <w:bottom w:val="none" w:sz="0" w:space="0" w:color="auto"/>
        <w:right w:val="none" w:sz="0" w:space="0" w:color="auto"/>
      </w:divBdr>
      <w:divsChild>
        <w:div w:id="1855873943">
          <w:marLeft w:val="0"/>
          <w:marRight w:val="0"/>
          <w:marTop w:val="0"/>
          <w:marBottom w:val="0"/>
          <w:divBdr>
            <w:top w:val="none" w:sz="0" w:space="0" w:color="auto"/>
            <w:left w:val="none" w:sz="0" w:space="0" w:color="auto"/>
            <w:bottom w:val="none" w:sz="0" w:space="0" w:color="auto"/>
            <w:right w:val="none" w:sz="0" w:space="0" w:color="auto"/>
          </w:divBdr>
          <w:divsChild>
            <w:div w:id="335427771">
              <w:marLeft w:val="0"/>
              <w:marRight w:val="0"/>
              <w:marTop w:val="0"/>
              <w:marBottom w:val="0"/>
              <w:divBdr>
                <w:top w:val="none" w:sz="0" w:space="0" w:color="auto"/>
                <w:left w:val="none" w:sz="0" w:space="0" w:color="auto"/>
                <w:bottom w:val="none" w:sz="0" w:space="0" w:color="auto"/>
                <w:right w:val="none" w:sz="0" w:space="0" w:color="auto"/>
              </w:divBdr>
              <w:divsChild>
                <w:div w:id="17430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5869">
      <w:bodyDiv w:val="1"/>
      <w:marLeft w:val="0"/>
      <w:marRight w:val="0"/>
      <w:marTop w:val="0"/>
      <w:marBottom w:val="0"/>
      <w:divBdr>
        <w:top w:val="none" w:sz="0" w:space="0" w:color="auto"/>
        <w:left w:val="none" w:sz="0" w:space="0" w:color="auto"/>
        <w:bottom w:val="none" w:sz="0" w:space="0" w:color="auto"/>
        <w:right w:val="none" w:sz="0" w:space="0" w:color="auto"/>
      </w:divBdr>
      <w:divsChild>
        <w:div w:id="1342662365">
          <w:marLeft w:val="0"/>
          <w:marRight w:val="0"/>
          <w:marTop w:val="0"/>
          <w:marBottom w:val="0"/>
          <w:divBdr>
            <w:top w:val="none" w:sz="0" w:space="0" w:color="auto"/>
            <w:left w:val="none" w:sz="0" w:space="0" w:color="auto"/>
            <w:bottom w:val="none" w:sz="0" w:space="0" w:color="auto"/>
            <w:right w:val="none" w:sz="0" w:space="0" w:color="auto"/>
          </w:divBdr>
          <w:divsChild>
            <w:div w:id="896091476">
              <w:marLeft w:val="0"/>
              <w:marRight w:val="0"/>
              <w:marTop w:val="0"/>
              <w:marBottom w:val="0"/>
              <w:divBdr>
                <w:top w:val="none" w:sz="0" w:space="0" w:color="auto"/>
                <w:left w:val="none" w:sz="0" w:space="0" w:color="auto"/>
                <w:bottom w:val="none" w:sz="0" w:space="0" w:color="auto"/>
                <w:right w:val="none" w:sz="0" w:space="0" w:color="auto"/>
              </w:divBdr>
              <w:divsChild>
                <w:div w:id="4673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7325">
      <w:bodyDiv w:val="1"/>
      <w:marLeft w:val="0"/>
      <w:marRight w:val="0"/>
      <w:marTop w:val="0"/>
      <w:marBottom w:val="0"/>
      <w:divBdr>
        <w:top w:val="none" w:sz="0" w:space="0" w:color="auto"/>
        <w:left w:val="none" w:sz="0" w:space="0" w:color="auto"/>
        <w:bottom w:val="none" w:sz="0" w:space="0" w:color="auto"/>
        <w:right w:val="none" w:sz="0" w:space="0" w:color="auto"/>
      </w:divBdr>
    </w:div>
    <w:div w:id="1374189218">
      <w:bodyDiv w:val="1"/>
      <w:marLeft w:val="0"/>
      <w:marRight w:val="0"/>
      <w:marTop w:val="0"/>
      <w:marBottom w:val="0"/>
      <w:divBdr>
        <w:top w:val="none" w:sz="0" w:space="0" w:color="auto"/>
        <w:left w:val="none" w:sz="0" w:space="0" w:color="auto"/>
        <w:bottom w:val="none" w:sz="0" w:space="0" w:color="auto"/>
        <w:right w:val="none" w:sz="0" w:space="0" w:color="auto"/>
      </w:divBdr>
      <w:divsChild>
        <w:div w:id="678894222">
          <w:marLeft w:val="0"/>
          <w:marRight w:val="0"/>
          <w:marTop w:val="0"/>
          <w:marBottom w:val="0"/>
          <w:divBdr>
            <w:top w:val="none" w:sz="0" w:space="0" w:color="auto"/>
            <w:left w:val="none" w:sz="0" w:space="0" w:color="auto"/>
            <w:bottom w:val="none" w:sz="0" w:space="0" w:color="auto"/>
            <w:right w:val="none" w:sz="0" w:space="0" w:color="auto"/>
          </w:divBdr>
          <w:divsChild>
            <w:div w:id="1582059583">
              <w:marLeft w:val="0"/>
              <w:marRight w:val="0"/>
              <w:marTop w:val="0"/>
              <w:marBottom w:val="0"/>
              <w:divBdr>
                <w:top w:val="none" w:sz="0" w:space="0" w:color="auto"/>
                <w:left w:val="none" w:sz="0" w:space="0" w:color="auto"/>
                <w:bottom w:val="none" w:sz="0" w:space="0" w:color="auto"/>
                <w:right w:val="none" w:sz="0" w:space="0" w:color="auto"/>
              </w:divBdr>
              <w:divsChild>
                <w:div w:id="1040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0314">
      <w:bodyDiv w:val="1"/>
      <w:marLeft w:val="0"/>
      <w:marRight w:val="0"/>
      <w:marTop w:val="0"/>
      <w:marBottom w:val="0"/>
      <w:divBdr>
        <w:top w:val="none" w:sz="0" w:space="0" w:color="auto"/>
        <w:left w:val="none" w:sz="0" w:space="0" w:color="auto"/>
        <w:bottom w:val="none" w:sz="0" w:space="0" w:color="auto"/>
        <w:right w:val="none" w:sz="0" w:space="0" w:color="auto"/>
      </w:divBdr>
      <w:divsChild>
        <w:div w:id="1685323788">
          <w:marLeft w:val="0"/>
          <w:marRight w:val="0"/>
          <w:marTop w:val="0"/>
          <w:marBottom w:val="0"/>
          <w:divBdr>
            <w:top w:val="none" w:sz="0" w:space="0" w:color="auto"/>
            <w:left w:val="none" w:sz="0" w:space="0" w:color="auto"/>
            <w:bottom w:val="none" w:sz="0" w:space="0" w:color="auto"/>
            <w:right w:val="none" w:sz="0" w:space="0" w:color="auto"/>
          </w:divBdr>
          <w:divsChild>
            <w:div w:id="1927421556">
              <w:marLeft w:val="0"/>
              <w:marRight w:val="0"/>
              <w:marTop w:val="0"/>
              <w:marBottom w:val="0"/>
              <w:divBdr>
                <w:top w:val="none" w:sz="0" w:space="0" w:color="auto"/>
                <w:left w:val="none" w:sz="0" w:space="0" w:color="auto"/>
                <w:bottom w:val="none" w:sz="0" w:space="0" w:color="auto"/>
                <w:right w:val="none" w:sz="0" w:space="0" w:color="auto"/>
              </w:divBdr>
              <w:divsChild>
                <w:div w:id="8483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333">
      <w:bodyDiv w:val="1"/>
      <w:marLeft w:val="0"/>
      <w:marRight w:val="0"/>
      <w:marTop w:val="0"/>
      <w:marBottom w:val="0"/>
      <w:divBdr>
        <w:top w:val="none" w:sz="0" w:space="0" w:color="auto"/>
        <w:left w:val="none" w:sz="0" w:space="0" w:color="auto"/>
        <w:bottom w:val="none" w:sz="0" w:space="0" w:color="auto"/>
        <w:right w:val="none" w:sz="0" w:space="0" w:color="auto"/>
      </w:divBdr>
      <w:divsChild>
        <w:div w:id="2103597488">
          <w:marLeft w:val="0"/>
          <w:marRight w:val="0"/>
          <w:marTop w:val="0"/>
          <w:marBottom w:val="0"/>
          <w:divBdr>
            <w:top w:val="none" w:sz="0" w:space="0" w:color="auto"/>
            <w:left w:val="none" w:sz="0" w:space="0" w:color="auto"/>
            <w:bottom w:val="none" w:sz="0" w:space="0" w:color="auto"/>
            <w:right w:val="none" w:sz="0" w:space="0" w:color="auto"/>
          </w:divBdr>
          <w:divsChild>
            <w:div w:id="188690382">
              <w:marLeft w:val="0"/>
              <w:marRight w:val="0"/>
              <w:marTop w:val="0"/>
              <w:marBottom w:val="0"/>
              <w:divBdr>
                <w:top w:val="none" w:sz="0" w:space="0" w:color="auto"/>
                <w:left w:val="none" w:sz="0" w:space="0" w:color="auto"/>
                <w:bottom w:val="none" w:sz="0" w:space="0" w:color="auto"/>
                <w:right w:val="none" w:sz="0" w:space="0" w:color="auto"/>
              </w:divBdr>
              <w:divsChild>
                <w:div w:id="18971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3711">
      <w:bodyDiv w:val="1"/>
      <w:marLeft w:val="0"/>
      <w:marRight w:val="0"/>
      <w:marTop w:val="0"/>
      <w:marBottom w:val="0"/>
      <w:divBdr>
        <w:top w:val="none" w:sz="0" w:space="0" w:color="auto"/>
        <w:left w:val="none" w:sz="0" w:space="0" w:color="auto"/>
        <w:bottom w:val="none" w:sz="0" w:space="0" w:color="auto"/>
        <w:right w:val="none" w:sz="0" w:space="0" w:color="auto"/>
      </w:divBdr>
      <w:divsChild>
        <w:div w:id="2001928381">
          <w:marLeft w:val="0"/>
          <w:marRight w:val="0"/>
          <w:marTop w:val="0"/>
          <w:marBottom w:val="0"/>
          <w:divBdr>
            <w:top w:val="none" w:sz="0" w:space="0" w:color="auto"/>
            <w:left w:val="none" w:sz="0" w:space="0" w:color="auto"/>
            <w:bottom w:val="none" w:sz="0" w:space="0" w:color="auto"/>
            <w:right w:val="none" w:sz="0" w:space="0" w:color="auto"/>
          </w:divBdr>
          <w:divsChild>
            <w:div w:id="511535428">
              <w:marLeft w:val="0"/>
              <w:marRight w:val="0"/>
              <w:marTop w:val="0"/>
              <w:marBottom w:val="0"/>
              <w:divBdr>
                <w:top w:val="none" w:sz="0" w:space="0" w:color="auto"/>
                <w:left w:val="none" w:sz="0" w:space="0" w:color="auto"/>
                <w:bottom w:val="none" w:sz="0" w:space="0" w:color="auto"/>
                <w:right w:val="none" w:sz="0" w:space="0" w:color="auto"/>
              </w:divBdr>
              <w:divsChild>
                <w:div w:id="3035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9623">
      <w:bodyDiv w:val="1"/>
      <w:marLeft w:val="0"/>
      <w:marRight w:val="0"/>
      <w:marTop w:val="0"/>
      <w:marBottom w:val="0"/>
      <w:divBdr>
        <w:top w:val="none" w:sz="0" w:space="0" w:color="auto"/>
        <w:left w:val="none" w:sz="0" w:space="0" w:color="auto"/>
        <w:bottom w:val="none" w:sz="0" w:space="0" w:color="auto"/>
        <w:right w:val="none" w:sz="0" w:space="0" w:color="auto"/>
      </w:divBdr>
    </w:div>
    <w:div w:id="1475223381">
      <w:bodyDiv w:val="1"/>
      <w:marLeft w:val="0"/>
      <w:marRight w:val="0"/>
      <w:marTop w:val="0"/>
      <w:marBottom w:val="0"/>
      <w:divBdr>
        <w:top w:val="none" w:sz="0" w:space="0" w:color="auto"/>
        <w:left w:val="none" w:sz="0" w:space="0" w:color="auto"/>
        <w:bottom w:val="none" w:sz="0" w:space="0" w:color="auto"/>
        <w:right w:val="none" w:sz="0" w:space="0" w:color="auto"/>
      </w:divBdr>
      <w:divsChild>
        <w:div w:id="1550216325">
          <w:marLeft w:val="0"/>
          <w:marRight w:val="0"/>
          <w:marTop w:val="0"/>
          <w:marBottom w:val="0"/>
          <w:divBdr>
            <w:top w:val="none" w:sz="0" w:space="0" w:color="auto"/>
            <w:left w:val="none" w:sz="0" w:space="0" w:color="auto"/>
            <w:bottom w:val="none" w:sz="0" w:space="0" w:color="auto"/>
            <w:right w:val="none" w:sz="0" w:space="0" w:color="auto"/>
          </w:divBdr>
          <w:divsChild>
            <w:div w:id="1778019515">
              <w:marLeft w:val="0"/>
              <w:marRight w:val="0"/>
              <w:marTop w:val="0"/>
              <w:marBottom w:val="0"/>
              <w:divBdr>
                <w:top w:val="none" w:sz="0" w:space="0" w:color="auto"/>
                <w:left w:val="none" w:sz="0" w:space="0" w:color="auto"/>
                <w:bottom w:val="none" w:sz="0" w:space="0" w:color="auto"/>
                <w:right w:val="none" w:sz="0" w:space="0" w:color="auto"/>
              </w:divBdr>
              <w:divsChild>
                <w:div w:id="4653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6176">
      <w:bodyDiv w:val="1"/>
      <w:marLeft w:val="0"/>
      <w:marRight w:val="0"/>
      <w:marTop w:val="0"/>
      <w:marBottom w:val="0"/>
      <w:divBdr>
        <w:top w:val="none" w:sz="0" w:space="0" w:color="auto"/>
        <w:left w:val="none" w:sz="0" w:space="0" w:color="auto"/>
        <w:bottom w:val="none" w:sz="0" w:space="0" w:color="auto"/>
        <w:right w:val="none" w:sz="0" w:space="0" w:color="auto"/>
      </w:divBdr>
      <w:divsChild>
        <w:div w:id="1836148896">
          <w:marLeft w:val="0"/>
          <w:marRight w:val="0"/>
          <w:marTop w:val="0"/>
          <w:marBottom w:val="0"/>
          <w:divBdr>
            <w:top w:val="none" w:sz="0" w:space="0" w:color="auto"/>
            <w:left w:val="none" w:sz="0" w:space="0" w:color="auto"/>
            <w:bottom w:val="none" w:sz="0" w:space="0" w:color="auto"/>
            <w:right w:val="none" w:sz="0" w:space="0" w:color="auto"/>
          </w:divBdr>
          <w:divsChild>
            <w:div w:id="776945284">
              <w:marLeft w:val="0"/>
              <w:marRight w:val="0"/>
              <w:marTop w:val="0"/>
              <w:marBottom w:val="0"/>
              <w:divBdr>
                <w:top w:val="none" w:sz="0" w:space="0" w:color="auto"/>
                <w:left w:val="none" w:sz="0" w:space="0" w:color="auto"/>
                <w:bottom w:val="none" w:sz="0" w:space="0" w:color="auto"/>
                <w:right w:val="none" w:sz="0" w:space="0" w:color="auto"/>
              </w:divBdr>
              <w:divsChild>
                <w:div w:id="2917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962">
      <w:bodyDiv w:val="1"/>
      <w:marLeft w:val="0"/>
      <w:marRight w:val="0"/>
      <w:marTop w:val="0"/>
      <w:marBottom w:val="0"/>
      <w:divBdr>
        <w:top w:val="none" w:sz="0" w:space="0" w:color="auto"/>
        <w:left w:val="none" w:sz="0" w:space="0" w:color="auto"/>
        <w:bottom w:val="none" w:sz="0" w:space="0" w:color="auto"/>
        <w:right w:val="none" w:sz="0" w:space="0" w:color="auto"/>
      </w:divBdr>
      <w:divsChild>
        <w:div w:id="1523319720">
          <w:marLeft w:val="0"/>
          <w:marRight w:val="0"/>
          <w:marTop w:val="0"/>
          <w:marBottom w:val="0"/>
          <w:divBdr>
            <w:top w:val="none" w:sz="0" w:space="0" w:color="auto"/>
            <w:left w:val="none" w:sz="0" w:space="0" w:color="auto"/>
            <w:bottom w:val="none" w:sz="0" w:space="0" w:color="auto"/>
            <w:right w:val="none" w:sz="0" w:space="0" w:color="auto"/>
          </w:divBdr>
          <w:divsChild>
            <w:div w:id="117996235">
              <w:marLeft w:val="0"/>
              <w:marRight w:val="0"/>
              <w:marTop w:val="0"/>
              <w:marBottom w:val="0"/>
              <w:divBdr>
                <w:top w:val="none" w:sz="0" w:space="0" w:color="auto"/>
                <w:left w:val="none" w:sz="0" w:space="0" w:color="auto"/>
                <w:bottom w:val="none" w:sz="0" w:space="0" w:color="auto"/>
                <w:right w:val="none" w:sz="0" w:space="0" w:color="auto"/>
              </w:divBdr>
              <w:divsChild>
                <w:div w:id="4090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0721">
      <w:bodyDiv w:val="1"/>
      <w:marLeft w:val="0"/>
      <w:marRight w:val="0"/>
      <w:marTop w:val="0"/>
      <w:marBottom w:val="0"/>
      <w:divBdr>
        <w:top w:val="none" w:sz="0" w:space="0" w:color="auto"/>
        <w:left w:val="none" w:sz="0" w:space="0" w:color="auto"/>
        <w:bottom w:val="none" w:sz="0" w:space="0" w:color="auto"/>
        <w:right w:val="none" w:sz="0" w:space="0" w:color="auto"/>
      </w:divBdr>
      <w:divsChild>
        <w:div w:id="409471549">
          <w:marLeft w:val="0"/>
          <w:marRight w:val="0"/>
          <w:marTop w:val="0"/>
          <w:marBottom w:val="0"/>
          <w:divBdr>
            <w:top w:val="none" w:sz="0" w:space="0" w:color="auto"/>
            <w:left w:val="none" w:sz="0" w:space="0" w:color="auto"/>
            <w:bottom w:val="none" w:sz="0" w:space="0" w:color="auto"/>
            <w:right w:val="none" w:sz="0" w:space="0" w:color="auto"/>
          </w:divBdr>
          <w:divsChild>
            <w:div w:id="354355304">
              <w:marLeft w:val="0"/>
              <w:marRight w:val="0"/>
              <w:marTop w:val="0"/>
              <w:marBottom w:val="0"/>
              <w:divBdr>
                <w:top w:val="none" w:sz="0" w:space="0" w:color="auto"/>
                <w:left w:val="none" w:sz="0" w:space="0" w:color="auto"/>
                <w:bottom w:val="none" w:sz="0" w:space="0" w:color="auto"/>
                <w:right w:val="none" w:sz="0" w:space="0" w:color="auto"/>
              </w:divBdr>
              <w:divsChild>
                <w:div w:id="220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7851">
      <w:bodyDiv w:val="1"/>
      <w:marLeft w:val="0"/>
      <w:marRight w:val="0"/>
      <w:marTop w:val="0"/>
      <w:marBottom w:val="0"/>
      <w:divBdr>
        <w:top w:val="none" w:sz="0" w:space="0" w:color="auto"/>
        <w:left w:val="none" w:sz="0" w:space="0" w:color="auto"/>
        <w:bottom w:val="none" w:sz="0" w:space="0" w:color="auto"/>
        <w:right w:val="none" w:sz="0" w:space="0" w:color="auto"/>
      </w:divBdr>
    </w:div>
    <w:div w:id="1598906811">
      <w:bodyDiv w:val="1"/>
      <w:marLeft w:val="0"/>
      <w:marRight w:val="0"/>
      <w:marTop w:val="0"/>
      <w:marBottom w:val="0"/>
      <w:divBdr>
        <w:top w:val="none" w:sz="0" w:space="0" w:color="auto"/>
        <w:left w:val="none" w:sz="0" w:space="0" w:color="auto"/>
        <w:bottom w:val="none" w:sz="0" w:space="0" w:color="auto"/>
        <w:right w:val="none" w:sz="0" w:space="0" w:color="auto"/>
      </w:divBdr>
    </w:div>
    <w:div w:id="1664435930">
      <w:bodyDiv w:val="1"/>
      <w:marLeft w:val="0"/>
      <w:marRight w:val="0"/>
      <w:marTop w:val="0"/>
      <w:marBottom w:val="0"/>
      <w:divBdr>
        <w:top w:val="none" w:sz="0" w:space="0" w:color="auto"/>
        <w:left w:val="none" w:sz="0" w:space="0" w:color="auto"/>
        <w:bottom w:val="none" w:sz="0" w:space="0" w:color="auto"/>
        <w:right w:val="none" w:sz="0" w:space="0" w:color="auto"/>
      </w:divBdr>
      <w:divsChild>
        <w:div w:id="727068521">
          <w:marLeft w:val="0"/>
          <w:marRight w:val="0"/>
          <w:marTop w:val="0"/>
          <w:marBottom w:val="0"/>
          <w:divBdr>
            <w:top w:val="none" w:sz="0" w:space="0" w:color="auto"/>
            <w:left w:val="none" w:sz="0" w:space="0" w:color="auto"/>
            <w:bottom w:val="none" w:sz="0" w:space="0" w:color="auto"/>
            <w:right w:val="none" w:sz="0" w:space="0" w:color="auto"/>
          </w:divBdr>
          <w:divsChild>
            <w:div w:id="443503202">
              <w:marLeft w:val="0"/>
              <w:marRight w:val="0"/>
              <w:marTop w:val="0"/>
              <w:marBottom w:val="0"/>
              <w:divBdr>
                <w:top w:val="none" w:sz="0" w:space="0" w:color="auto"/>
                <w:left w:val="none" w:sz="0" w:space="0" w:color="auto"/>
                <w:bottom w:val="none" w:sz="0" w:space="0" w:color="auto"/>
                <w:right w:val="none" w:sz="0" w:space="0" w:color="auto"/>
              </w:divBdr>
              <w:divsChild>
                <w:div w:id="11508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9328">
      <w:bodyDiv w:val="1"/>
      <w:marLeft w:val="0"/>
      <w:marRight w:val="0"/>
      <w:marTop w:val="0"/>
      <w:marBottom w:val="0"/>
      <w:divBdr>
        <w:top w:val="none" w:sz="0" w:space="0" w:color="auto"/>
        <w:left w:val="none" w:sz="0" w:space="0" w:color="auto"/>
        <w:bottom w:val="none" w:sz="0" w:space="0" w:color="auto"/>
        <w:right w:val="none" w:sz="0" w:space="0" w:color="auto"/>
      </w:divBdr>
    </w:div>
    <w:div w:id="1688141877">
      <w:bodyDiv w:val="1"/>
      <w:marLeft w:val="0"/>
      <w:marRight w:val="0"/>
      <w:marTop w:val="0"/>
      <w:marBottom w:val="0"/>
      <w:divBdr>
        <w:top w:val="none" w:sz="0" w:space="0" w:color="auto"/>
        <w:left w:val="none" w:sz="0" w:space="0" w:color="auto"/>
        <w:bottom w:val="none" w:sz="0" w:space="0" w:color="auto"/>
        <w:right w:val="none" w:sz="0" w:space="0" w:color="auto"/>
      </w:divBdr>
      <w:divsChild>
        <w:div w:id="1901206629">
          <w:marLeft w:val="0"/>
          <w:marRight w:val="0"/>
          <w:marTop w:val="0"/>
          <w:marBottom w:val="0"/>
          <w:divBdr>
            <w:top w:val="none" w:sz="0" w:space="0" w:color="auto"/>
            <w:left w:val="none" w:sz="0" w:space="0" w:color="auto"/>
            <w:bottom w:val="none" w:sz="0" w:space="0" w:color="auto"/>
            <w:right w:val="none" w:sz="0" w:space="0" w:color="auto"/>
          </w:divBdr>
          <w:divsChild>
            <w:div w:id="137957660">
              <w:marLeft w:val="0"/>
              <w:marRight w:val="0"/>
              <w:marTop w:val="0"/>
              <w:marBottom w:val="0"/>
              <w:divBdr>
                <w:top w:val="none" w:sz="0" w:space="0" w:color="auto"/>
                <w:left w:val="none" w:sz="0" w:space="0" w:color="auto"/>
                <w:bottom w:val="none" w:sz="0" w:space="0" w:color="auto"/>
                <w:right w:val="none" w:sz="0" w:space="0" w:color="auto"/>
              </w:divBdr>
              <w:divsChild>
                <w:div w:id="3805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5099">
      <w:bodyDiv w:val="1"/>
      <w:marLeft w:val="0"/>
      <w:marRight w:val="0"/>
      <w:marTop w:val="0"/>
      <w:marBottom w:val="0"/>
      <w:divBdr>
        <w:top w:val="none" w:sz="0" w:space="0" w:color="auto"/>
        <w:left w:val="none" w:sz="0" w:space="0" w:color="auto"/>
        <w:bottom w:val="none" w:sz="0" w:space="0" w:color="auto"/>
        <w:right w:val="none" w:sz="0" w:space="0" w:color="auto"/>
      </w:divBdr>
      <w:divsChild>
        <w:div w:id="1089158528">
          <w:marLeft w:val="0"/>
          <w:marRight w:val="0"/>
          <w:marTop w:val="0"/>
          <w:marBottom w:val="0"/>
          <w:divBdr>
            <w:top w:val="none" w:sz="0" w:space="0" w:color="auto"/>
            <w:left w:val="none" w:sz="0" w:space="0" w:color="auto"/>
            <w:bottom w:val="none" w:sz="0" w:space="0" w:color="auto"/>
            <w:right w:val="none" w:sz="0" w:space="0" w:color="auto"/>
          </w:divBdr>
          <w:divsChild>
            <w:div w:id="1717074013">
              <w:marLeft w:val="0"/>
              <w:marRight w:val="0"/>
              <w:marTop w:val="0"/>
              <w:marBottom w:val="0"/>
              <w:divBdr>
                <w:top w:val="none" w:sz="0" w:space="0" w:color="auto"/>
                <w:left w:val="none" w:sz="0" w:space="0" w:color="auto"/>
                <w:bottom w:val="none" w:sz="0" w:space="0" w:color="auto"/>
                <w:right w:val="none" w:sz="0" w:space="0" w:color="auto"/>
              </w:divBdr>
              <w:divsChild>
                <w:div w:id="995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7425">
      <w:bodyDiv w:val="1"/>
      <w:marLeft w:val="0"/>
      <w:marRight w:val="0"/>
      <w:marTop w:val="0"/>
      <w:marBottom w:val="0"/>
      <w:divBdr>
        <w:top w:val="none" w:sz="0" w:space="0" w:color="auto"/>
        <w:left w:val="none" w:sz="0" w:space="0" w:color="auto"/>
        <w:bottom w:val="none" w:sz="0" w:space="0" w:color="auto"/>
        <w:right w:val="none" w:sz="0" w:space="0" w:color="auto"/>
      </w:divBdr>
      <w:divsChild>
        <w:div w:id="1770808870">
          <w:marLeft w:val="0"/>
          <w:marRight w:val="0"/>
          <w:marTop w:val="0"/>
          <w:marBottom w:val="0"/>
          <w:divBdr>
            <w:top w:val="none" w:sz="0" w:space="0" w:color="auto"/>
            <w:left w:val="none" w:sz="0" w:space="0" w:color="auto"/>
            <w:bottom w:val="none" w:sz="0" w:space="0" w:color="auto"/>
            <w:right w:val="none" w:sz="0" w:space="0" w:color="auto"/>
          </w:divBdr>
          <w:divsChild>
            <w:div w:id="752357813">
              <w:marLeft w:val="0"/>
              <w:marRight w:val="0"/>
              <w:marTop w:val="0"/>
              <w:marBottom w:val="0"/>
              <w:divBdr>
                <w:top w:val="none" w:sz="0" w:space="0" w:color="auto"/>
                <w:left w:val="none" w:sz="0" w:space="0" w:color="auto"/>
                <w:bottom w:val="none" w:sz="0" w:space="0" w:color="auto"/>
                <w:right w:val="none" w:sz="0" w:space="0" w:color="auto"/>
              </w:divBdr>
              <w:divsChild>
                <w:div w:id="20377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7610">
      <w:bodyDiv w:val="1"/>
      <w:marLeft w:val="0"/>
      <w:marRight w:val="0"/>
      <w:marTop w:val="0"/>
      <w:marBottom w:val="0"/>
      <w:divBdr>
        <w:top w:val="none" w:sz="0" w:space="0" w:color="auto"/>
        <w:left w:val="none" w:sz="0" w:space="0" w:color="auto"/>
        <w:bottom w:val="none" w:sz="0" w:space="0" w:color="auto"/>
        <w:right w:val="none" w:sz="0" w:space="0" w:color="auto"/>
      </w:divBdr>
      <w:divsChild>
        <w:div w:id="1795902769">
          <w:marLeft w:val="0"/>
          <w:marRight w:val="0"/>
          <w:marTop w:val="0"/>
          <w:marBottom w:val="0"/>
          <w:divBdr>
            <w:top w:val="none" w:sz="0" w:space="0" w:color="auto"/>
            <w:left w:val="none" w:sz="0" w:space="0" w:color="auto"/>
            <w:bottom w:val="none" w:sz="0" w:space="0" w:color="auto"/>
            <w:right w:val="none" w:sz="0" w:space="0" w:color="auto"/>
          </w:divBdr>
          <w:divsChild>
            <w:div w:id="846099897">
              <w:marLeft w:val="0"/>
              <w:marRight w:val="0"/>
              <w:marTop w:val="0"/>
              <w:marBottom w:val="0"/>
              <w:divBdr>
                <w:top w:val="none" w:sz="0" w:space="0" w:color="auto"/>
                <w:left w:val="none" w:sz="0" w:space="0" w:color="auto"/>
                <w:bottom w:val="none" w:sz="0" w:space="0" w:color="auto"/>
                <w:right w:val="none" w:sz="0" w:space="0" w:color="auto"/>
              </w:divBdr>
              <w:divsChild>
                <w:div w:id="9017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3098">
      <w:bodyDiv w:val="1"/>
      <w:marLeft w:val="0"/>
      <w:marRight w:val="0"/>
      <w:marTop w:val="0"/>
      <w:marBottom w:val="0"/>
      <w:divBdr>
        <w:top w:val="none" w:sz="0" w:space="0" w:color="auto"/>
        <w:left w:val="none" w:sz="0" w:space="0" w:color="auto"/>
        <w:bottom w:val="none" w:sz="0" w:space="0" w:color="auto"/>
        <w:right w:val="none" w:sz="0" w:space="0" w:color="auto"/>
      </w:divBdr>
      <w:divsChild>
        <w:div w:id="1909027554">
          <w:marLeft w:val="0"/>
          <w:marRight w:val="0"/>
          <w:marTop w:val="0"/>
          <w:marBottom w:val="0"/>
          <w:divBdr>
            <w:top w:val="none" w:sz="0" w:space="0" w:color="auto"/>
            <w:left w:val="none" w:sz="0" w:space="0" w:color="auto"/>
            <w:bottom w:val="none" w:sz="0" w:space="0" w:color="auto"/>
            <w:right w:val="none" w:sz="0" w:space="0" w:color="auto"/>
          </w:divBdr>
          <w:divsChild>
            <w:div w:id="2094811464">
              <w:marLeft w:val="0"/>
              <w:marRight w:val="0"/>
              <w:marTop w:val="0"/>
              <w:marBottom w:val="0"/>
              <w:divBdr>
                <w:top w:val="none" w:sz="0" w:space="0" w:color="auto"/>
                <w:left w:val="none" w:sz="0" w:space="0" w:color="auto"/>
                <w:bottom w:val="none" w:sz="0" w:space="0" w:color="auto"/>
                <w:right w:val="none" w:sz="0" w:space="0" w:color="auto"/>
              </w:divBdr>
              <w:divsChild>
                <w:div w:id="737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39451">
      <w:bodyDiv w:val="1"/>
      <w:marLeft w:val="0"/>
      <w:marRight w:val="0"/>
      <w:marTop w:val="0"/>
      <w:marBottom w:val="0"/>
      <w:divBdr>
        <w:top w:val="none" w:sz="0" w:space="0" w:color="auto"/>
        <w:left w:val="none" w:sz="0" w:space="0" w:color="auto"/>
        <w:bottom w:val="none" w:sz="0" w:space="0" w:color="auto"/>
        <w:right w:val="none" w:sz="0" w:space="0" w:color="auto"/>
      </w:divBdr>
    </w:div>
    <w:div w:id="1884898794">
      <w:bodyDiv w:val="1"/>
      <w:marLeft w:val="0"/>
      <w:marRight w:val="0"/>
      <w:marTop w:val="0"/>
      <w:marBottom w:val="0"/>
      <w:divBdr>
        <w:top w:val="none" w:sz="0" w:space="0" w:color="auto"/>
        <w:left w:val="none" w:sz="0" w:space="0" w:color="auto"/>
        <w:bottom w:val="none" w:sz="0" w:space="0" w:color="auto"/>
        <w:right w:val="none" w:sz="0" w:space="0" w:color="auto"/>
      </w:divBdr>
      <w:divsChild>
        <w:div w:id="1552303909">
          <w:marLeft w:val="0"/>
          <w:marRight w:val="0"/>
          <w:marTop w:val="0"/>
          <w:marBottom w:val="0"/>
          <w:divBdr>
            <w:top w:val="none" w:sz="0" w:space="0" w:color="auto"/>
            <w:left w:val="none" w:sz="0" w:space="0" w:color="auto"/>
            <w:bottom w:val="none" w:sz="0" w:space="0" w:color="auto"/>
            <w:right w:val="none" w:sz="0" w:space="0" w:color="auto"/>
          </w:divBdr>
          <w:divsChild>
            <w:div w:id="1903591375">
              <w:marLeft w:val="0"/>
              <w:marRight w:val="0"/>
              <w:marTop w:val="0"/>
              <w:marBottom w:val="0"/>
              <w:divBdr>
                <w:top w:val="none" w:sz="0" w:space="0" w:color="auto"/>
                <w:left w:val="none" w:sz="0" w:space="0" w:color="auto"/>
                <w:bottom w:val="none" w:sz="0" w:space="0" w:color="auto"/>
                <w:right w:val="none" w:sz="0" w:space="0" w:color="auto"/>
              </w:divBdr>
              <w:divsChild>
                <w:div w:id="1870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63751">
      <w:bodyDiv w:val="1"/>
      <w:marLeft w:val="0"/>
      <w:marRight w:val="0"/>
      <w:marTop w:val="0"/>
      <w:marBottom w:val="0"/>
      <w:divBdr>
        <w:top w:val="none" w:sz="0" w:space="0" w:color="auto"/>
        <w:left w:val="none" w:sz="0" w:space="0" w:color="auto"/>
        <w:bottom w:val="none" w:sz="0" w:space="0" w:color="auto"/>
        <w:right w:val="none" w:sz="0" w:space="0" w:color="auto"/>
      </w:divBdr>
      <w:divsChild>
        <w:div w:id="1560936875">
          <w:marLeft w:val="0"/>
          <w:marRight w:val="0"/>
          <w:marTop w:val="0"/>
          <w:marBottom w:val="0"/>
          <w:divBdr>
            <w:top w:val="none" w:sz="0" w:space="0" w:color="auto"/>
            <w:left w:val="none" w:sz="0" w:space="0" w:color="auto"/>
            <w:bottom w:val="none" w:sz="0" w:space="0" w:color="auto"/>
            <w:right w:val="none" w:sz="0" w:space="0" w:color="auto"/>
          </w:divBdr>
          <w:divsChild>
            <w:div w:id="132453903">
              <w:marLeft w:val="0"/>
              <w:marRight w:val="0"/>
              <w:marTop w:val="0"/>
              <w:marBottom w:val="0"/>
              <w:divBdr>
                <w:top w:val="none" w:sz="0" w:space="0" w:color="auto"/>
                <w:left w:val="none" w:sz="0" w:space="0" w:color="auto"/>
                <w:bottom w:val="none" w:sz="0" w:space="0" w:color="auto"/>
                <w:right w:val="none" w:sz="0" w:space="0" w:color="auto"/>
              </w:divBdr>
              <w:divsChild>
                <w:div w:id="14787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532">
      <w:bodyDiv w:val="1"/>
      <w:marLeft w:val="0"/>
      <w:marRight w:val="0"/>
      <w:marTop w:val="0"/>
      <w:marBottom w:val="0"/>
      <w:divBdr>
        <w:top w:val="none" w:sz="0" w:space="0" w:color="auto"/>
        <w:left w:val="none" w:sz="0" w:space="0" w:color="auto"/>
        <w:bottom w:val="none" w:sz="0" w:space="0" w:color="auto"/>
        <w:right w:val="none" w:sz="0" w:space="0" w:color="auto"/>
      </w:divBdr>
      <w:divsChild>
        <w:div w:id="1548909586">
          <w:marLeft w:val="0"/>
          <w:marRight w:val="0"/>
          <w:marTop w:val="0"/>
          <w:marBottom w:val="0"/>
          <w:divBdr>
            <w:top w:val="none" w:sz="0" w:space="0" w:color="auto"/>
            <w:left w:val="none" w:sz="0" w:space="0" w:color="auto"/>
            <w:bottom w:val="none" w:sz="0" w:space="0" w:color="auto"/>
            <w:right w:val="none" w:sz="0" w:space="0" w:color="auto"/>
          </w:divBdr>
          <w:divsChild>
            <w:div w:id="468787692">
              <w:marLeft w:val="0"/>
              <w:marRight w:val="0"/>
              <w:marTop w:val="0"/>
              <w:marBottom w:val="0"/>
              <w:divBdr>
                <w:top w:val="none" w:sz="0" w:space="0" w:color="auto"/>
                <w:left w:val="none" w:sz="0" w:space="0" w:color="auto"/>
                <w:bottom w:val="none" w:sz="0" w:space="0" w:color="auto"/>
                <w:right w:val="none" w:sz="0" w:space="0" w:color="auto"/>
              </w:divBdr>
              <w:divsChild>
                <w:div w:id="471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3247">
      <w:bodyDiv w:val="1"/>
      <w:marLeft w:val="0"/>
      <w:marRight w:val="0"/>
      <w:marTop w:val="0"/>
      <w:marBottom w:val="0"/>
      <w:divBdr>
        <w:top w:val="none" w:sz="0" w:space="0" w:color="auto"/>
        <w:left w:val="none" w:sz="0" w:space="0" w:color="auto"/>
        <w:bottom w:val="none" w:sz="0" w:space="0" w:color="auto"/>
        <w:right w:val="none" w:sz="0" w:space="0" w:color="auto"/>
      </w:divBdr>
    </w:div>
    <w:div w:id="1986470080">
      <w:bodyDiv w:val="1"/>
      <w:marLeft w:val="0"/>
      <w:marRight w:val="0"/>
      <w:marTop w:val="0"/>
      <w:marBottom w:val="0"/>
      <w:divBdr>
        <w:top w:val="none" w:sz="0" w:space="0" w:color="auto"/>
        <w:left w:val="none" w:sz="0" w:space="0" w:color="auto"/>
        <w:bottom w:val="none" w:sz="0" w:space="0" w:color="auto"/>
        <w:right w:val="none" w:sz="0" w:space="0" w:color="auto"/>
      </w:divBdr>
      <w:divsChild>
        <w:div w:id="770248514">
          <w:marLeft w:val="0"/>
          <w:marRight w:val="0"/>
          <w:marTop w:val="0"/>
          <w:marBottom w:val="0"/>
          <w:divBdr>
            <w:top w:val="none" w:sz="0" w:space="0" w:color="auto"/>
            <w:left w:val="none" w:sz="0" w:space="0" w:color="auto"/>
            <w:bottom w:val="none" w:sz="0" w:space="0" w:color="auto"/>
            <w:right w:val="none" w:sz="0" w:space="0" w:color="auto"/>
          </w:divBdr>
          <w:divsChild>
            <w:div w:id="1875459708">
              <w:marLeft w:val="0"/>
              <w:marRight w:val="0"/>
              <w:marTop w:val="0"/>
              <w:marBottom w:val="0"/>
              <w:divBdr>
                <w:top w:val="none" w:sz="0" w:space="0" w:color="auto"/>
                <w:left w:val="none" w:sz="0" w:space="0" w:color="auto"/>
                <w:bottom w:val="none" w:sz="0" w:space="0" w:color="auto"/>
                <w:right w:val="none" w:sz="0" w:space="0" w:color="auto"/>
              </w:divBdr>
              <w:divsChild>
                <w:div w:id="18963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3936">
      <w:bodyDiv w:val="1"/>
      <w:marLeft w:val="0"/>
      <w:marRight w:val="0"/>
      <w:marTop w:val="0"/>
      <w:marBottom w:val="0"/>
      <w:divBdr>
        <w:top w:val="none" w:sz="0" w:space="0" w:color="auto"/>
        <w:left w:val="none" w:sz="0" w:space="0" w:color="auto"/>
        <w:bottom w:val="none" w:sz="0" w:space="0" w:color="auto"/>
        <w:right w:val="none" w:sz="0" w:space="0" w:color="auto"/>
      </w:divBdr>
    </w:div>
    <w:div w:id="2013794349">
      <w:bodyDiv w:val="1"/>
      <w:marLeft w:val="0"/>
      <w:marRight w:val="0"/>
      <w:marTop w:val="0"/>
      <w:marBottom w:val="0"/>
      <w:divBdr>
        <w:top w:val="none" w:sz="0" w:space="0" w:color="auto"/>
        <w:left w:val="none" w:sz="0" w:space="0" w:color="auto"/>
        <w:bottom w:val="none" w:sz="0" w:space="0" w:color="auto"/>
        <w:right w:val="none" w:sz="0" w:space="0" w:color="auto"/>
      </w:divBdr>
      <w:divsChild>
        <w:div w:id="1855532175">
          <w:marLeft w:val="0"/>
          <w:marRight w:val="0"/>
          <w:marTop w:val="0"/>
          <w:marBottom w:val="0"/>
          <w:divBdr>
            <w:top w:val="none" w:sz="0" w:space="0" w:color="auto"/>
            <w:left w:val="none" w:sz="0" w:space="0" w:color="auto"/>
            <w:bottom w:val="none" w:sz="0" w:space="0" w:color="auto"/>
            <w:right w:val="none" w:sz="0" w:space="0" w:color="auto"/>
          </w:divBdr>
          <w:divsChild>
            <w:div w:id="1639841851">
              <w:marLeft w:val="0"/>
              <w:marRight w:val="0"/>
              <w:marTop w:val="0"/>
              <w:marBottom w:val="0"/>
              <w:divBdr>
                <w:top w:val="none" w:sz="0" w:space="0" w:color="auto"/>
                <w:left w:val="none" w:sz="0" w:space="0" w:color="auto"/>
                <w:bottom w:val="none" w:sz="0" w:space="0" w:color="auto"/>
                <w:right w:val="none" w:sz="0" w:space="0" w:color="auto"/>
              </w:divBdr>
              <w:divsChild>
                <w:div w:id="13060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9251">
      <w:bodyDiv w:val="1"/>
      <w:marLeft w:val="0"/>
      <w:marRight w:val="0"/>
      <w:marTop w:val="0"/>
      <w:marBottom w:val="0"/>
      <w:divBdr>
        <w:top w:val="none" w:sz="0" w:space="0" w:color="auto"/>
        <w:left w:val="none" w:sz="0" w:space="0" w:color="auto"/>
        <w:bottom w:val="none" w:sz="0" w:space="0" w:color="auto"/>
        <w:right w:val="none" w:sz="0" w:space="0" w:color="auto"/>
      </w:divBdr>
    </w:div>
    <w:div w:id="2044472660">
      <w:bodyDiv w:val="1"/>
      <w:marLeft w:val="0"/>
      <w:marRight w:val="0"/>
      <w:marTop w:val="0"/>
      <w:marBottom w:val="0"/>
      <w:divBdr>
        <w:top w:val="none" w:sz="0" w:space="0" w:color="auto"/>
        <w:left w:val="none" w:sz="0" w:space="0" w:color="auto"/>
        <w:bottom w:val="none" w:sz="0" w:space="0" w:color="auto"/>
        <w:right w:val="none" w:sz="0" w:space="0" w:color="auto"/>
      </w:divBdr>
    </w:div>
    <w:div w:id="2066483883">
      <w:bodyDiv w:val="1"/>
      <w:marLeft w:val="0"/>
      <w:marRight w:val="0"/>
      <w:marTop w:val="0"/>
      <w:marBottom w:val="0"/>
      <w:divBdr>
        <w:top w:val="none" w:sz="0" w:space="0" w:color="auto"/>
        <w:left w:val="none" w:sz="0" w:space="0" w:color="auto"/>
        <w:bottom w:val="none" w:sz="0" w:space="0" w:color="auto"/>
        <w:right w:val="none" w:sz="0" w:space="0" w:color="auto"/>
      </w:divBdr>
      <w:divsChild>
        <w:div w:id="1230533616">
          <w:marLeft w:val="0"/>
          <w:marRight w:val="0"/>
          <w:marTop w:val="0"/>
          <w:marBottom w:val="0"/>
          <w:divBdr>
            <w:top w:val="none" w:sz="0" w:space="0" w:color="auto"/>
            <w:left w:val="none" w:sz="0" w:space="0" w:color="auto"/>
            <w:bottom w:val="none" w:sz="0" w:space="0" w:color="auto"/>
            <w:right w:val="none" w:sz="0" w:space="0" w:color="auto"/>
          </w:divBdr>
          <w:divsChild>
            <w:div w:id="1461994626">
              <w:marLeft w:val="0"/>
              <w:marRight w:val="0"/>
              <w:marTop w:val="0"/>
              <w:marBottom w:val="0"/>
              <w:divBdr>
                <w:top w:val="none" w:sz="0" w:space="0" w:color="auto"/>
                <w:left w:val="none" w:sz="0" w:space="0" w:color="auto"/>
                <w:bottom w:val="none" w:sz="0" w:space="0" w:color="auto"/>
                <w:right w:val="none" w:sz="0" w:space="0" w:color="auto"/>
              </w:divBdr>
              <w:divsChild>
                <w:div w:id="1632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ilicanovakovic\Downloads\&#1055;&#1086;&#1078;&#1072;&#1088;&#1077;&#1074;&#1072;&#109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ar\folders\xl\q_j56hxj1cxc7ck_7wgddppc0000gn\T\com.microsoft.Outlook\Outlook%20Temp\&#1055;&#1086;&#1078;&#1072;&#1088;&#1077;&#1074;&#1072;&#109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rijamilenkovic\Downloads\&#1055;&#1086;&#1078;&#1072;&#1088;&#1077;&#1074;&#1072;&#109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rijamilenkovic\Downloads\&#1055;&#1086;&#1078;&#1072;&#1088;&#1077;&#1074;&#1072;&#109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rijamilenkovic\Downloads\&#1055;&#1086;&#1078;&#1072;&#1088;&#1077;&#1074;&#1072;&#109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rijamilenkovic\Downloads\&#1055;&#1086;&#1078;&#1072;&#1088;&#1077;&#1074;&#1072;&#1094;.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Жене</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9871</c:v>
                </c:pt>
                <c:pt idx="1">
                  <c:v>10073</c:v>
                </c:pt>
                <c:pt idx="2">
                  <c:v>10412</c:v>
                </c:pt>
              </c:numCache>
            </c:numRef>
          </c:val>
          <c:extLst>
            <c:ext xmlns:c16="http://schemas.microsoft.com/office/drawing/2014/chart" uri="{C3380CC4-5D6E-409C-BE32-E72D297353CC}">
              <c16:uniqueId val="{00000000-82F5-6F40-9826-ABC25594F293}"/>
            </c:ext>
          </c:extLst>
        </c:ser>
        <c:ser>
          <c:idx val="1"/>
          <c:order val="1"/>
          <c:tx>
            <c:strRef>
              <c:f>Sheet1!$C$1</c:f>
              <c:strCache>
                <c:ptCount val="1"/>
                <c:pt idx="0">
                  <c:v>Мушкарци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12710</c:v>
                </c:pt>
                <c:pt idx="1">
                  <c:v>12853</c:v>
                </c:pt>
                <c:pt idx="2">
                  <c:v>13048</c:v>
                </c:pt>
              </c:numCache>
            </c:numRef>
          </c:val>
          <c:extLst>
            <c:ext xmlns:c16="http://schemas.microsoft.com/office/drawing/2014/chart" uri="{C3380CC4-5D6E-409C-BE32-E72D297353CC}">
              <c16:uniqueId val="{00000001-82F5-6F40-9826-ABC25594F293}"/>
            </c:ext>
          </c:extLst>
        </c:ser>
        <c:dLbls>
          <c:showLegendKey val="0"/>
          <c:showVal val="0"/>
          <c:showCatName val="0"/>
          <c:showSerName val="0"/>
          <c:showPercent val="0"/>
          <c:showBubbleSize val="0"/>
        </c:dLbls>
        <c:gapWidth val="219"/>
        <c:overlap val="-27"/>
        <c:axId val="1489207439"/>
        <c:axId val="19862464"/>
      </c:barChart>
      <c:catAx>
        <c:axId val="1489207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2464"/>
        <c:crosses val="autoZero"/>
        <c:auto val="1"/>
        <c:lblAlgn val="ctr"/>
        <c:lblOffset val="100"/>
        <c:noMultiLvlLbl val="0"/>
      </c:catAx>
      <c:valAx>
        <c:axId val="1986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207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60000"/>
                <a:lumOff val="40000"/>
              </a:schemeClr>
            </a:solidFill>
            <a:ln>
              <a:noFill/>
            </a:ln>
            <a:effectLst/>
          </c:spPr>
          <c:invertIfNegative val="0"/>
          <c:dLbls>
            <c:dLbl>
              <c:idx val="0"/>
              <c:tx>
                <c:rich>
                  <a:bodyPr/>
                  <a:lstStyle/>
                  <a:p>
                    <a:fld id="{DBB001A3-3188-4252-A4FC-103A3C718243}"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742-9B40-9730-39B165BE409F}"/>
                </c:ext>
              </c:extLst>
            </c:dLbl>
            <c:dLbl>
              <c:idx val="1"/>
              <c:tx>
                <c:rich>
                  <a:bodyPr/>
                  <a:lstStyle/>
                  <a:p>
                    <a:fld id="{6F150E5E-6728-476E-A28D-9458A93635AE}"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742-9B40-9730-39B165BE409F}"/>
                </c:ext>
              </c:extLst>
            </c:dLbl>
            <c:dLbl>
              <c:idx val="2"/>
              <c:tx>
                <c:rich>
                  <a:bodyPr/>
                  <a:lstStyle/>
                  <a:p>
                    <a:fld id="{6C6434BD-5735-4050-A10E-FBD95D08660F}"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742-9B40-9730-39B165BE409F}"/>
                </c:ext>
              </c:extLst>
            </c:dLbl>
            <c:dLbl>
              <c:idx val="3"/>
              <c:tx>
                <c:rich>
                  <a:bodyPr/>
                  <a:lstStyle/>
                  <a:p>
                    <a:fld id="{D930D096-1E35-4B2C-A2F7-A7A21E51DC31}"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742-9B40-9730-39B165BE409F}"/>
                </c:ext>
              </c:extLst>
            </c:dLbl>
            <c:dLbl>
              <c:idx val="4"/>
              <c:tx>
                <c:rich>
                  <a:bodyPr/>
                  <a:lstStyle/>
                  <a:p>
                    <a:fld id="{0915B0DA-D123-4E84-B594-FC2F504E533A}"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742-9B40-9730-39B165BE409F}"/>
                </c:ext>
              </c:extLst>
            </c:dLbl>
            <c:dLbl>
              <c:idx val="5"/>
              <c:tx>
                <c:rich>
                  <a:bodyPr/>
                  <a:lstStyle/>
                  <a:p>
                    <a:fld id="{1BC61A2F-A95F-496C-936A-53532BD7B3D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742-9B40-9730-39B165BE409F}"/>
                </c:ext>
              </c:extLst>
            </c:dLbl>
            <c:dLbl>
              <c:idx val="6"/>
              <c:tx>
                <c:rich>
                  <a:bodyPr/>
                  <a:lstStyle/>
                  <a:p>
                    <a:fld id="{8E1766F9-646A-4B91-90DF-C452C479C1A6}"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742-9B40-9730-39B165BE409F}"/>
                </c:ext>
              </c:extLst>
            </c:dLbl>
            <c:dLbl>
              <c:idx val="7"/>
              <c:tx>
                <c:rich>
                  <a:bodyPr/>
                  <a:lstStyle/>
                  <a:p>
                    <a:fld id="{77C5D90E-EFB0-4B93-ADBE-9775CCA3B5C2}"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742-9B40-9730-39B165BE409F}"/>
                </c:ext>
              </c:extLst>
            </c:dLbl>
            <c:dLbl>
              <c:idx val="8"/>
              <c:tx>
                <c:rich>
                  <a:bodyPr/>
                  <a:lstStyle/>
                  <a:p>
                    <a:fld id="{4290F931-143E-49D5-8C8F-93286BE64929}"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742-9B40-9730-39B165BE409F}"/>
                </c:ext>
              </c:extLst>
            </c:dLbl>
            <c:dLbl>
              <c:idx val="9"/>
              <c:tx>
                <c:rich>
                  <a:bodyPr/>
                  <a:lstStyle/>
                  <a:p>
                    <a:fld id="{E10CBC3B-3746-4A18-A0D6-D202576FE7CE}"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0742-9B40-9730-39B165BE409F}"/>
                </c:ext>
              </c:extLst>
            </c:dLbl>
            <c:dLbl>
              <c:idx val="10"/>
              <c:tx>
                <c:rich>
                  <a:bodyPr/>
                  <a:lstStyle/>
                  <a:p>
                    <a:fld id="{7D2E4D86-93F3-4068-B8D2-7DD0B352F2F7}"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742-9B40-9730-39B165BE409F}"/>
                </c:ext>
              </c:extLst>
            </c:dLbl>
            <c:dLbl>
              <c:idx val="11"/>
              <c:tx>
                <c:rich>
                  <a:bodyPr/>
                  <a:lstStyle/>
                  <a:p>
                    <a:fld id="{12103735-D139-44E2-BDA0-7BA9712E0856}"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0742-9B40-9730-39B165BE409F}"/>
                </c:ext>
              </c:extLst>
            </c:dLbl>
            <c:dLbl>
              <c:idx val="12"/>
              <c:tx>
                <c:rich>
                  <a:bodyPr/>
                  <a:lstStyle/>
                  <a:p>
                    <a:fld id="{FC183799-2AB2-49FD-8121-D4CBBD62B98E}"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0742-9B40-9730-39B165BE409F}"/>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42-9B40-9730-39B165BE409F}"/>
                </c:ext>
              </c:extLst>
            </c:dLbl>
            <c:dLbl>
              <c:idx val="14"/>
              <c:tx>
                <c:rich>
                  <a:bodyPr/>
                  <a:lstStyle/>
                  <a:p>
                    <a:fld id="{37BA3BD4-18E7-438B-AF73-82B727C44E2A}"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0742-9B40-9730-39B165BE409F}"/>
                </c:ext>
              </c:extLst>
            </c:dLbl>
            <c:dLbl>
              <c:idx val="15"/>
              <c:tx>
                <c:rich>
                  <a:bodyPr/>
                  <a:lstStyle/>
                  <a:p>
                    <a:fld id="{B1FED857-36F0-48DD-B8D9-694700F9C378}"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742-9B40-9730-39B165BE409F}"/>
                </c:ext>
              </c:extLst>
            </c:dLbl>
            <c:dLbl>
              <c:idx val="16"/>
              <c:tx>
                <c:rich>
                  <a:bodyPr/>
                  <a:lstStyle/>
                  <a:p>
                    <a:fld id="{805C12EA-B386-4D03-AB5F-833BE403131B}"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0742-9B40-9730-39B165BE409F}"/>
                </c:ext>
              </c:extLst>
            </c:dLbl>
            <c:dLbl>
              <c:idx val="17"/>
              <c:tx>
                <c:rich>
                  <a:bodyPr/>
                  <a:lstStyle/>
                  <a:p>
                    <a:fld id="{61BBE60C-7A54-43CA-BE55-0D0F8BB518E6}"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742-9B40-9730-39B165BE409F}"/>
                </c:ext>
              </c:extLst>
            </c:dLbl>
            <c:dLbl>
              <c:idx val="18"/>
              <c:tx>
                <c:rich>
                  <a:bodyPr/>
                  <a:lstStyle/>
                  <a:p>
                    <a:fld id="{46AA9A05-BACB-492C-A80A-080EB0CEE63F}"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0742-9B40-9730-39B165BE40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Sheet1!$A$15:$A$33</c:f>
              <c:strCache>
                <c:ptCount val="19"/>
                <c:pt idx="0">
                  <c:v>Пољопривреда, шумарство и рибарство </c:v>
                </c:pt>
                <c:pt idx="1">
                  <c:v>Рударство </c:v>
                </c:pt>
                <c:pt idx="2">
                  <c:v>Прерађивачка индустрија </c:v>
                </c:pt>
                <c:pt idx="3">
                  <c:v>Снабдевање електричном енергијом, гасом и паром </c:v>
                </c:pt>
                <c:pt idx="4">
                  <c:v>Снабдевање водом и управљање отпадним водама </c:v>
                </c:pt>
                <c:pt idx="5">
                  <c:v>Грађевинарство </c:v>
                </c:pt>
                <c:pt idx="6">
                  <c:v>Трговина на велико и мало и поправка моторних возила </c:v>
                </c:pt>
                <c:pt idx="7">
                  <c:v>Саобраћај и складиштење </c:v>
                </c:pt>
                <c:pt idx="8">
                  <c:v>Услуге смештаја и исхране</c:v>
                </c:pt>
                <c:pt idx="9">
                  <c:v>Информисање и комуникације </c:v>
                </c:pt>
                <c:pt idx="10">
                  <c:v>Финансијске делатности и делатност осигурања </c:v>
                </c:pt>
                <c:pt idx="11">
                  <c:v>Пословање некретнинама</c:v>
                </c:pt>
                <c:pt idx="12">
                  <c:v>Стручне, научне, иновационе и техничке делатности </c:v>
                </c:pt>
                <c:pt idx="13">
                  <c:v>Административне и помоћне услужне делатности </c:v>
                </c:pt>
                <c:pt idx="14">
                  <c:v>Државна управа и обавезно социјално осигурање </c:v>
                </c:pt>
                <c:pt idx="15">
                  <c:v>Образовање</c:v>
                </c:pt>
                <c:pt idx="16">
                  <c:v>Здравствена и социјална заштита </c:v>
                </c:pt>
                <c:pt idx="17">
                  <c:v>Уметност, забава и рекреација </c:v>
                </c:pt>
                <c:pt idx="18">
                  <c:v>Остале услужне делатности </c:v>
                </c:pt>
              </c:strCache>
            </c:strRef>
          </c:cat>
          <c:val>
            <c:numRef>
              <c:f>Sheet1!$B$15:$B$33</c:f>
              <c:numCache>
                <c:formatCode>General</c:formatCode>
                <c:ptCount val="19"/>
                <c:pt idx="0">
                  <c:v>260</c:v>
                </c:pt>
                <c:pt idx="1">
                  <c:v>1879</c:v>
                </c:pt>
                <c:pt idx="2">
                  <c:v>3029</c:v>
                </c:pt>
                <c:pt idx="3">
                  <c:v>1173</c:v>
                </c:pt>
                <c:pt idx="4">
                  <c:v>373</c:v>
                </c:pt>
                <c:pt idx="5">
                  <c:v>1042</c:v>
                </c:pt>
                <c:pt idx="6">
                  <c:v>3174</c:v>
                </c:pt>
                <c:pt idx="7">
                  <c:v>1255</c:v>
                </c:pt>
                <c:pt idx="8">
                  <c:v>664</c:v>
                </c:pt>
                <c:pt idx="9">
                  <c:v>331</c:v>
                </c:pt>
                <c:pt idx="10">
                  <c:v>321</c:v>
                </c:pt>
                <c:pt idx="11">
                  <c:v>26</c:v>
                </c:pt>
                <c:pt idx="12">
                  <c:v>560</c:v>
                </c:pt>
                <c:pt idx="13">
                  <c:v>1576</c:v>
                </c:pt>
                <c:pt idx="14">
                  <c:v>1680</c:v>
                </c:pt>
                <c:pt idx="15">
                  <c:v>1213</c:v>
                </c:pt>
                <c:pt idx="16">
                  <c:v>2114</c:v>
                </c:pt>
                <c:pt idx="17">
                  <c:v>381</c:v>
                </c:pt>
                <c:pt idx="18">
                  <c:v>414</c:v>
                </c:pt>
              </c:numCache>
            </c:numRef>
          </c:val>
          <c:extLst>
            <c:ext xmlns:c15="http://schemas.microsoft.com/office/drawing/2012/chart" uri="{02D57815-91ED-43cb-92C2-25804820EDAC}">
              <c15:datalabelsRange>
                <c15:f>Sheet1!$B$15:$B$33</c15:f>
                <c15:dlblRangeCache>
                  <c:ptCount val="19"/>
                  <c:pt idx="0">
                    <c:v>260</c:v>
                  </c:pt>
                  <c:pt idx="1">
                    <c:v>1879</c:v>
                  </c:pt>
                  <c:pt idx="2">
                    <c:v>3029</c:v>
                  </c:pt>
                  <c:pt idx="3">
                    <c:v>1173</c:v>
                  </c:pt>
                  <c:pt idx="4">
                    <c:v>373</c:v>
                  </c:pt>
                  <c:pt idx="5">
                    <c:v>1042</c:v>
                  </c:pt>
                  <c:pt idx="6">
                    <c:v>3174</c:v>
                  </c:pt>
                  <c:pt idx="7">
                    <c:v>1255</c:v>
                  </c:pt>
                  <c:pt idx="8">
                    <c:v>664</c:v>
                  </c:pt>
                  <c:pt idx="9">
                    <c:v>331</c:v>
                  </c:pt>
                  <c:pt idx="10">
                    <c:v>321</c:v>
                  </c:pt>
                  <c:pt idx="11">
                    <c:v>26</c:v>
                  </c:pt>
                  <c:pt idx="12">
                    <c:v>560</c:v>
                  </c:pt>
                  <c:pt idx="13">
                    <c:v>1576</c:v>
                  </c:pt>
                  <c:pt idx="14">
                    <c:v>1680</c:v>
                  </c:pt>
                  <c:pt idx="15">
                    <c:v>1213</c:v>
                  </c:pt>
                  <c:pt idx="16">
                    <c:v>2114</c:v>
                  </c:pt>
                  <c:pt idx="17">
                    <c:v>381</c:v>
                  </c:pt>
                  <c:pt idx="18">
                    <c:v>414</c:v>
                  </c:pt>
                </c15:dlblRangeCache>
              </c15:datalabelsRange>
            </c:ext>
            <c:ext xmlns:c16="http://schemas.microsoft.com/office/drawing/2014/chart" uri="{C3380CC4-5D6E-409C-BE32-E72D297353CC}">
              <c16:uniqueId val="{00000001-0742-9B40-9730-39B165BE409F}"/>
            </c:ext>
          </c:extLst>
        </c:ser>
        <c:dLbls>
          <c:showLegendKey val="0"/>
          <c:showVal val="0"/>
          <c:showCatName val="0"/>
          <c:showSerName val="0"/>
          <c:showPercent val="0"/>
          <c:showBubbleSize val="0"/>
        </c:dLbls>
        <c:gapWidth val="182"/>
        <c:axId val="-628312144"/>
        <c:axId val="-628309824"/>
      </c:barChart>
      <c:catAx>
        <c:axId val="-62831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309824"/>
        <c:crosses val="autoZero"/>
        <c:auto val="1"/>
        <c:lblAlgn val="ctr"/>
        <c:lblOffset val="100"/>
        <c:noMultiLvlLbl val="0"/>
      </c:catAx>
      <c:valAx>
        <c:axId val="-628309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312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Sheet2!$A$3</c:f>
              <c:strCache>
                <c:ptCount val="1"/>
                <c:pt idx="0">
                  <c:v>Пословни приходи</c:v>
                </c:pt>
              </c:strCache>
            </c:strRef>
          </c:tx>
          <c:spPr>
            <a:solidFill>
              <a:srgbClr val="F20808"/>
            </a:solidFill>
            <a:ln>
              <a:noFill/>
            </a:ln>
            <a:effectLst/>
          </c:spPr>
          <c:invertIfNegative val="0"/>
          <c:cat>
            <c:numRef>
              <c:f>Sheet2!$B$1:$D$1</c:f>
              <c:numCache>
                <c:formatCode>General</c:formatCode>
                <c:ptCount val="3"/>
                <c:pt idx="0">
                  <c:v>2018</c:v>
                </c:pt>
                <c:pt idx="1">
                  <c:v>2019</c:v>
                </c:pt>
                <c:pt idx="2">
                  <c:v>2020</c:v>
                </c:pt>
              </c:numCache>
            </c:numRef>
          </c:cat>
          <c:val>
            <c:numRef>
              <c:f>Sheet2!$B$3:$D$3</c:f>
              <c:numCache>
                <c:formatCode>#,##0</c:formatCode>
                <c:ptCount val="3"/>
                <c:pt idx="0">
                  <c:v>41699799</c:v>
                </c:pt>
                <c:pt idx="1">
                  <c:v>43756066</c:v>
                </c:pt>
                <c:pt idx="2">
                  <c:v>43172445</c:v>
                </c:pt>
              </c:numCache>
            </c:numRef>
          </c:val>
          <c:extLst>
            <c:ext xmlns:c16="http://schemas.microsoft.com/office/drawing/2014/chart" uri="{C3380CC4-5D6E-409C-BE32-E72D297353CC}">
              <c16:uniqueId val="{00000001-3FC6-477C-978C-5C8C3920CFD1}"/>
            </c:ext>
          </c:extLst>
        </c:ser>
        <c:ser>
          <c:idx val="2"/>
          <c:order val="2"/>
          <c:tx>
            <c:strRef>
              <c:f>Sheet2!$A$4</c:f>
              <c:strCache>
                <c:ptCount val="1"/>
                <c:pt idx="0">
                  <c:v>Укупна средства</c:v>
                </c:pt>
              </c:strCache>
            </c:strRef>
          </c:tx>
          <c:spPr>
            <a:solidFill>
              <a:schemeClr val="accent1"/>
            </a:solidFill>
            <a:ln>
              <a:noFill/>
            </a:ln>
            <a:effectLst/>
          </c:spPr>
          <c:invertIfNegative val="0"/>
          <c:cat>
            <c:numRef>
              <c:f>Sheet2!$B$1:$D$1</c:f>
              <c:numCache>
                <c:formatCode>General</c:formatCode>
                <c:ptCount val="3"/>
                <c:pt idx="0">
                  <c:v>2018</c:v>
                </c:pt>
                <c:pt idx="1">
                  <c:v>2019</c:v>
                </c:pt>
                <c:pt idx="2">
                  <c:v>2020</c:v>
                </c:pt>
              </c:numCache>
            </c:numRef>
          </c:cat>
          <c:val>
            <c:numRef>
              <c:f>Sheet2!$B$4:$D$4</c:f>
              <c:numCache>
                <c:formatCode>#,##0</c:formatCode>
                <c:ptCount val="3"/>
                <c:pt idx="0">
                  <c:v>44387730</c:v>
                </c:pt>
                <c:pt idx="1">
                  <c:v>44354835</c:v>
                </c:pt>
                <c:pt idx="2">
                  <c:v>48751988</c:v>
                </c:pt>
              </c:numCache>
            </c:numRef>
          </c:val>
          <c:extLst>
            <c:ext xmlns:c16="http://schemas.microsoft.com/office/drawing/2014/chart" uri="{C3380CC4-5D6E-409C-BE32-E72D297353CC}">
              <c16:uniqueId val="{00000002-3FC6-477C-978C-5C8C3920CFD1}"/>
            </c:ext>
          </c:extLst>
        </c:ser>
        <c:dLbls>
          <c:showLegendKey val="0"/>
          <c:showVal val="0"/>
          <c:showCatName val="0"/>
          <c:showSerName val="0"/>
          <c:showPercent val="0"/>
          <c:showBubbleSize val="0"/>
        </c:dLbls>
        <c:gapWidth val="219"/>
        <c:axId val="989134592"/>
        <c:axId val="981827184"/>
      </c:barChart>
      <c:lineChart>
        <c:grouping val="standard"/>
        <c:varyColors val="0"/>
        <c:ser>
          <c:idx val="0"/>
          <c:order val="0"/>
          <c:tx>
            <c:strRef>
              <c:f>Sheet2!$A$2</c:f>
              <c:strCache>
                <c:ptCount val="1"/>
                <c:pt idx="0">
                  <c:v>Број привредних друштава</c:v>
                </c:pt>
              </c:strCache>
            </c:strRef>
          </c:tx>
          <c:spPr>
            <a:ln w="28575" cap="rnd">
              <a:solidFill>
                <a:srgbClr val="92D050"/>
              </a:solidFill>
              <a:round/>
            </a:ln>
            <a:effectLst/>
          </c:spPr>
          <c:marker>
            <c:symbol val="none"/>
          </c:marker>
          <c:cat>
            <c:numRef>
              <c:f>Sheet2!$B$1:$D$1</c:f>
              <c:numCache>
                <c:formatCode>General</c:formatCode>
                <c:ptCount val="3"/>
                <c:pt idx="0">
                  <c:v>2018</c:v>
                </c:pt>
                <c:pt idx="1">
                  <c:v>2019</c:v>
                </c:pt>
                <c:pt idx="2">
                  <c:v>2020</c:v>
                </c:pt>
              </c:numCache>
            </c:numRef>
          </c:cat>
          <c:val>
            <c:numRef>
              <c:f>Sheet2!$B$2:$D$2</c:f>
              <c:numCache>
                <c:formatCode>General</c:formatCode>
                <c:ptCount val="3"/>
                <c:pt idx="0">
                  <c:v>587</c:v>
                </c:pt>
                <c:pt idx="1">
                  <c:v>587</c:v>
                </c:pt>
                <c:pt idx="2">
                  <c:v>589</c:v>
                </c:pt>
              </c:numCache>
            </c:numRef>
          </c:val>
          <c:smooth val="0"/>
          <c:extLst>
            <c:ext xmlns:c16="http://schemas.microsoft.com/office/drawing/2014/chart" uri="{C3380CC4-5D6E-409C-BE32-E72D297353CC}">
              <c16:uniqueId val="{00000000-3FC6-477C-978C-5C8C3920CFD1}"/>
            </c:ext>
          </c:extLst>
        </c:ser>
        <c:dLbls>
          <c:showLegendKey val="0"/>
          <c:showVal val="0"/>
          <c:showCatName val="0"/>
          <c:showSerName val="0"/>
          <c:showPercent val="0"/>
          <c:showBubbleSize val="0"/>
        </c:dLbls>
        <c:marker val="1"/>
        <c:smooth val="0"/>
        <c:axId val="981809824"/>
        <c:axId val="989025920"/>
      </c:lineChart>
      <c:catAx>
        <c:axId val="98913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827184"/>
        <c:crosses val="autoZero"/>
        <c:auto val="1"/>
        <c:lblAlgn val="ctr"/>
        <c:lblOffset val="100"/>
        <c:noMultiLvlLbl val="0"/>
      </c:catAx>
      <c:valAx>
        <c:axId val="981827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x-none"/>
                  <a:t>У хиљадама РСД</a:t>
                </a:r>
                <a:endParaRPr lang="en-US"/>
              </a:p>
            </c:rich>
          </c:tx>
          <c:layout>
            <c:manualLayout>
              <c:xMode val="edge"/>
              <c:yMode val="edge"/>
              <c:x val="8.6821685160282502E-3"/>
              <c:y val="0.241047731359723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134592"/>
        <c:crosses val="autoZero"/>
        <c:crossBetween val="between"/>
      </c:valAx>
      <c:valAx>
        <c:axId val="9890259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x-none"/>
                  <a:t>Број</a:t>
                </a:r>
                <a:r>
                  <a:rPr lang="x-none" baseline="0"/>
                  <a:t> привредних друштава</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809824"/>
        <c:crosses val="max"/>
        <c:crossBetween val="between"/>
      </c:valAx>
      <c:catAx>
        <c:axId val="981809824"/>
        <c:scaling>
          <c:orientation val="minMax"/>
        </c:scaling>
        <c:delete val="1"/>
        <c:axPos val="b"/>
        <c:numFmt formatCode="General" sourceLinked="1"/>
        <c:majorTickMark val="out"/>
        <c:minorTickMark val="none"/>
        <c:tickLblPos val="nextTo"/>
        <c:crossAx val="9890259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Sheet2!$A$3</c:f>
              <c:strCache>
                <c:ptCount val="1"/>
                <c:pt idx="0">
                  <c:v>Пословни приходи</c:v>
                </c:pt>
              </c:strCache>
            </c:strRef>
          </c:tx>
          <c:spPr>
            <a:solidFill>
              <a:srgbClr val="F2080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Sheet2!$B$1:$D$1</c:f>
              <c:numCache>
                <c:formatCode>General</c:formatCode>
                <c:ptCount val="3"/>
                <c:pt idx="0">
                  <c:v>2018</c:v>
                </c:pt>
                <c:pt idx="1">
                  <c:v>2019</c:v>
                </c:pt>
                <c:pt idx="2">
                  <c:v>2020</c:v>
                </c:pt>
              </c:numCache>
            </c:numRef>
          </c:cat>
          <c:val>
            <c:numRef>
              <c:f>Sheet2!$B$3:$D$3</c:f>
              <c:numCache>
                <c:formatCode>#,##0</c:formatCode>
                <c:ptCount val="3"/>
                <c:pt idx="0">
                  <c:v>2208258</c:v>
                </c:pt>
                <c:pt idx="1">
                  <c:v>8531943</c:v>
                </c:pt>
                <c:pt idx="2">
                  <c:v>8676601</c:v>
                </c:pt>
              </c:numCache>
            </c:numRef>
          </c:val>
          <c:extLst>
            <c:ext xmlns:c16="http://schemas.microsoft.com/office/drawing/2014/chart" uri="{C3380CC4-5D6E-409C-BE32-E72D297353CC}">
              <c16:uniqueId val="{00000001-3FC6-477C-978C-5C8C3920CFD1}"/>
            </c:ext>
          </c:extLst>
        </c:ser>
        <c:ser>
          <c:idx val="2"/>
          <c:order val="2"/>
          <c:tx>
            <c:strRef>
              <c:f>Sheet2!$A$4</c:f>
              <c:strCache>
                <c:ptCount val="1"/>
                <c:pt idx="0">
                  <c:v>Укупна средства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Sheet2!$B$1:$D$1</c:f>
              <c:numCache>
                <c:formatCode>General</c:formatCode>
                <c:ptCount val="3"/>
                <c:pt idx="0">
                  <c:v>2018</c:v>
                </c:pt>
                <c:pt idx="1">
                  <c:v>2019</c:v>
                </c:pt>
                <c:pt idx="2">
                  <c:v>2020</c:v>
                </c:pt>
              </c:numCache>
            </c:numRef>
          </c:cat>
          <c:val>
            <c:numRef>
              <c:f>Sheet2!$B$4:$D$4</c:f>
              <c:numCache>
                <c:formatCode>#,##0</c:formatCode>
                <c:ptCount val="3"/>
                <c:pt idx="0">
                  <c:v>1312856</c:v>
                </c:pt>
                <c:pt idx="1">
                  <c:v>3882777</c:v>
                </c:pt>
                <c:pt idx="2">
                  <c:v>4393520</c:v>
                </c:pt>
              </c:numCache>
            </c:numRef>
          </c:val>
          <c:extLst>
            <c:ext xmlns:c16="http://schemas.microsoft.com/office/drawing/2014/chart" uri="{C3380CC4-5D6E-409C-BE32-E72D297353CC}">
              <c16:uniqueId val="{00000002-3FC6-477C-978C-5C8C3920CFD1}"/>
            </c:ext>
          </c:extLst>
        </c:ser>
        <c:dLbls>
          <c:showLegendKey val="0"/>
          <c:showVal val="0"/>
          <c:showCatName val="0"/>
          <c:showSerName val="0"/>
          <c:showPercent val="0"/>
          <c:showBubbleSize val="0"/>
        </c:dLbls>
        <c:gapWidth val="219"/>
        <c:axId val="1019326944"/>
        <c:axId val="1019329776"/>
      </c:barChart>
      <c:lineChart>
        <c:grouping val="standard"/>
        <c:varyColors val="0"/>
        <c:ser>
          <c:idx val="0"/>
          <c:order val="0"/>
          <c:tx>
            <c:strRef>
              <c:f>Sheet2!$A$2</c:f>
              <c:strCache>
                <c:ptCount val="1"/>
                <c:pt idx="0">
                  <c:v>Број предузетника</c:v>
                </c:pt>
              </c:strCache>
            </c:strRef>
          </c:tx>
          <c:spPr>
            <a:ln w="28575" cap="rnd">
              <a:solidFill>
                <a:srgbClr val="92D050"/>
              </a:solidFill>
              <a:round/>
            </a:ln>
            <a:effectLst/>
          </c:spPr>
          <c:marker>
            <c:symbol val="none"/>
          </c:marker>
          <c:cat>
            <c:numRef>
              <c:f>Sheet2!$B$1:$D$1</c:f>
              <c:numCache>
                <c:formatCode>General</c:formatCode>
                <c:ptCount val="3"/>
                <c:pt idx="0">
                  <c:v>2018</c:v>
                </c:pt>
                <c:pt idx="1">
                  <c:v>2019</c:v>
                </c:pt>
                <c:pt idx="2">
                  <c:v>2020</c:v>
                </c:pt>
              </c:numCache>
            </c:numRef>
          </c:cat>
          <c:val>
            <c:numRef>
              <c:f>Sheet2!$B$2:$D$2</c:f>
              <c:numCache>
                <c:formatCode>General</c:formatCode>
                <c:ptCount val="3"/>
                <c:pt idx="0">
                  <c:v>226</c:v>
                </c:pt>
                <c:pt idx="1">
                  <c:v>1250</c:v>
                </c:pt>
                <c:pt idx="2">
                  <c:v>1256</c:v>
                </c:pt>
              </c:numCache>
            </c:numRef>
          </c:val>
          <c:smooth val="0"/>
          <c:extLst>
            <c:ext xmlns:c16="http://schemas.microsoft.com/office/drawing/2014/chart" uri="{C3380CC4-5D6E-409C-BE32-E72D297353CC}">
              <c16:uniqueId val="{00000000-3FC6-477C-978C-5C8C3920CFD1}"/>
            </c:ext>
          </c:extLst>
        </c:ser>
        <c:dLbls>
          <c:showLegendKey val="0"/>
          <c:showVal val="0"/>
          <c:showCatName val="0"/>
          <c:showSerName val="0"/>
          <c:showPercent val="0"/>
          <c:showBubbleSize val="0"/>
        </c:dLbls>
        <c:marker val="1"/>
        <c:smooth val="0"/>
        <c:axId val="1019336560"/>
        <c:axId val="1019333168"/>
      </c:lineChart>
      <c:catAx>
        <c:axId val="101932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329776"/>
        <c:crosses val="autoZero"/>
        <c:auto val="1"/>
        <c:lblAlgn val="ctr"/>
        <c:lblOffset val="100"/>
        <c:noMultiLvlLbl val="0"/>
      </c:catAx>
      <c:valAx>
        <c:axId val="1019329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x-none"/>
                  <a:t>У хиљадама РСД</a:t>
                </a:r>
                <a:endParaRPr lang="en-US"/>
              </a:p>
            </c:rich>
          </c:tx>
          <c:layout>
            <c:manualLayout>
              <c:xMode val="edge"/>
              <c:yMode val="edge"/>
              <c:x val="8.6821696947157693E-3"/>
              <c:y val="0.309582363970009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326944"/>
        <c:crosses val="autoZero"/>
        <c:crossBetween val="between"/>
      </c:valAx>
      <c:valAx>
        <c:axId val="10193331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x-none"/>
                  <a:t>Број</a:t>
                </a:r>
                <a:r>
                  <a:rPr lang="x-none" baseline="0"/>
                  <a:t> </a:t>
                </a:r>
                <a:r>
                  <a:rPr lang="hr-HR" baseline="0"/>
                  <a:t>предузетника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336560"/>
        <c:crosses val="max"/>
        <c:crossBetween val="between"/>
      </c:valAx>
      <c:catAx>
        <c:axId val="1019336560"/>
        <c:scaling>
          <c:orientation val="minMax"/>
        </c:scaling>
        <c:delete val="1"/>
        <c:axPos val="b"/>
        <c:numFmt formatCode="General" sourceLinked="1"/>
        <c:majorTickMark val="out"/>
        <c:minorTickMark val="none"/>
        <c:tickLblPos val="nextTo"/>
        <c:crossAx val="10193331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Домаћи</c:v>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Sheet3!$C$1:$E$1</c:f>
              <c:numCache>
                <c:formatCode>General</c:formatCode>
                <c:ptCount val="3"/>
                <c:pt idx="0">
                  <c:v>2018</c:v>
                </c:pt>
                <c:pt idx="1">
                  <c:v>2019</c:v>
                </c:pt>
                <c:pt idx="2">
                  <c:v>2020</c:v>
                </c:pt>
              </c:numCache>
            </c:numRef>
          </c:cat>
          <c:val>
            <c:numRef>
              <c:f>Sheet3!$C$2:$E$2</c:f>
              <c:numCache>
                <c:formatCode>General</c:formatCode>
                <c:ptCount val="3"/>
                <c:pt idx="0">
                  <c:v>10013</c:v>
                </c:pt>
                <c:pt idx="1">
                  <c:v>11609</c:v>
                </c:pt>
                <c:pt idx="2">
                  <c:v>6765</c:v>
                </c:pt>
              </c:numCache>
            </c:numRef>
          </c:val>
          <c:extLst>
            <c:ext xmlns:c16="http://schemas.microsoft.com/office/drawing/2014/chart" uri="{C3380CC4-5D6E-409C-BE32-E72D297353CC}">
              <c16:uniqueId val="{00000000-A7F2-C045-8412-34BD6C3ACD45}"/>
            </c:ext>
          </c:extLst>
        </c:ser>
        <c:ser>
          <c:idx val="1"/>
          <c:order val="1"/>
          <c:tx>
            <c:v>Страни</c:v>
          </c:tx>
          <c:spPr>
            <a:solidFill>
              <a:srgbClr val="FF2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Sheet3!$C$1:$E$1</c:f>
              <c:numCache>
                <c:formatCode>General</c:formatCode>
                <c:ptCount val="3"/>
                <c:pt idx="0">
                  <c:v>2018</c:v>
                </c:pt>
                <c:pt idx="1">
                  <c:v>2019</c:v>
                </c:pt>
                <c:pt idx="2">
                  <c:v>2020</c:v>
                </c:pt>
              </c:numCache>
            </c:numRef>
          </c:cat>
          <c:val>
            <c:numRef>
              <c:f>Sheet3!$C$3:$E$3</c:f>
              <c:numCache>
                <c:formatCode>General</c:formatCode>
                <c:ptCount val="3"/>
                <c:pt idx="0">
                  <c:v>3287</c:v>
                </c:pt>
                <c:pt idx="1">
                  <c:v>3462</c:v>
                </c:pt>
                <c:pt idx="2">
                  <c:v>921</c:v>
                </c:pt>
              </c:numCache>
            </c:numRef>
          </c:val>
          <c:extLst>
            <c:ext xmlns:c16="http://schemas.microsoft.com/office/drawing/2014/chart" uri="{C3380CC4-5D6E-409C-BE32-E72D297353CC}">
              <c16:uniqueId val="{00000001-A7F2-C045-8412-34BD6C3ACD45}"/>
            </c:ext>
          </c:extLst>
        </c:ser>
        <c:dLbls>
          <c:showLegendKey val="0"/>
          <c:showVal val="0"/>
          <c:showCatName val="0"/>
          <c:showSerName val="0"/>
          <c:showPercent val="0"/>
          <c:showBubbleSize val="0"/>
        </c:dLbls>
        <c:gapWidth val="219"/>
        <c:overlap val="-27"/>
        <c:axId val="1019358928"/>
        <c:axId val="1019361248"/>
      </c:barChart>
      <c:catAx>
        <c:axId val="101935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361248"/>
        <c:crosses val="autoZero"/>
        <c:auto val="1"/>
        <c:lblAlgn val="ctr"/>
        <c:lblOffset val="100"/>
        <c:noMultiLvlLbl val="0"/>
      </c:catAx>
      <c:valAx>
        <c:axId val="101936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35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Домаћи</c:v>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Sheet3!$C$5:$E$5</c:f>
              <c:numCache>
                <c:formatCode>General</c:formatCode>
                <c:ptCount val="3"/>
                <c:pt idx="0">
                  <c:v>2018</c:v>
                </c:pt>
                <c:pt idx="1">
                  <c:v>2019</c:v>
                </c:pt>
                <c:pt idx="2">
                  <c:v>2020</c:v>
                </c:pt>
              </c:numCache>
            </c:numRef>
          </c:cat>
          <c:val>
            <c:numRef>
              <c:f>Sheet3!$C$6:$E$6</c:f>
              <c:numCache>
                <c:formatCode>General</c:formatCode>
                <c:ptCount val="3"/>
                <c:pt idx="0">
                  <c:v>27053</c:v>
                </c:pt>
                <c:pt idx="1">
                  <c:v>29074</c:v>
                </c:pt>
                <c:pt idx="2">
                  <c:v>20841</c:v>
                </c:pt>
              </c:numCache>
            </c:numRef>
          </c:val>
          <c:extLst>
            <c:ext xmlns:c16="http://schemas.microsoft.com/office/drawing/2014/chart" uri="{C3380CC4-5D6E-409C-BE32-E72D297353CC}">
              <c16:uniqueId val="{00000000-727A-9645-8ACA-F8E2A15507D1}"/>
            </c:ext>
          </c:extLst>
        </c:ser>
        <c:ser>
          <c:idx val="1"/>
          <c:order val="1"/>
          <c:tx>
            <c:v>Страни</c:v>
          </c:tx>
          <c:spPr>
            <a:solidFill>
              <a:srgbClr val="F2080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Sheet3!$C$5:$E$5</c:f>
              <c:numCache>
                <c:formatCode>General</c:formatCode>
                <c:ptCount val="3"/>
                <c:pt idx="0">
                  <c:v>2018</c:v>
                </c:pt>
                <c:pt idx="1">
                  <c:v>2019</c:v>
                </c:pt>
                <c:pt idx="2">
                  <c:v>2020</c:v>
                </c:pt>
              </c:numCache>
            </c:numRef>
          </c:cat>
          <c:val>
            <c:numRef>
              <c:f>Sheet3!$C$7:$E$7</c:f>
              <c:numCache>
                <c:formatCode>General</c:formatCode>
                <c:ptCount val="3"/>
                <c:pt idx="0">
                  <c:v>9220</c:v>
                </c:pt>
                <c:pt idx="1">
                  <c:v>9589</c:v>
                </c:pt>
                <c:pt idx="2">
                  <c:v>2944</c:v>
                </c:pt>
              </c:numCache>
            </c:numRef>
          </c:val>
          <c:extLst>
            <c:ext xmlns:c16="http://schemas.microsoft.com/office/drawing/2014/chart" uri="{C3380CC4-5D6E-409C-BE32-E72D297353CC}">
              <c16:uniqueId val="{00000001-727A-9645-8ACA-F8E2A15507D1}"/>
            </c:ext>
          </c:extLst>
        </c:ser>
        <c:dLbls>
          <c:showLegendKey val="0"/>
          <c:showVal val="0"/>
          <c:showCatName val="0"/>
          <c:showSerName val="0"/>
          <c:showPercent val="0"/>
          <c:showBubbleSize val="0"/>
        </c:dLbls>
        <c:gapWidth val="219"/>
        <c:overlap val="-27"/>
        <c:axId val="983743136"/>
        <c:axId val="1017317024"/>
      </c:barChart>
      <c:catAx>
        <c:axId val="98374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317024"/>
        <c:crosses val="autoZero"/>
        <c:auto val="1"/>
        <c:lblAlgn val="ctr"/>
        <c:lblOffset val="100"/>
        <c:noMultiLvlLbl val="0"/>
      </c:catAx>
      <c:valAx>
        <c:axId val="101731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74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C7A3-1CC3-1E47-A9F2-6AF5CF19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Curkovic</dc:creator>
  <cp:keywords/>
  <dc:description/>
  <cp:lastModifiedBy>Marija Stojadinović</cp:lastModifiedBy>
  <cp:revision>3</cp:revision>
  <dcterms:created xsi:type="dcterms:W3CDTF">2022-12-05T18:48:00Z</dcterms:created>
  <dcterms:modified xsi:type="dcterms:W3CDTF">2023-03-07T18:08:00Z</dcterms:modified>
</cp:coreProperties>
</file>