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A948C" w14:textId="5DC0F5B8" w:rsidR="0022630B" w:rsidRPr="002F1CE3" w:rsidRDefault="002F1CE3" w:rsidP="002F1CE3">
      <w:pPr>
        <w:jc w:val="right"/>
        <w:rPr>
          <w:b/>
          <w:lang w:val="sr-Cyrl-RS"/>
        </w:rPr>
      </w:pPr>
      <w:r w:rsidRPr="002F1CE3">
        <w:rPr>
          <w:b/>
          <w:lang w:val="sr-Cyrl-RS"/>
        </w:rPr>
        <w:t>НАЦРТ</w:t>
      </w:r>
    </w:p>
    <w:p w14:paraId="47217E79" w14:textId="77777777" w:rsidR="00026DC3" w:rsidRDefault="00026DC3"/>
    <w:p w14:paraId="6AFDC9F6" w14:textId="77777777" w:rsidR="00026DC3" w:rsidRDefault="00026DC3"/>
    <w:p w14:paraId="2539D2B0" w14:textId="77777777" w:rsidR="00026DC3" w:rsidRDefault="00026DC3" w:rsidP="00026DC3">
      <w:pPr>
        <w:jc w:val="center"/>
      </w:pPr>
      <w:r>
        <w:rPr>
          <w:noProof/>
          <w:lang w:val="sr-Latn-RS" w:eastAsia="sr-Latn-RS"/>
        </w:rPr>
        <w:drawing>
          <wp:inline distT="0" distB="0" distL="0" distR="0" wp14:anchorId="35785B14" wp14:editId="654ADA8A">
            <wp:extent cx="1352550" cy="1952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952625"/>
                    </a:xfrm>
                    <a:prstGeom prst="rect">
                      <a:avLst/>
                    </a:prstGeom>
                    <a:solidFill>
                      <a:srgbClr val="FFFFFF"/>
                    </a:solidFill>
                    <a:ln>
                      <a:noFill/>
                    </a:ln>
                  </pic:spPr>
                </pic:pic>
              </a:graphicData>
            </a:graphic>
          </wp:inline>
        </w:drawing>
      </w:r>
    </w:p>
    <w:p w14:paraId="36546834" w14:textId="77777777" w:rsidR="00026DC3" w:rsidRDefault="00026DC3" w:rsidP="00026DC3"/>
    <w:p w14:paraId="5F2E6A8E" w14:textId="77777777" w:rsidR="00026DC3" w:rsidRDefault="00026DC3" w:rsidP="00026DC3"/>
    <w:p w14:paraId="12BAB75C" w14:textId="77777777" w:rsidR="00026DC3" w:rsidRDefault="00026DC3" w:rsidP="00026DC3"/>
    <w:p w14:paraId="2018FBDF" w14:textId="77777777" w:rsidR="00026DC3" w:rsidRDefault="00026DC3" w:rsidP="00026DC3"/>
    <w:p w14:paraId="79835D5E" w14:textId="77777777" w:rsidR="00026DC3" w:rsidRDefault="00026DC3" w:rsidP="00026DC3"/>
    <w:p w14:paraId="3FA1EAAA" w14:textId="77777777" w:rsidR="00026DC3" w:rsidRDefault="00026DC3" w:rsidP="00026DC3">
      <w:pPr>
        <w:pStyle w:val="Title"/>
      </w:pPr>
    </w:p>
    <w:p w14:paraId="41B45DFD" w14:textId="274C6E00" w:rsidR="00026DC3" w:rsidRDefault="009379CB" w:rsidP="00026DC3">
      <w:pPr>
        <w:pStyle w:val="Title"/>
        <w:rPr>
          <w:lang w:val="sr-Cyrl-CS"/>
        </w:rPr>
      </w:pPr>
      <w:r>
        <w:rPr>
          <w:lang w:val="sr-Cyrl-CS"/>
        </w:rPr>
        <w:t>ПРОГРАМ</w:t>
      </w:r>
      <w:r w:rsidR="00026DC3">
        <w:rPr>
          <w:lang w:val="sr-Cyrl-CS"/>
        </w:rPr>
        <w:t xml:space="preserve"> </w:t>
      </w:r>
      <w:bookmarkStart w:id="0" w:name="_GoBack"/>
      <w:r w:rsidR="00026DC3">
        <w:rPr>
          <w:lang w:val="sr-Cyrl-CS"/>
        </w:rPr>
        <w:t>УНАПРЕЂ</w:t>
      </w:r>
      <w:r>
        <w:rPr>
          <w:lang w:val="sr-Cyrl-CS"/>
        </w:rPr>
        <w:t>ЕЊА</w:t>
      </w:r>
      <w:r w:rsidR="00026DC3">
        <w:rPr>
          <w:lang w:val="sr-Cyrl-CS"/>
        </w:rPr>
        <w:t xml:space="preserve"> ПОЛОЖАЈА </w:t>
      </w:r>
      <w:r w:rsidR="00026DC3">
        <w:t>СТАРИЈИХ ЛИЦА</w:t>
      </w:r>
      <w:r w:rsidR="00026DC3">
        <w:rPr>
          <w:lang w:val="sr-Cyrl-CS"/>
        </w:rPr>
        <w:t xml:space="preserve"> НА ТЕРИТОРИЈИ ГРАДА ПОЖАРЕВЦА</w:t>
      </w:r>
      <w:r>
        <w:rPr>
          <w:lang w:val="sr-Cyrl-CS"/>
        </w:rPr>
        <w:t xml:space="preserve"> СА АКЦИОНИМ ПЛАНОМ</w:t>
      </w:r>
      <w:bookmarkEnd w:id="0"/>
    </w:p>
    <w:p w14:paraId="3F8691C5" w14:textId="65D6577A" w:rsidR="00026DC3" w:rsidRPr="007D0B36" w:rsidRDefault="00026DC3" w:rsidP="00026DC3">
      <w:pPr>
        <w:jc w:val="center"/>
        <w:rPr>
          <w:b/>
          <w:bCs/>
          <w:lang w:val="sr-Latn-RS"/>
        </w:rPr>
      </w:pPr>
      <w:r>
        <w:rPr>
          <w:b/>
          <w:bCs/>
          <w:lang w:val="sr-Latn-CS"/>
        </w:rPr>
        <w:t>20</w:t>
      </w:r>
      <w:r w:rsidR="00254BA2">
        <w:rPr>
          <w:b/>
          <w:bCs/>
          <w:lang w:val="sr-Cyrl-CS"/>
        </w:rPr>
        <w:t>2</w:t>
      </w:r>
      <w:r w:rsidR="009379CB">
        <w:rPr>
          <w:b/>
          <w:bCs/>
          <w:lang w:val="sr-Cyrl-CS"/>
        </w:rPr>
        <w:t>6</w:t>
      </w:r>
      <w:r>
        <w:rPr>
          <w:b/>
          <w:bCs/>
          <w:lang w:val="sr-Cyrl-CS"/>
        </w:rPr>
        <w:t>-20</w:t>
      </w:r>
      <w:r w:rsidR="007D0B36">
        <w:rPr>
          <w:b/>
          <w:bCs/>
          <w:lang w:val="sr-Latn-RS"/>
        </w:rPr>
        <w:t>28.</w:t>
      </w:r>
    </w:p>
    <w:p w14:paraId="2C10864D" w14:textId="77777777" w:rsidR="00026DC3" w:rsidRDefault="00026DC3" w:rsidP="00026DC3">
      <w:pPr>
        <w:jc w:val="center"/>
        <w:rPr>
          <w:b/>
          <w:bCs/>
        </w:rPr>
      </w:pPr>
    </w:p>
    <w:p w14:paraId="10FCF8F0" w14:textId="77777777" w:rsidR="00026DC3" w:rsidRDefault="00026DC3" w:rsidP="00026DC3">
      <w:pPr>
        <w:jc w:val="center"/>
        <w:rPr>
          <w:b/>
          <w:bCs/>
        </w:rPr>
      </w:pPr>
    </w:p>
    <w:p w14:paraId="08811159" w14:textId="77777777" w:rsidR="00026DC3" w:rsidRDefault="00026DC3" w:rsidP="00026DC3">
      <w:pPr>
        <w:jc w:val="center"/>
        <w:rPr>
          <w:b/>
          <w:bCs/>
        </w:rPr>
      </w:pPr>
    </w:p>
    <w:p w14:paraId="5A833B01" w14:textId="77777777" w:rsidR="00026DC3" w:rsidRDefault="00026DC3" w:rsidP="00026DC3">
      <w:pPr>
        <w:jc w:val="center"/>
        <w:rPr>
          <w:b/>
          <w:bCs/>
        </w:rPr>
      </w:pPr>
    </w:p>
    <w:p w14:paraId="777B6DA0" w14:textId="77777777" w:rsidR="00026DC3" w:rsidRDefault="00026DC3" w:rsidP="00026DC3">
      <w:pPr>
        <w:jc w:val="center"/>
        <w:rPr>
          <w:b/>
          <w:bCs/>
        </w:rPr>
      </w:pPr>
    </w:p>
    <w:p w14:paraId="55299247" w14:textId="77777777" w:rsidR="008342F5" w:rsidRDefault="008342F5" w:rsidP="00026DC3">
      <w:pPr>
        <w:jc w:val="center"/>
        <w:rPr>
          <w:b/>
          <w:bCs/>
        </w:rPr>
      </w:pPr>
    </w:p>
    <w:p w14:paraId="36DD9113" w14:textId="77777777" w:rsidR="008342F5" w:rsidRDefault="008342F5" w:rsidP="00026DC3">
      <w:pPr>
        <w:jc w:val="center"/>
        <w:rPr>
          <w:b/>
          <w:bCs/>
        </w:rPr>
      </w:pPr>
    </w:p>
    <w:p w14:paraId="6D13533A" w14:textId="77777777" w:rsidR="008342F5" w:rsidRDefault="008342F5" w:rsidP="00026DC3">
      <w:pPr>
        <w:jc w:val="center"/>
        <w:rPr>
          <w:b/>
          <w:bCs/>
        </w:rPr>
      </w:pPr>
    </w:p>
    <w:p w14:paraId="196CC34C" w14:textId="77777777" w:rsidR="008342F5" w:rsidRDefault="008342F5" w:rsidP="00026DC3">
      <w:pPr>
        <w:jc w:val="center"/>
        <w:rPr>
          <w:b/>
          <w:bCs/>
          <w:lang w:val="sr-Cyrl-RS"/>
        </w:rPr>
      </w:pPr>
    </w:p>
    <w:p w14:paraId="42B5D9CD" w14:textId="77777777" w:rsidR="009379CB" w:rsidRPr="009379CB" w:rsidRDefault="009379CB" w:rsidP="00026DC3">
      <w:pPr>
        <w:jc w:val="center"/>
        <w:rPr>
          <w:b/>
          <w:bCs/>
          <w:lang w:val="sr-Cyrl-RS"/>
        </w:rPr>
      </w:pPr>
    </w:p>
    <w:p w14:paraId="7C8CEB62" w14:textId="77777777" w:rsidR="008342F5" w:rsidRDefault="008342F5" w:rsidP="00026DC3">
      <w:pPr>
        <w:jc w:val="center"/>
        <w:rPr>
          <w:b/>
          <w:bCs/>
          <w:lang w:val="sr-Cyrl-RS"/>
        </w:rPr>
      </w:pPr>
    </w:p>
    <w:p w14:paraId="55715A46" w14:textId="77777777" w:rsidR="009379CB" w:rsidRPr="009379CB" w:rsidRDefault="009379CB" w:rsidP="00026DC3">
      <w:pPr>
        <w:jc w:val="center"/>
        <w:rPr>
          <w:b/>
          <w:bCs/>
          <w:lang w:val="sr-Cyrl-RS"/>
        </w:rPr>
      </w:pPr>
    </w:p>
    <w:p w14:paraId="452F1852" w14:textId="77777777" w:rsidR="008342F5" w:rsidRDefault="008342F5" w:rsidP="00026DC3">
      <w:pPr>
        <w:jc w:val="center"/>
        <w:rPr>
          <w:b/>
          <w:bCs/>
        </w:rPr>
      </w:pPr>
    </w:p>
    <w:p w14:paraId="3AC4D63C" w14:textId="77777777" w:rsidR="008342F5" w:rsidRDefault="008342F5" w:rsidP="00026DC3">
      <w:pPr>
        <w:jc w:val="center"/>
        <w:rPr>
          <w:b/>
          <w:bCs/>
        </w:rPr>
      </w:pPr>
    </w:p>
    <w:p w14:paraId="2C5B8A79" w14:textId="77777777" w:rsidR="008342F5" w:rsidRDefault="008342F5" w:rsidP="00026DC3">
      <w:pPr>
        <w:jc w:val="center"/>
        <w:rPr>
          <w:b/>
          <w:bCs/>
        </w:rPr>
      </w:pPr>
    </w:p>
    <w:p w14:paraId="4EDC1328" w14:textId="77777777" w:rsidR="008342F5" w:rsidRDefault="008342F5" w:rsidP="00026DC3">
      <w:pPr>
        <w:jc w:val="center"/>
        <w:rPr>
          <w:b/>
          <w:bCs/>
        </w:rPr>
      </w:pPr>
    </w:p>
    <w:p w14:paraId="6BD7BF25" w14:textId="77777777" w:rsidR="008342F5" w:rsidRDefault="008342F5" w:rsidP="00026DC3">
      <w:pPr>
        <w:jc w:val="center"/>
        <w:rPr>
          <w:b/>
          <w:bCs/>
        </w:rPr>
      </w:pPr>
    </w:p>
    <w:p w14:paraId="4ECCD192" w14:textId="77777777" w:rsidR="008342F5" w:rsidRDefault="008342F5" w:rsidP="00026DC3">
      <w:pPr>
        <w:jc w:val="center"/>
        <w:rPr>
          <w:b/>
          <w:bCs/>
        </w:rPr>
      </w:pPr>
    </w:p>
    <w:p w14:paraId="2290B3DE" w14:textId="77777777" w:rsidR="008342F5" w:rsidRDefault="008342F5" w:rsidP="00026DC3">
      <w:pPr>
        <w:jc w:val="center"/>
        <w:rPr>
          <w:b/>
          <w:bCs/>
        </w:rPr>
      </w:pPr>
    </w:p>
    <w:p w14:paraId="24511FB8" w14:textId="77777777" w:rsidR="008342F5" w:rsidRDefault="008342F5" w:rsidP="00026DC3">
      <w:pPr>
        <w:jc w:val="center"/>
        <w:rPr>
          <w:b/>
          <w:bCs/>
        </w:rPr>
      </w:pPr>
    </w:p>
    <w:p w14:paraId="573AA80A" w14:textId="77777777" w:rsidR="00026DC3" w:rsidRDefault="00026DC3" w:rsidP="00026DC3">
      <w:pPr>
        <w:jc w:val="center"/>
        <w:rPr>
          <w:b/>
          <w:bCs/>
        </w:rPr>
      </w:pPr>
    </w:p>
    <w:p w14:paraId="004D6B71" w14:textId="459A89BB" w:rsidR="00026DC3" w:rsidRPr="0059761C" w:rsidRDefault="0059761C" w:rsidP="00026DC3">
      <w:pPr>
        <w:jc w:val="center"/>
        <w:rPr>
          <w:b/>
          <w:bCs/>
          <w:lang w:val="sr-Cyrl-RS"/>
        </w:rPr>
      </w:pPr>
      <w:r>
        <w:rPr>
          <w:b/>
          <w:bCs/>
          <w:lang w:val="sr-Cyrl-RS"/>
        </w:rPr>
        <w:t>Фебруар 2026.</w:t>
      </w:r>
    </w:p>
    <w:p w14:paraId="351F7F6E" w14:textId="402CE20C" w:rsidR="00026DC3" w:rsidRPr="0062487B" w:rsidRDefault="00026DC3" w:rsidP="009379CB">
      <w:pPr>
        <w:pStyle w:val="Heading2"/>
        <w:rPr>
          <w:lang w:val="sr-Latn-RS"/>
        </w:rPr>
      </w:pPr>
    </w:p>
    <w:p w14:paraId="073A328D" w14:textId="77777777" w:rsidR="009379CB" w:rsidRDefault="009379CB" w:rsidP="009379CB">
      <w:pPr>
        <w:rPr>
          <w:lang w:val="sr-Cyrl-CS"/>
        </w:rPr>
      </w:pPr>
    </w:p>
    <w:p w14:paraId="3F0A442C" w14:textId="77777777" w:rsidR="00B6629A" w:rsidRPr="00CC2877" w:rsidRDefault="00B6629A" w:rsidP="008C7C9E">
      <w:pPr>
        <w:jc w:val="both"/>
        <w:rPr>
          <w:b/>
          <w:bCs/>
          <w:color w:val="FF0000"/>
          <w:sz w:val="20"/>
          <w:szCs w:val="20"/>
        </w:rPr>
      </w:pPr>
    </w:p>
    <w:sdt>
      <w:sdtPr>
        <w:rPr>
          <w:rFonts w:ascii="Times New Roman" w:eastAsia="Times New Roman" w:hAnsi="Times New Roman" w:cs="Calibri"/>
          <w:b w:val="0"/>
          <w:bCs w:val="0"/>
          <w:color w:val="auto"/>
          <w:sz w:val="24"/>
          <w:szCs w:val="24"/>
          <w:lang w:eastAsia="ar-SA"/>
        </w:rPr>
        <w:id w:val="-2067708465"/>
        <w:docPartObj>
          <w:docPartGallery w:val="Table of Contents"/>
          <w:docPartUnique/>
        </w:docPartObj>
      </w:sdtPr>
      <w:sdtEndPr>
        <w:rPr>
          <w:noProof/>
        </w:rPr>
      </w:sdtEndPr>
      <w:sdtContent>
        <w:p w14:paraId="0D89081D" w14:textId="4C901044" w:rsidR="003D1F7B" w:rsidRDefault="003D1F7B">
          <w:pPr>
            <w:pStyle w:val="TOCHeading"/>
          </w:pPr>
        </w:p>
        <w:p w14:paraId="265998A7" w14:textId="3156F436" w:rsidR="0059761C" w:rsidRDefault="003D1F7B">
          <w:pPr>
            <w:pStyle w:val="TOC2"/>
            <w:tabs>
              <w:tab w:val="right" w:leader="dot" w:pos="9350"/>
            </w:tabs>
            <w:rPr>
              <w:rFonts w:asciiTheme="minorHAnsi" w:eastAsiaTheme="minorEastAsia" w:hAnsiTheme="minorHAnsi" w:cstheme="minorBidi"/>
              <w:noProof/>
              <w:kern w:val="2"/>
              <w:lang w:val="en-GB" w:eastAsia="en-GB"/>
              <w14:ligatures w14:val="standardContextual"/>
            </w:rPr>
          </w:pPr>
          <w:r>
            <w:fldChar w:fldCharType="begin"/>
          </w:r>
          <w:r>
            <w:instrText xml:space="preserve"> TOC \o "1-3" \h \z \u </w:instrText>
          </w:r>
          <w:r>
            <w:fldChar w:fldCharType="separate"/>
          </w:r>
          <w:hyperlink w:anchor="_Toc222726116" w:history="1">
            <w:r w:rsidR="0059761C" w:rsidRPr="0051227F">
              <w:rPr>
                <w:rStyle w:val="Hyperlink"/>
                <w:noProof/>
                <w:lang w:val="sr-Cyrl-CS"/>
              </w:rPr>
              <w:t>САДРЖАЈ</w:t>
            </w:r>
            <w:r w:rsidR="0059761C">
              <w:rPr>
                <w:noProof/>
                <w:webHidden/>
              </w:rPr>
              <w:tab/>
            </w:r>
            <w:r w:rsidR="0059761C">
              <w:rPr>
                <w:noProof/>
                <w:webHidden/>
              </w:rPr>
              <w:fldChar w:fldCharType="begin"/>
            </w:r>
            <w:r w:rsidR="0059761C">
              <w:rPr>
                <w:noProof/>
                <w:webHidden/>
              </w:rPr>
              <w:instrText xml:space="preserve"> PAGEREF _Toc222726116 \h </w:instrText>
            </w:r>
            <w:r w:rsidR="0059761C">
              <w:rPr>
                <w:noProof/>
                <w:webHidden/>
              </w:rPr>
              <w:fldChar w:fldCharType="separate"/>
            </w:r>
            <w:r w:rsidR="002F1CE3">
              <w:rPr>
                <w:b/>
                <w:bCs/>
                <w:noProof/>
                <w:webHidden/>
              </w:rPr>
              <w:t>Error! Bookmark not defined.</w:t>
            </w:r>
            <w:r w:rsidR="0059761C">
              <w:rPr>
                <w:noProof/>
                <w:webHidden/>
              </w:rPr>
              <w:fldChar w:fldCharType="end"/>
            </w:r>
          </w:hyperlink>
        </w:p>
        <w:p w14:paraId="564207CC" w14:textId="60FD5BAC" w:rsidR="0059761C" w:rsidRDefault="002F1CE3">
          <w:pPr>
            <w:pStyle w:val="TOC2"/>
            <w:tabs>
              <w:tab w:val="right" w:leader="dot" w:pos="9350"/>
            </w:tabs>
            <w:rPr>
              <w:rFonts w:asciiTheme="minorHAnsi" w:eastAsiaTheme="minorEastAsia" w:hAnsiTheme="minorHAnsi" w:cstheme="minorBidi"/>
              <w:noProof/>
              <w:kern w:val="2"/>
              <w:lang w:val="en-GB" w:eastAsia="en-GB"/>
              <w14:ligatures w14:val="standardContextual"/>
            </w:rPr>
          </w:pPr>
          <w:hyperlink w:anchor="_Toc222726117" w:history="1">
            <w:r w:rsidR="0059761C" w:rsidRPr="0051227F">
              <w:rPr>
                <w:rStyle w:val="Hyperlink"/>
                <w:noProof/>
                <w:lang w:val="sr-Cyrl-CS"/>
              </w:rPr>
              <w:t xml:space="preserve">Уводна реч Градоначелника Града Пожаревца – </w:t>
            </w:r>
            <w:r w:rsidR="0059761C">
              <w:rPr>
                <w:noProof/>
                <w:webHidden/>
              </w:rPr>
              <w:tab/>
            </w:r>
            <w:r w:rsidR="0059761C">
              <w:rPr>
                <w:noProof/>
                <w:webHidden/>
              </w:rPr>
              <w:fldChar w:fldCharType="begin"/>
            </w:r>
            <w:r w:rsidR="0059761C">
              <w:rPr>
                <w:noProof/>
                <w:webHidden/>
              </w:rPr>
              <w:instrText xml:space="preserve"> PAGEREF _Toc222726117 \h </w:instrText>
            </w:r>
            <w:r w:rsidR="0059761C">
              <w:rPr>
                <w:noProof/>
                <w:webHidden/>
              </w:rPr>
            </w:r>
            <w:r w:rsidR="0059761C">
              <w:rPr>
                <w:noProof/>
                <w:webHidden/>
              </w:rPr>
              <w:fldChar w:fldCharType="separate"/>
            </w:r>
            <w:r>
              <w:rPr>
                <w:noProof/>
                <w:webHidden/>
              </w:rPr>
              <w:t>3</w:t>
            </w:r>
            <w:r w:rsidR="0059761C">
              <w:rPr>
                <w:noProof/>
                <w:webHidden/>
              </w:rPr>
              <w:fldChar w:fldCharType="end"/>
            </w:r>
          </w:hyperlink>
        </w:p>
        <w:p w14:paraId="3E3201BD" w14:textId="4A44FC71" w:rsidR="0059761C" w:rsidRDefault="002F1CE3">
          <w:pPr>
            <w:pStyle w:val="TOC2"/>
            <w:tabs>
              <w:tab w:val="right" w:leader="dot" w:pos="9350"/>
            </w:tabs>
            <w:rPr>
              <w:rFonts w:asciiTheme="minorHAnsi" w:eastAsiaTheme="minorEastAsia" w:hAnsiTheme="minorHAnsi" w:cstheme="minorBidi"/>
              <w:noProof/>
              <w:kern w:val="2"/>
              <w:lang w:val="en-GB" w:eastAsia="en-GB"/>
              <w14:ligatures w14:val="standardContextual"/>
            </w:rPr>
          </w:pPr>
          <w:hyperlink w:anchor="_Toc222726118" w:history="1">
            <w:r w:rsidR="0059761C" w:rsidRPr="0051227F">
              <w:rPr>
                <w:rStyle w:val="Hyperlink"/>
                <w:noProof/>
              </w:rPr>
              <w:t>1. УВОДНЕ И МЕТОДОЛОШКЕ НАПОМЕНЕ</w:t>
            </w:r>
            <w:r w:rsidR="0059761C">
              <w:rPr>
                <w:noProof/>
                <w:webHidden/>
              </w:rPr>
              <w:tab/>
            </w:r>
            <w:r w:rsidR="0059761C">
              <w:rPr>
                <w:noProof/>
                <w:webHidden/>
              </w:rPr>
              <w:fldChar w:fldCharType="begin"/>
            </w:r>
            <w:r w:rsidR="0059761C">
              <w:rPr>
                <w:noProof/>
                <w:webHidden/>
              </w:rPr>
              <w:instrText xml:space="preserve"> PAGEREF _Toc222726118 \h </w:instrText>
            </w:r>
            <w:r w:rsidR="0059761C">
              <w:rPr>
                <w:noProof/>
                <w:webHidden/>
              </w:rPr>
            </w:r>
            <w:r w:rsidR="0059761C">
              <w:rPr>
                <w:noProof/>
                <w:webHidden/>
              </w:rPr>
              <w:fldChar w:fldCharType="separate"/>
            </w:r>
            <w:r>
              <w:rPr>
                <w:noProof/>
                <w:webHidden/>
              </w:rPr>
              <w:t>4</w:t>
            </w:r>
            <w:r w:rsidR="0059761C">
              <w:rPr>
                <w:noProof/>
                <w:webHidden/>
              </w:rPr>
              <w:fldChar w:fldCharType="end"/>
            </w:r>
          </w:hyperlink>
        </w:p>
        <w:p w14:paraId="1F798754" w14:textId="24846DE1" w:rsidR="0059761C" w:rsidRDefault="002F1CE3">
          <w:pPr>
            <w:pStyle w:val="TOC2"/>
            <w:tabs>
              <w:tab w:val="right" w:leader="dot" w:pos="9350"/>
            </w:tabs>
            <w:rPr>
              <w:rFonts w:asciiTheme="minorHAnsi" w:eastAsiaTheme="minorEastAsia" w:hAnsiTheme="minorHAnsi" w:cstheme="minorBidi"/>
              <w:noProof/>
              <w:kern w:val="2"/>
              <w:lang w:val="en-GB" w:eastAsia="en-GB"/>
              <w14:ligatures w14:val="standardContextual"/>
            </w:rPr>
          </w:pPr>
          <w:hyperlink w:anchor="_Toc222726119" w:history="1">
            <w:r w:rsidR="0059761C" w:rsidRPr="0051227F">
              <w:rPr>
                <w:rStyle w:val="Hyperlink"/>
                <w:noProof/>
                <w:lang w:val="sr-Cyrl-RS"/>
              </w:rPr>
              <w:t xml:space="preserve">2. </w:t>
            </w:r>
            <w:r w:rsidR="0059761C" w:rsidRPr="0051227F">
              <w:rPr>
                <w:rStyle w:val="Hyperlink"/>
                <w:noProof/>
                <w:lang w:val="sr-Cyrl-CS"/>
              </w:rPr>
              <w:t>ЗАКОНОДАВНИ И СТРАТЕШКИ ОКВИР</w:t>
            </w:r>
            <w:r w:rsidR="0059761C">
              <w:rPr>
                <w:noProof/>
                <w:webHidden/>
              </w:rPr>
              <w:tab/>
            </w:r>
            <w:r w:rsidR="0059761C">
              <w:rPr>
                <w:noProof/>
                <w:webHidden/>
              </w:rPr>
              <w:fldChar w:fldCharType="begin"/>
            </w:r>
            <w:r w:rsidR="0059761C">
              <w:rPr>
                <w:noProof/>
                <w:webHidden/>
              </w:rPr>
              <w:instrText xml:space="preserve"> PAGEREF _Toc222726119 \h </w:instrText>
            </w:r>
            <w:r w:rsidR="0059761C">
              <w:rPr>
                <w:noProof/>
                <w:webHidden/>
              </w:rPr>
            </w:r>
            <w:r w:rsidR="0059761C">
              <w:rPr>
                <w:noProof/>
                <w:webHidden/>
              </w:rPr>
              <w:fldChar w:fldCharType="separate"/>
            </w:r>
            <w:r>
              <w:rPr>
                <w:noProof/>
                <w:webHidden/>
              </w:rPr>
              <w:t>5</w:t>
            </w:r>
            <w:r w:rsidR="0059761C">
              <w:rPr>
                <w:noProof/>
                <w:webHidden/>
              </w:rPr>
              <w:fldChar w:fldCharType="end"/>
            </w:r>
          </w:hyperlink>
        </w:p>
        <w:p w14:paraId="144968ED" w14:textId="25432141" w:rsidR="0059761C" w:rsidRDefault="002F1CE3">
          <w:pPr>
            <w:pStyle w:val="TOC2"/>
            <w:tabs>
              <w:tab w:val="right" w:leader="dot" w:pos="9350"/>
            </w:tabs>
            <w:rPr>
              <w:rFonts w:asciiTheme="minorHAnsi" w:eastAsiaTheme="minorEastAsia" w:hAnsiTheme="minorHAnsi" w:cstheme="minorBidi"/>
              <w:noProof/>
              <w:kern w:val="2"/>
              <w:lang w:val="en-GB" w:eastAsia="en-GB"/>
              <w14:ligatures w14:val="standardContextual"/>
            </w:rPr>
          </w:pPr>
          <w:hyperlink w:anchor="_Toc222726120" w:history="1">
            <w:r w:rsidR="0059761C" w:rsidRPr="0051227F">
              <w:rPr>
                <w:rStyle w:val="Hyperlink"/>
                <w:noProof/>
                <w:lang w:val="sr-Cyrl-RS"/>
              </w:rPr>
              <w:t>3. ПРЕГЛЕД И АНАЛИЗА ПОСТОЈЕЋЕГ СТАЊА</w:t>
            </w:r>
            <w:r w:rsidR="0059761C">
              <w:rPr>
                <w:noProof/>
                <w:webHidden/>
              </w:rPr>
              <w:tab/>
            </w:r>
            <w:r w:rsidR="0059761C">
              <w:rPr>
                <w:noProof/>
                <w:webHidden/>
              </w:rPr>
              <w:fldChar w:fldCharType="begin"/>
            </w:r>
            <w:r w:rsidR="0059761C">
              <w:rPr>
                <w:noProof/>
                <w:webHidden/>
              </w:rPr>
              <w:instrText xml:space="preserve"> PAGEREF _Toc222726120 \h </w:instrText>
            </w:r>
            <w:r w:rsidR="0059761C">
              <w:rPr>
                <w:noProof/>
                <w:webHidden/>
              </w:rPr>
            </w:r>
            <w:r w:rsidR="0059761C">
              <w:rPr>
                <w:noProof/>
                <w:webHidden/>
              </w:rPr>
              <w:fldChar w:fldCharType="separate"/>
            </w:r>
            <w:r>
              <w:rPr>
                <w:noProof/>
                <w:webHidden/>
              </w:rPr>
              <w:t>8</w:t>
            </w:r>
            <w:r w:rsidR="0059761C">
              <w:rPr>
                <w:noProof/>
                <w:webHidden/>
              </w:rPr>
              <w:fldChar w:fldCharType="end"/>
            </w:r>
          </w:hyperlink>
        </w:p>
        <w:p w14:paraId="5F4B038B" w14:textId="39709E9C" w:rsidR="0059761C" w:rsidRDefault="002F1CE3">
          <w:pPr>
            <w:pStyle w:val="TOC3"/>
            <w:tabs>
              <w:tab w:val="right" w:leader="dot" w:pos="9350"/>
            </w:tabs>
            <w:rPr>
              <w:rFonts w:asciiTheme="minorHAnsi" w:eastAsiaTheme="minorEastAsia" w:hAnsiTheme="minorHAnsi" w:cstheme="minorBidi"/>
              <w:noProof/>
              <w:kern w:val="2"/>
              <w:lang w:val="en-GB" w:eastAsia="en-GB"/>
              <w14:ligatures w14:val="standardContextual"/>
            </w:rPr>
          </w:pPr>
          <w:hyperlink w:anchor="_Toc222726121" w:history="1">
            <w:r w:rsidR="0059761C" w:rsidRPr="0051227F">
              <w:rPr>
                <w:rStyle w:val="Hyperlink"/>
                <w:noProof/>
                <w:lang w:val="sr-Cyrl-RS"/>
              </w:rPr>
              <w:t>3</w:t>
            </w:r>
            <w:r w:rsidR="0059761C" w:rsidRPr="0051227F">
              <w:rPr>
                <w:rStyle w:val="Hyperlink"/>
                <w:noProof/>
              </w:rPr>
              <w:t>.1. Демографија</w:t>
            </w:r>
            <w:r w:rsidR="0059761C">
              <w:rPr>
                <w:noProof/>
                <w:webHidden/>
              </w:rPr>
              <w:tab/>
            </w:r>
            <w:r w:rsidR="0059761C">
              <w:rPr>
                <w:noProof/>
                <w:webHidden/>
              </w:rPr>
              <w:fldChar w:fldCharType="begin"/>
            </w:r>
            <w:r w:rsidR="0059761C">
              <w:rPr>
                <w:noProof/>
                <w:webHidden/>
              </w:rPr>
              <w:instrText xml:space="preserve"> PAGEREF _Toc222726121 \h </w:instrText>
            </w:r>
            <w:r w:rsidR="0059761C">
              <w:rPr>
                <w:noProof/>
                <w:webHidden/>
              </w:rPr>
            </w:r>
            <w:r w:rsidR="0059761C">
              <w:rPr>
                <w:noProof/>
                <w:webHidden/>
              </w:rPr>
              <w:fldChar w:fldCharType="separate"/>
            </w:r>
            <w:r>
              <w:rPr>
                <w:noProof/>
                <w:webHidden/>
              </w:rPr>
              <w:t>8</w:t>
            </w:r>
            <w:r w:rsidR="0059761C">
              <w:rPr>
                <w:noProof/>
                <w:webHidden/>
              </w:rPr>
              <w:fldChar w:fldCharType="end"/>
            </w:r>
          </w:hyperlink>
        </w:p>
        <w:p w14:paraId="5BD3D538" w14:textId="7933C508" w:rsidR="0059761C" w:rsidRDefault="002F1CE3">
          <w:pPr>
            <w:pStyle w:val="TOC3"/>
            <w:tabs>
              <w:tab w:val="right" w:leader="dot" w:pos="9350"/>
            </w:tabs>
            <w:rPr>
              <w:rFonts w:asciiTheme="minorHAnsi" w:eastAsiaTheme="minorEastAsia" w:hAnsiTheme="minorHAnsi" w:cstheme="minorBidi"/>
              <w:noProof/>
              <w:kern w:val="2"/>
              <w:lang w:val="en-GB" w:eastAsia="en-GB"/>
              <w14:ligatures w14:val="standardContextual"/>
            </w:rPr>
          </w:pPr>
          <w:hyperlink w:anchor="_Toc222726122" w:history="1">
            <w:r w:rsidR="0059761C" w:rsidRPr="0051227F">
              <w:rPr>
                <w:rStyle w:val="Hyperlink"/>
                <w:noProof/>
                <w:lang w:val="sr-Cyrl-RS"/>
              </w:rPr>
              <w:t>3.2. Економски статус</w:t>
            </w:r>
            <w:r w:rsidR="0059761C">
              <w:rPr>
                <w:noProof/>
                <w:webHidden/>
              </w:rPr>
              <w:tab/>
            </w:r>
            <w:r w:rsidR="0059761C">
              <w:rPr>
                <w:noProof/>
                <w:webHidden/>
              </w:rPr>
              <w:fldChar w:fldCharType="begin"/>
            </w:r>
            <w:r w:rsidR="0059761C">
              <w:rPr>
                <w:noProof/>
                <w:webHidden/>
              </w:rPr>
              <w:instrText xml:space="preserve"> PAGEREF _Toc222726122 \h </w:instrText>
            </w:r>
            <w:r w:rsidR="0059761C">
              <w:rPr>
                <w:noProof/>
                <w:webHidden/>
              </w:rPr>
            </w:r>
            <w:r w:rsidR="0059761C">
              <w:rPr>
                <w:noProof/>
                <w:webHidden/>
              </w:rPr>
              <w:fldChar w:fldCharType="separate"/>
            </w:r>
            <w:r>
              <w:rPr>
                <w:noProof/>
                <w:webHidden/>
              </w:rPr>
              <w:t>11</w:t>
            </w:r>
            <w:r w:rsidR="0059761C">
              <w:rPr>
                <w:noProof/>
                <w:webHidden/>
              </w:rPr>
              <w:fldChar w:fldCharType="end"/>
            </w:r>
          </w:hyperlink>
        </w:p>
        <w:p w14:paraId="68A7AA7F" w14:textId="68DF2C89" w:rsidR="0059761C" w:rsidRDefault="002F1CE3">
          <w:pPr>
            <w:pStyle w:val="TOC3"/>
            <w:tabs>
              <w:tab w:val="right" w:leader="dot" w:pos="9350"/>
            </w:tabs>
            <w:rPr>
              <w:rFonts w:asciiTheme="minorHAnsi" w:eastAsiaTheme="minorEastAsia" w:hAnsiTheme="minorHAnsi" w:cstheme="minorBidi"/>
              <w:noProof/>
              <w:kern w:val="2"/>
              <w:lang w:val="en-GB" w:eastAsia="en-GB"/>
              <w14:ligatures w14:val="standardContextual"/>
            </w:rPr>
          </w:pPr>
          <w:hyperlink w:anchor="_Toc222726123" w:history="1">
            <w:r w:rsidR="0059761C" w:rsidRPr="0051227F">
              <w:rPr>
                <w:rStyle w:val="Hyperlink"/>
                <w:noProof/>
                <w:lang w:val="sr-Cyrl-RS"/>
              </w:rPr>
              <w:t>3.3. Здравствена заштита</w:t>
            </w:r>
            <w:r w:rsidR="0059761C">
              <w:rPr>
                <w:noProof/>
                <w:webHidden/>
              </w:rPr>
              <w:tab/>
            </w:r>
            <w:r w:rsidR="0059761C">
              <w:rPr>
                <w:noProof/>
                <w:webHidden/>
              </w:rPr>
              <w:fldChar w:fldCharType="begin"/>
            </w:r>
            <w:r w:rsidR="0059761C">
              <w:rPr>
                <w:noProof/>
                <w:webHidden/>
              </w:rPr>
              <w:instrText xml:space="preserve"> PAGEREF _Toc222726123 \h </w:instrText>
            </w:r>
            <w:r w:rsidR="0059761C">
              <w:rPr>
                <w:noProof/>
                <w:webHidden/>
              </w:rPr>
            </w:r>
            <w:r w:rsidR="0059761C">
              <w:rPr>
                <w:noProof/>
                <w:webHidden/>
              </w:rPr>
              <w:fldChar w:fldCharType="separate"/>
            </w:r>
            <w:r>
              <w:rPr>
                <w:noProof/>
                <w:webHidden/>
              </w:rPr>
              <w:t>12</w:t>
            </w:r>
            <w:r w:rsidR="0059761C">
              <w:rPr>
                <w:noProof/>
                <w:webHidden/>
              </w:rPr>
              <w:fldChar w:fldCharType="end"/>
            </w:r>
          </w:hyperlink>
        </w:p>
        <w:p w14:paraId="0344AC39" w14:textId="5D7EEBE1" w:rsidR="0059761C" w:rsidRDefault="002F1CE3">
          <w:pPr>
            <w:pStyle w:val="TOC3"/>
            <w:tabs>
              <w:tab w:val="right" w:leader="dot" w:pos="9350"/>
            </w:tabs>
            <w:rPr>
              <w:rFonts w:asciiTheme="minorHAnsi" w:eastAsiaTheme="minorEastAsia" w:hAnsiTheme="minorHAnsi" w:cstheme="minorBidi"/>
              <w:noProof/>
              <w:kern w:val="2"/>
              <w:lang w:val="en-GB" w:eastAsia="en-GB"/>
              <w14:ligatures w14:val="standardContextual"/>
            </w:rPr>
          </w:pPr>
          <w:hyperlink w:anchor="_Toc222726124" w:history="1">
            <w:r w:rsidR="0059761C" w:rsidRPr="0051227F">
              <w:rPr>
                <w:rStyle w:val="Hyperlink"/>
                <w:noProof/>
                <w:lang w:val="sr-Cyrl-RS"/>
              </w:rPr>
              <w:t>3.4. Социјална заштита</w:t>
            </w:r>
            <w:r w:rsidR="0059761C">
              <w:rPr>
                <w:noProof/>
                <w:webHidden/>
              </w:rPr>
              <w:tab/>
            </w:r>
            <w:r w:rsidR="0059761C">
              <w:rPr>
                <w:noProof/>
                <w:webHidden/>
              </w:rPr>
              <w:fldChar w:fldCharType="begin"/>
            </w:r>
            <w:r w:rsidR="0059761C">
              <w:rPr>
                <w:noProof/>
                <w:webHidden/>
              </w:rPr>
              <w:instrText xml:space="preserve"> PAGEREF _Toc222726124 \h </w:instrText>
            </w:r>
            <w:r w:rsidR="0059761C">
              <w:rPr>
                <w:noProof/>
                <w:webHidden/>
              </w:rPr>
            </w:r>
            <w:r w:rsidR="0059761C">
              <w:rPr>
                <w:noProof/>
                <w:webHidden/>
              </w:rPr>
              <w:fldChar w:fldCharType="separate"/>
            </w:r>
            <w:r>
              <w:rPr>
                <w:noProof/>
                <w:webHidden/>
              </w:rPr>
              <w:t>14</w:t>
            </w:r>
            <w:r w:rsidR="0059761C">
              <w:rPr>
                <w:noProof/>
                <w:webHidden/>
              </w:rPr>
              <w:fldChar w:fldCharType="end"/>
            </w:r>
          </w:hyperlink>
        </w:p>
        <w:p w14:paraId="7C8FB143" w14:textId="58F7EA10" w:rsidR="0059761C" w:rsidRDefault="002F1CE3">
          <w:pPr>
            <w:pStyle w:val="TOC3"/>
            <w:tabs>
              <w:tab w:val="right" w:leader="dot" w:pos="9350"/>
            </w:tabs>
            <w:rPr>
              <w:rFonts w:asciiTheme="minorHAnsi" w:eastAsiaTheme="minorEastAsia" w:hAnsiTheme="minorHAnsi" w:cstheme="minorBidi"/>
              <w:noProof/>
              <w:kern w:val="2"/>
              <w:lang w:val="en-GB" w:eastAsia="en-GB"/>
              <w14:ligatures w14:val="standardContextual"/>
            </w:rPr>
          </w:pPr>
          <w:hyperlink w:anchor="_Toc222726125" w:history="1">
            <w:r w:rsidR="0059761C" w:rsidRPr="0051227F">
              <w:rPr>
                <w:rStyle w:val="Hyperlink"/>
                <w:noProof/>
                <w:lang w:val="sr-Cyrl-RS"/>
              </w:rPr>
              <w:t>3.5. Доступност превоза и јавног простора</w:t>
            </w:r>
            <w:r w:rsidR="0059761C">
              <w:rPr>
                <w:noProof/>
                <w:webHidden/>
              </w:rPr>
              <w:tab/>
            </w:r>
            <w:r w:rsidR="0059761C">
              <w:rPr>
                <w:noProof/>
                <w:webHidden/>
              </w:rPr>
              <w:fldChar w:fldCharType="begin"/>
            </w:r>
            <w:r w:rsidR="0059761C">
              <w:rPr>
                <w:noProof/>
                <w:webHidden/>
              </w:rPr>
              <w:instrText xml:space="preserve"> PAGEREF _Toc222726125 \h </w:instrText>
            </w:r>
            <w:r w:rsidR="0059761C">
              <w:rPr>
                <w:noProof/>
                <w:webHidden/>
              </w:rPr>
            </w:r>
            <w:r w:rsidR="0059761C">
              <w:rPr>
                <w:noProof/>
                <w:webHidden/>
              </w:rPr>
              <w:fldChar w:fldCharType="separate"/>
            </w:r>
            <w:r>
              <w:rPr>
                <w:noProof/>
                <w:webHidden/>
              </w:rPr>
              <w:t>19</w:t>
            </w:r>
            <w:r w:rsidR="0059761C">
              <w:rPr>
                <w:noProof/>
                <w:webHidden/>
              </w:rPr>
              <w:fldChar w:fldCharType="end"/>
            </w:r>
          </w:hyperlink>
        </w:p>
        <w:p w14:paraId="2F905E24" w14:textId="2B1F1918" w:rsidR="0059761C" w:rsidRDefault="002F1CE3">
          <w:pPr>
            <w:pStyle w:val="TOC3"/>
            <w:tabs>
              <w:tab w:val="right" w:leader="dot" w:pos="9350"/>
            </w:tabs>
            <w:rPr>
              <w:rFonts w:asciiTheme="minorHAnsi" w:eastAsiaTheme="minorEastAsia" w:hAnsiTheme="minorHAnsi" w:cstheme="minorBidi"/>
              <w:noProof/>
              <w:kern w:val="2"/>
              <w:lang w:val="en-GB" w:eastAsia="en-GB"/>
              <w14:ligatures w14:val="standardContextual"/>
            </w:rPr>
          </w:pPr>
          <w:hyperlink w:anchor="_Toc222726126" w:history="1">
            <w:r w:rsidR="0059761C" w:rsidRPr="0051227F">
              <w:rPr>
                <w:rStyle w:val="Hyperlink"/>
                <w:noProof/>
                <w:lang w:val="sr-Cyrl-RS"/>
              </w:rPr>
              <w:t>3</w:t>
            </w:r>
            <w:r w:rsidR="0059761C" w:rsidRPr="0051227F">
              <w:rPr>
                <w:rStyle w:val="Hyperlink"/>
                <w:noProof/>
              </w:rPr>
              <w:t xml:space="preserve">.6. Друштвена укључениост и </w:t>
            </w:r>
            <w:r w:rsidR="0059761C" w:rsidRPr="0051227F">
              <w:rPr>
                <w:rStyle w:val="Hyperlink"/>
                <w:noProof/>
                <w:lang w:val="sr-Cyrl-RS"/>
              </w:rPr>
              <w:t>д</w:t>
            </w:r>
            <w:r w:rsidR="0059761C" w:rsidRPr="0051227F">
              <w:rPr>
                <w:rStyle w:val="Hyperlink"/>
                <w:noProof/>
              </w:rPr>
              <w:t>искриминација старијих особа</w:t>
            </w:r>
            <w:r w:rsidR="0059761C">
              <w:rPr>
                <w:noProof/>
                <w:webHidden/>
              </w:rPr>
              <w:tab/>
            </w:r>
            <w:r w:rsidR="0059761C">
              <w:rPr>
                <w:noProof/>
                <w:webHidden/>
              </w:rPr>
              <w:fldChar w:fldCharType="begin"/>
            </w:r>
            <w:r w:rsidR="0059761C">
              <w:rPr>
                <w:noProof/>
                <w:webHidden/>
              </w:rPr>
              <w:instrText xml:space="preserve"> PAGEREF _Toc222726126 \h </w:instrText>
            </w:r>
            <w:r w:rsidR="0059761C">
              <w:rPr>
                <w:noProof/>
                <w:webHidden/>
              </w:rPr>
            </w:r>
            <w:r w:rsidR="0059761C">
              <w:rPr>
                <w:noProof/>
                <w:webHidden/>
              </w:rPr>
              <w:fldChar w:fldCharType="separate"/>
            </w:r>
            <w:r>
              <w:rPr>
                <w:noProof/>
                <w:webHidden/>
              </w:rPr>
              <w:t>20</w:t>
            </w:r>
            <w:r w:rsidR="0059761C">
              <w:rPr>
                <w:noProof/>
                <w:webHidden/>
              </w:rPr>
              <w:fldChar w:fldCharType="end"/>
            </w:r>
          </w:hyperlink>
        </w:p>
        <w:p w14:paraId="50784CCA" w14:textId="53BFE5FB" w:rsidR="0059761C" w:rsidRDefault="002F1CE3">
          <w:pPr>
            <w:pStyle w:val="TOC2"/>
            <w:tabs>
              <w:tab w:val="right" w:leader="dot" w:pos="9350"/>
            </w:tabs>
            <w:rPr>
              <w:rFonts w:asciiTheme="minorHAnsi" w:eastAsiaTheme="minorEastAsia" w:hAnsiTheme="minorHAnsi" w:cstheme="minorBidi"/>
              <w:noProof/>
              <w:kern w:val="2"/>
              <w:lang w:val="en-GB" w:eastAsia="en-GB"/>
              <w14:ligatures w14:val="standardContextual"/>
            </w:rPr>
          </w:pPr>
          <w:hyperlink w:anchor="_Toc222726127" w:history="1">
            <w:r w:rsidR="0059761C" w:rsidRPr="0051227F">
              <w:rPr>
                <w:rStyle w:val="Hyperlink"/>
                <w:noProof/>
                <w:lang w:val="sr-Cyrl-RS"/>
              </w:rPr>
              <w:t>4. К</w:t>
            </w:r>
            <w:r w:rsidR="0059761C" w:rsidRPr="0051227F">
              <w:rPr>
                <w:rStyle w:val="Hyperlink"/>
                <w:noProof/>
              </w:rPr>
              <w:t>ЉУЧНИ АКТЕР</w:t>
            </w:r>
            <w:r w:rsidR="0059761C" w:rsidRPr="0051227F">
              <w:rPr>
                <w:rStyle w:val="Hyperlink"/>
                <w:noProof/>
                <w:lang w:val="sr-Cyrl-RS"/>
              </w:rPr>
              <w:t>И</w:t>
            </w:r>
            <w:r w:rsidR="0059761C" w:rsidRPr="0051227F">
              <w:rPr>
                <w:rStyle w:val="Hyperlink"/>
                <w:noProof/>
              </w:rPr>
              <w:t xml:space="preserve"> НА ТЕРИТОРИЈИ ГРАДА ПОЖАРЕВЦА</w:t>
            </w:r>
            <w:r w:rsidR="0059761C">
              <w:rPr>
                <w:noProof/>
                <w:webHidden/>
              </w:rPr>
              <w:tab/>
            </w:r>
            <w:r w:rsidR="0059761C">
              <w:rPr>
                <w:noProof/>
                <w:webHidden/>
              </w:rPr>
              <w:fldChar w:fldCharType="begin"/>
            </w:r>
            <w:r w:rsidR="0059761C">
              <w:rPr>
                <w:noProof/>
                <w:webHidden/>
              </w:rPr>
              <w:instrText xml:space="preserve"> PAGEREF _Toc222726127 \h </w:instrText>
            </w:r>
            <w:r w:rsidR="0059761C">
              <w:rPr>
                <w:noProof/>
                <w:webHidden/>
              </w:rPr>
            </w:r>
            <w:r w:rsidR="0059761C">
              <w:rPr>
                <w:noProof/>
                <w:webHidden/>
              </w:rPr>
              <w:fldChar w:fldCharType="separate"/>
            </w:r>
            <w:r>
              <w:rPr>
                <w:noProof/>
                <w:webHidden/>
              </w:rPr>
              <w:t>22</w:t>
            </w:r>
            <w:r w:rsidR="0059761C">
              <w:rPr>
                <w:noProof/>
                <w:webHidden/>
              </w:rPr>
              <w:fldChar w:fldCharType="end"/>
            </w:r>
          </w:hyperlink>
        </w:p>
        <w:p w14:paraId="3226C6B0" w14:textId="447ACC53" w:rsidR="0059761C" w:rsidRDefault="002F1CE3">
          <w:pPr>
            <w:pStyle w:val="TOC2"/>
            <w:tabs>
              <w:tab w:val="right" w:leader="dot" w:pos="9350"/>
            </w:tabs>
            <w:rPr>
              <w:rFonts w:asciiTheme="minorHAnsi" w:eastAsiaTheme="minorEastAsia" w:hAnsiTheme="minorHAnsi" w:cstheme="minorBidi"/>
              <w:noProof/>
              <w:kern w:val="2"/>
              <w:lang w:val="en-GB" w:eastAsia="en-GB"/>
              <w14:ligatures w14:val="standardContextual"/>
            </w:rPr>
          </w:pPr>
          <w:hyperlink w:anchor="_Toc222726128" w:history="1">
            <w:r w:rsidR="0059761C" w:rsidRPr="0051227F">
              <w:rPr>
                <w:rStyle w:val="Hyperlink"/>
                <w:noProof/>
                <w:lang w:val="sr-Cyrl-RS"/>
              </w:rPr>
              <w:t xml:space="preserve">5. </w:t>
            </w:r>
            <w:r w:rsidR="0059761C" w:rsidRPr="0051227F">
              <w:rPr>
                <w:rStyle w:val="Hyperlink"/>
                <w:noProof/>
              </w:rPr>
              <w:t xml:space="preserve">SWOT </w:t>
            </w:r>
            <w:r w:rsidR="0059761C" w:rsidRPr="0051227F">
              <w:rPr>
                <w:rStyle w:val="Hyperlink"/>
                <w:noProof/>
                <w:lang w:val="sr-Cyrl-RS"/>
              </w:rPr>
              <w:t>АНАЛИЗА</w:t>
            </w:r>
            <w:r w:rsidR="0059761C">
              <w:rPr>
                <w:noProof/>
                <w:webHidden/>
              </w:rPr>
              <w:tab/>
            </w:r>
            <w:r w:rsidR="0059761C">
              <w:rPr>
                <w:noProof/>
                <w:webHidden/>
              </w:rPr>
              <w:fldChar w:fldCharType="begin"/>
            </w:r>
            <w:r w:rsidR="0059761C">
              <w:rPr>
                <w:noProof/>
                <w:webHidden/>
              </w:rPr>
              <w:instrText xml:space="preserve"> PAGEREF _Toc222726128 \h </w:instrText>
            </w:r>
            <w:r w:rsidR="0059761C">
              <w:rPr>
                <w:noProof/>
                <w:webHidden/>
              </w:rPr>
            </w:r>
            <w:r w:rsidR="0059761C">
              <w:rPr>
                <w:noProof/>
                <w:webHidden/>
              </w:rPr>
              <w:fldChar w:fldCharType="separate"/>
            </w:r>
            <w:r>
              <w:rPr>
                <w:noProof/>
                <w:webHidden/>
              </w:rPr>
              <w:t>24</w:t>
            </w:r>
            <w:r w:rsidR="0059761C">
              <w:rPr>
                <w:noProof/>
                <w:webHidden/>
              </w:rPr>
              <w:fldChar w:fldCharType="end"/>
            </w:r>
          </w:hyperlink>
        </w:p>
        <w:p w14:paraId="14A11798" w14:textId="53E88256" w:rsidR="0059761C" w:rsidRDefault="002F1CE3">
          <w:pPr>
            <w:pStyle w:val="TOC2"/>
            <w:tabs>
              <w:tab w:val="left" w:pos="720"/>
              <w:tab w:val="right" w:leader="dot" w:pos="9350"/>
            </w:tabs>
            <w:rPr>
              <w:rFonts w:asciiTheme="minorHAnsi" w:eastAsiaTheme="minorEastAsia" w:hAnsiTheme="minorHAnsi" w:cstheme="minorBidi"/>
              <w:noProof/>
              <w:kern w:val="2"/>
              <w:lang w:val="en-GB" w:eastAsia="en-GB"/>
              <w14:ligatures w14:val="standardContextual"/>
            </w:rPr>
          </w:pPr>
          <w:hyperlink w:anchor="_Toc222726129" w:history="1">
            <w:r w:rsidR="0059761C" w:rsidRPr="0051227F">
              <w:rPr>
                <w:rStyle w:val="Hyperlink"/>
                <w:noProof/>
                <w:lang w:val="sr-Cyrl-RS"/>
              </w:rPr>
              <w:t>6.</w:t>
            </w:r>
            <w:r w:rsidR="0059761C">
              <w:rPr>
                <w:rFonts w:asciiTheme="minorHAnsi" w:eastAsiaTheme="minorEastAsia" w:hAnsiTheme="minorHAnsi" w:cstheme="minorBidi"/>
                <w:noProof/>
                <w:kern w:val="2"/>
                <w:lang w:val="en-GB" w:eastAsia="en-GB"/>
                <w14:ligatures w14:val="standardContextual"/>
              </w:rPr>
              <w:tab/>
            </w:r>
            <w:r w:rsidR="0059761C" w:rsidRPr="0051227F">
              <w:rPr>
                <w:rStyle w:val="Hyperlink"/>
                <w:noProof/>
                <w:lang w:val="sr-Cyrl-RS"/>
              </w:rPr>
              <w:t>ВИЗИЈА, ЦИЉЕВИ И МЕРЕ</w:t>
            </w:r>
            <w:r w:rsidR="0059761C">
              <w:rPr>
                <w:noProof/>
                <w:webHidden/>
              </w:rPr>
              <w:tab/>
            </w:r>
            <w:r w:rsidR="0059761C">
              <w:rPr>
                <w:noProof/>
                <w:webHidden/>
              </w:rPr>
              <w:fldChar w:fldCharType="begin"/>
            </w:r>
            <w:r w:rsidR="0059761C">
              <w:rPr>
                <w:noProof/>
                <w:webHidden/>
              </w:rPr>
              <w:instrText xml:space="preserve"> PAGEREF _Toc222726129 \h </w:instrText>
            </w:r>
            <w:r w:rsidR="0059761C">
              <w:rPr>
                <w:noProof/>
                <w:webHidden/>
              </w:rPr>
            </w:r>
            <w:r w:rsidR="0059761C">
              <w:rPr>
                <w:noProof/>
                <w:webHidden/>
              </w:rPr>
              <w:fldChar w:fldCharType="separate"/>
            </w:r>
            <w:r>
              <w:rPr>
                <w:noProof/>
                <w:webHidden/>
              </w:rPr>
              <w:t>25</w:t>
            </w:r>
            <w:r w:rsidR="0059761C">
              <w:rPr>
                <w:noProof/>
                <w:webHidden/>
              </w:rPr>
              <w:fldChar w:fldCharType="end"/>
            </w:r>
          </w:hyperlink>
        </w:p>
        <w:p w14:paraId="0312EAE7" w14:textId="4BAF616E" w:rsidR="0059761C" w:rsidRDefault="002F1CE3">
          <w:pPr>
            <w:pStyle w:val="TOC2"/>
            <w:tabs>
              <w:tab w:val="right" w:leader="dot" w:pos="9350"/>
            </w:tabs>
            <w:rPr>
              <w:rFonts w:asciiTheme="minorHAnsi" w:eastAsiaTheme="minorEastAsia" w:hAnsiTheme="minorHAnsi" w:cstheme="minorBidi"/>
              <w:noProof/>
              <w:kern w:val="2"/>
              <w:lang w:val="en-GB" w:eastAsia="en-GB"/>
              <w14:ligatures w14:val="standardContextual"/>
            </w:rPr>
          </w:pPr>
          <w:hyperlink w:anchor="_Toc222726130" w:history="1">
            <w:r w:rsidR="0059761C" w:rsidRPr="0051227F">
              <w:rPr>
                <w:rStyle w:val="Hyperlink"/>
                <w:noProof/>
                <w:lang w:val="sr-Cyrl-RS"/>
              </w:rPr>
              <w:t>7.  ПРАЋЕЊЕ И ОЦЕНА УСПЕШНОСТИ ПРОГРАМА (МОНИТОРИНГ И ЕВАЛУАЦИЈА )</w:t>
            </w:r>
            <w:r w:rsidR="0059761C">
              <w:rPr>
                <w:noProof/>
                <w:webHidden/>
              </w:rPr>
              <w:tab/>
            </w:r>
            <w:r w:rsidR="0059761C">
              <w:rPr>
                <w:noProof/>
                <w:webHidden/>
              </w:rPr>
              <w:fldChar w:fldCharType="begin"/>
            </w:r>
            <w:r w:rsidR="0059761C">
              <w:rPr>
                <w:noProof/>
                <w:webHidden/>
              </w:rPr>
              <w:instrText xml:space="preserve"> PAGEREF _Toc222726130 \h </w:instrText>
            </w:r>
            <w:r w:rsidR="0059761C">
              <w:rPr>
                <w:noProof/>
                <w:webHidden/>
              </w:rPr>
            </w:r>
            <w:r w:rsidR="0059761C">
              <w:rPr>
                <w:noProof/>
                <w:webHidden/>
              </w:rPr>
              <w:fldChar w:fldCharType="separate"/>
            </w:r>
            <w:r>
              <w:rPr>
                <w:noProof/>
                <w:webHidden/>
              </w:rPr>
              <w:t>28</w:t>
            </w:r>
            <w:r w:rsidR="0059761C">
              <w:rPr>
                <w:noProof/>
                <w:webHidden/>
              </w:rPr>
              <w:fldChar w:fldCharType="end"/>
            </w:r>
          </w:hyperlink>
        </w:p>
        <w:p w14:paraId="07CA5ABE" w14:textId="18F4CF4A" w:rsidR="0059761C" w:rsidRDefault="002F1CE3">
          <w:pPr>
            <w:pStyle w:val="TOC2"/>
            <w:tabs>
              <w:tab w:val="right" w:leader="dot" w:pos="9350"/>
            </w:tabs>
            <w:rPr>
              <w:rFonts w:asciiTheme="minorHAnsi" w:eastAsiaTheme="minorEastAsia" w:hAnsiTheme="minorHAnsi" w:cstheme="minorBidi"/>
              <w:noProof/>
              <w:kern w:val="2"/>
              <w:lang w:val="en-GB" w:eastAsia="en-GB"/>
              <w14:ligatures w14:val="standardContextual"/>
            </w:rPr>
          </w:pPr>
          <w:hyperlink w:anchor="_Toc222726131" w:history="1">
            <w:r w:rsidR="0059761C" w:rsidRPr="0051227F">
              <w:rPr>
                <w:rStyle w:val="Hyperlink"/>
                <w:noProof/>
                <w:lang w:val="sr-Cyrl-RS"/>
              </w:rPr>
              <w:t>8. АКЦИОНИ ПЛАН</w:t>
            </w:r>
            <w:r w:rsidR="0059761C">
              <w:rPr>
                <w:noProof/>
                <w:webHidden/>
              </w:rPr>
              <w:tab/>
            </w:r>
            <w:r w:rsidR="0059761C">
              <w:rPr>
                <w:noProof/>
                <w:webHidden/>
              </w:rPr>
              <w:fldChar w:fldCharType="begin"/>
            </w:r>
            <w:r w:rsidR="0059761C">
              <w:rPr>
                <w:noProof/>
                <w:webHidden/>
              </w:rPr>
              <w:instrText xml:space="preserve"> PAGEREF _Toc222726131 \h </w:instrText>
            </w:r>
            <w:r w:rsidR="0059761C">
              <w:rPr>
                <w:noProof/>
                <w:webHidden/>
              </w:rPr>
            </w:r>
            <w:r w:rsidR="0059761C">
              <w:rPr>
                <w:noProof/>
                <w:webHidden/>
              </w:rPr>
              <w:fldChar w:fldCharType="separate"/>
            </w:r>
            <w:r>
              <w:rPr>
                <w:noProof/>
                <w:webHidden/>
              </w:rPr>
              <w:t>29</w:t>
            </w:r>
            <w:r w:rsidR="0059761C">
              <w:rPr>
                <w:noProof/>
                <w:webHidden/>
              </w:rPr>
              <w:fldChar w:fldCharType="end"/>
            </w:r>
          </w:hyperlink>
        </w:p>
        <w:p w14:paraId="5D090A1D" w14:textId="7907CEB0" w:rsidR="003D1F7B" w:rsidRDefault="003D1F7B">
          <w:r>
            <w:rPr>
              <w:b/>
              <w:bCs/>
              <w:noProof/>
            </w:rPr>
            <w:fldChar w:fldCharType="end"/>
          </w:r>
        </w:p>
      </w:sdtContent>
    </w:sdt>
    <w:p w14:paraId="07E62E12" w14:textId="77777777" w:rsidR="00B6629A" w:rsidRDefault="00B6629A" w:rsidP="003D1F7B">
      <w:pPr>
        <w:rPr>
          <w:b/>
          <w:bCs/>
          <w:color w:val="FF0000"/>
          <w:sz w:val="20"/>
          <w:szCs w:val="20"/>
          <w:lang w:val="sr-Cyrl-RS"/>
        </w:rPr>
      </w:pPr>
    </w:p>
    <w:p w14:paraId="3ABC6C5C" w14:textId="77777777" w:rsidR="003D1F7B" w:rsidRDefault="003D1F7B" w:rsidP="003D1F7B">
      <w:pPr>
        <w:rPr>
          <w:b/>
          <w:bCs/>
          <w:color w:val="FF0000"/>
          <w:sz w:val="20"/>
          <w:szCs w:val="20"/>
          <w:lang w:val="sr-Cyrl-RS"/>
        </w:rPr>
      </w:pPr>
    </w:p>
    <w:p w14:paraId="6995E002" w14:textId="77777777" w:rsidR="003D1F7B" w:rsidRDefault="003D1F7B" w:rsidP="003D1F7B">
      <w:pPr>
        <w:rPr>
          <w:b/>
          <w:bCs/>
          <w:color w:val="FF0000"/>
          <w:sz w:val="20"/>
          <w:szCs w:val="20"/>
          <w:lang w:val="sr-Cyrl-RS"/>
        </w:rPr>
      </w:pPr>
    </w:p>
    <w:p w14:paraId="35BF9DB8" w14:textId="77777777" w:rsidR="003D1F7B" w:rsidRDefault="003D1F7B" w:rsidP="003D1F7B">
      <w:pPr>
        <w:rPr>
          <w:b/>
          <w:bCs/>
          <w:color w:val="FF0000"/>
          <w:sz w:val="20"/>
          <w:szCs w:val="20"/>
          <w:lang w:val="sr-Cyrl-RS"/>
        </w:rPr>
      </w:pPr>
    </w:p>
    <w:p w14:paraId="13127264" w14:textId="77777777" w:rsidR="003D1F7B" w:rsidRDefault="003D1F7B" w:rsidP="003D1F7B">
      <w:pPr>
        <w:rPr>
          <w:b/>
          <w:bCs/>
          <w:color w:val="FF0000"/>
          <w:sz w:val="20"/>
          <w:szCs w:val="20"/>
          <w:lang w:val="sr-Cyrl-RS"/>
        </w:rPr>
      </w:pPr>
    </w:p>
    <w:p w14:paraId="45BB11F0" w14:textId="77777777" w:rsidR="003D1F7B" w:rsidRPr="003D1F7B" w:rsidRDefault="003D1F7B" w:rsidP="003D1F7B">
      <w:pPr>
        <w:rPr>
          <w:b/>
          <w:bCs/>
          <w:color w:val="FF0000"/>
          <w:sz w:val="20"/>
          <w:szCs w:val="20"/>
          <w:lang w:val="sr-Cyrl-RS"/>
        </w:rPr>
      </w:pPr>
    </w:p>
    <w:p w14:paraId="2482131A" w14:textId="77777777" w:rsidR="00B6629A" w:rsidRDefault="00B6629A" w:rsidP="00026DC3">
      <w:pPr>
        <w:jc w:val="center"/>
        <w:rPr>
          <w:b/>
          <w:bCs/>
          <w:color w:val="FF0000"/>
          <w:lang w:val="sr-Cyrl-RS"/>
        </w:rPr>
      </w:pPr>
    </w:p>
    <w:p w14:paraId="4D67DA28" w14:textId="77777777" w:rsidR="00660862" w:rsidRDefault="00660862" w:rsidP="00026DC3">
      <w:pPr>
        <w:jc w:val="center"/>
        <w:rPr>
          <w:b/>
          <w:bCs/>
          <w:color w:val="FF0000"/>
          <w:lang w:val="sr-Cyrl-RS"/>
        </w:rPr>
      </w:pPr>
    </w:p>
    <w:p w14:paraId="242906B3" w14:textId="77777777" w:rsidR="00660862" w:rsidRDefault="00660862" w:rsidP="00026DC3">
      <w:pPr>
        <w:jc w:val="center"/>
        <w:rPr>
          <w:b/>
          <w:bCs/>
          <w:color w:val="FF0000"/>
          <w:lang w:val="sr-Cyrl-RS"/>
        </w:rPr>
      </w:pPr>
    </w:p>
    <w:p w14:paraId="54F2D685" w14:textId="77777777" w:rsidR="00660862" w:rsidRDefault="00660862" w:rsidP="00026DC3">
      <w:pPr>
        <w:jc w:val="center"/>
        <w:rPr>
          <w:b/>
          <w:bCs/>
          <w:color w:val="FF0000"/>
          <w:lang w:val="sr-Cyrl-RS"/>
        </w:rPr>
      </w:pPr>
    </w:p>
    <w:p w14:paraId="0D319FC7" w14:textId="77777777" w:rsidR="007A22D4" w:rsidRDefault="007A22D4" w:rsidP="00026DC3">
      <w:pPr>
        <w:jc w:val="center"/>
        <w:rPr>
          <w:b/>
          <w:bCs/>
          <w:color w:val="FF0000"/>
          <w:lang w:val="sr-Cyrl-RS"/>
        </w:rPr>
      </w:pPr>
    </w:p>
    <w:p w14:paraId="1EAA0767" w14:textId="77777777" w:rsidR="007A22D4" w:rsidRDefault="007A22D4" w:rsidP="00026DC3">
      <w:pPr>
        <w:jc w:val="center"/>
        <w:rPr>
          <w:b/>
          <w:bCs/>
          <w:color w:val="FF0000"/>
          <w:lang w:val="sr-Cyrl-RS"/>
        </w:rPr>
      </w:pPr>
    </w:p>
    <w:p w14:paraId="75885713" w14:textId="77777777" w:rsidR="007A22D4" w:rsidRDefault="007A22D4" w:rsidP="00026DC3">
      <w:pPr>
        <w:jc w:val="center"/>
        <w:rPr>
          <w:b/>
          <w:bCs/>
          <w:color w:val="FF0000"/>
          <w:lang w:val="sr-Cyrl-RS"/>
        </w:rPr>
      </w:pPr>
    </w:p>
    <w:p w14:paraId="23670086" w14:textId="77777777" w:rsidR="007A22D4" w:rsidRDefault="007A22D4" w:rsidP="00026DC3">
      <w:pPr>
        <w:jc w:val="center"/>
        <w:rPr>
          <w:b/>
          <w:bCs/>
          <w:color w:val="FF0000"/>
          <w:lang w:val="sr-Cyrl-RS"/>
        </w:rPr>
      </w:pPr>
    </w:p>
    <w:p w14:paraId="031C8FD3" w14:textId="77777777" w:rsidR="00660862" w:rsidRDefault="00660862" w:rsidP="00026DC3">
      <w:pPr>
        <w:jc w:val="center"/>
        <w:rPr>
          <w:b/>
          <w:bCs/>
          <w:color w:val="FF0000"/>
          <w:lang w:val="sr-Cyrl-RS"/>
        </w:rPr>
      </w:pPr>
    </w:p>
    <w:p w14:paraId="79C64D84" w14:textId="77777777" w:rsidR="00660862" w:rsidRPr="00660862" w:rsidRDefault="00660862" w:rsidP="00026DC3">
      <w:pPr>
        <w:jc w:val="center"/>
        <w:rPr>
          <w:b/>
          <w:bCs/>
          <w:color w:val="FF0000"/>
          <w:lang w:val="sr-Cyrl-RS"/>
        </w:rPr>
      </w:pPr>
    </w:p>
    <w:p w14:paraId="2D238684" w14:textId="6818FA60" w:rsidR="009061C2" w:rsidRPr="007D0B36" w:rsidRDefault="009061C2" w:rsidP="009379CB">
      <w:pPr>
        <w:pStyle w:val="Heading2"/>
        <w:rPr>
          <w:lang w:val="sr-Latn-RS"/>
        </w:rPr>
      </w:pPr>
      <w:bookmarkStart w:id="1" w:name="_Toc222726117"/>
      <w:r w:rsidRPr="009061C2">
        <w:rPr>
          <w:lang w:val="sr-Cyrl-CS"/>
        </w:rPr>
        <w:lastRenderedPageBreak/>
        <w:t>Уводна реч Градоначелника Града Пожаревца</w:t>
      </w:r>
      <w:r w:rsidR="006A4FD4">
        <w:rPr>
          <w:lang w:val="sr-Cyrl-CS"/>
        </w:rPr>
        <w:t xml:space="preserve"> </w:t>
      </w:r>
      <w:bookmarkEnd w:id="1"/>
    </w:p>
    <w:p w14:paraId="46EC4707" w14:textId="77777777" w:rsidR="005678F6" w:rsidRDefault="005678F6" w:rsidP="009061C2">
      <w:pPr>
        <w:rPr>
          <w:b/>
          <w:i/>
          <w:lang w:val="sr-Cyrl-CS"/>
        </w:rPr>
      </w:pPr>
    </w:p>
    <w:p w14:paraId="58782106" w14:textId="6A038F90" w:rsidR="007D0B36" w:rsidRDefault="007D0B36" w:rsidP="007D0B36">
      <w:pPr>
        <w:jc w:val="both"/>
      </w:pPr>
      <w:r>
        <w:t xml:space="preserve">Поштовани суграђани, </w:t>
      </w:r>
    </w:p>
    <w:p w14:paraId="36871614" w14:textId="77777777" w:rsidR="007D0B36" w:rsidRDefault="007D0B36" w:rsidP="007D0B36">
      <w:pPr>
        <w:jc w:val="both"/>
      </w:pPr>
    </w:p>
    <w:p w14:paraId="4B9E5EDD" w14:textId="3B6659C6" w:rsidR="0089516D" w:rsidRDefault="0089516D" w:rsidP="007D0B36">
      <w:pPr>
        <w:ind w:firstLine="720"/>
        <w:jc w:val="both"/>
      </w:pPr>
      <w:r w:rsidRPr="0089516D">
        <w:t>Однос једног друштва према својим најстаријим члановима није само питање социјалне политике, већ и огледало наше зрелости, хуманости и поштовања према сопственим коренима. Због тога, брига о старијим лицима за нас није само законска обавеза, већ морални императив.</w:t>
      </w:r>
    </w:p>
    <w:p w14:paraId="3C664B5F" w14:textId="77777777" w:rsidR="0089516D" w:rsidRDefault="0089516D" w:rsidP="007D0B36">
      <w:pPr>
        <w:ind w:firstLine="720"/>
        <w:jc w:val="both"/>
      </w:pPr>
    </w:p>
    <w:p w14:paraId="421B1962" w14:textId="15AA2BFD" w:rsidR="007D0B36" w:rsidRDefault="007D0B36" w:rsidP="007D0B36">
      <w:pPr>
        <w:ind w:firstLine="720"/>
        <w:jc w:val="both"/>
      </w:pPr>
      <w:r>
        <w:t>Старење је природан процес који са собом носи нове изазове, али оно не сме значити маргинализацију или усамљеност. Наша је дужност да осигурамо да треће доба у Пожаревцу буде испуњено сигурношћу, поштовањем и активним учешћем у животу заједнице. Мудрост и искуство које ви поседујете су непроцењиви ресурси нашег друштва, а наша обавеза је да вам омогућимо услове у којима ћете те вредности моћи и даље да делите са нама.</w:t>
      </w:r>
    </w:p>
    <w:p w14:paraId="72099116" w14:textId="77777777" w:rsidR="007D0B36" w:rsidRDefault="007D0B36" w:rsidP="007D0B36">
      <w:pPr>
        <w:ind w:firstLine="720"/>
        <w:jc w:val="both"/>
      </w:pPr>
    </w:p>
    <w:p w14:paraId="173F089C" w14:textId="77777777" w:rsidR="007D0B36" w:rsidRDefault="007D0B36" w:rsidP="007D0B36">
      <w:pPr>
        <w:ind w:firstLine="720"/>
        <w:jc w:val="both"/>
      </w:pPr>
      <w:r>
        <w:t>Овим Планом смо дефинисали конкретне кораке којима ћемо у наредном периоду директно утицати на квалитет вашег свакодневног живота:</w:t>
      </w:r>
    </w:p>
    <w:p w14:paraId="683A013E" w14:textId="77777777" w:rsidR="007D0B36" w:rsidRDefault="007D0B36" w:rsidP="007D0B36">
      <w:pPr>
        <w:jc w:val="both"/>
      </w:pPr>
      <w:r>
        <w:t>•</w:t>
      </w:r>
      <w:r>
        <w:tab/>
        <w:t>Приступачније здравствене и социјалне услуге: Развијање сервиса подршке у кући и мобилних тимова који долазе до оних којима је помоћ најпотребнија.</w:t>
      </w:r>
    </w:p>
    <w:p w14:paraId="144E86AF" w14:textId="77777777" w:rsidR="007D0B36" w:rsidRDefault="007D0B36" w:rsidP="007D0B36">
      <w:pPr>
        <w:jc w:val="both"/>
      </w:pPr>
      <w:r>
        <w:t>•</w:t>
      </w:r>
      <w:r>
        <w:tab/>
        <w:t>Активно старење: Креирање нових културних, спортских и едукативних садржаја у нашим клубовима за одрасла и старија лица.</w:t>
      </w:r>
    </w:p>
    <w:p w14:paraId="2391B547" w14:textId="77777777" w:rsidR="007D0B36" w:rsidRDefault="007D0B36" w:rsidP="007D0B36">
      <w:pPr>
        <w:jc w:val="both"/>
      </w:pPr>
      <w:r>
        <w:t>•</w:t>
      </w:r>
      <w:r>
        <w:tab/>
        <w:t>Међугенерацијска солидарност: Повезивање младих и старијих суграђана кроз пројекте размене знања, јер верујемо да учимо једни од других.</w:t>
      </w:r>
    </w:p>
    <w:p w14:paraId="27E42622" w14:textId="77777777" w:rsidR="007D0B36" w:rsidRDefault="007D0B36" w:rsidP="007D0B36">
      <w:pPr>
        <w:jc w:val="both"/>
      </w:pPr>
      <w:r>
        <w:t>•</w:t>
      </w:r>
      <w:r>
        <w:tab/>
        <w:t>Сигурност и приступачност: Уређење јавних простора, паркова и превоза тако да буду прилагођени потребама сваког појединца.</w:t>
      </w:r>
    </w:p>
    <w:p w14:paraId="222E580E" w14:textId="77777777" w:rsidR="007D0B36" w:rsidRDefault="007D0B36" w:rsidP="007D0B36">
      <w:pPr>
        <w:jc w:val="both"/>
      </w:pPr>
    </w:p>
    <w:p w14:paraId="7697A8CF" w14:textId="77777777" w:rsidR="007D0B36" w:rsidRDefault="007D0B36" w:rsidP="007D0B36">
      <w:pPr>
        <w:ind w:firstLine="720"/>
        <w:jc w:val="both"/>
      </w:pPr>
      <w:r>
        <w:t>Град Пожаревац није само скуп улица и зграда – то су људи који у њему живе. Ваша улога у стварању онога што данас имамо је немерљива, и зато је наша мисија јасна: створити град у којем се достојанствено стари.</w:t>
      </w:r>
    </w:p>
    <w:p w14:paraId="7FB24681" w14:textId="77777777" w:rsidR="007D0B36" w:rsidRDefault="007D0B36" w:rsidP="007D0B36">
      <w:pPr>
        <w:jc w:val="both"/>
      </w:pPr>
    </w:p>
    <w:p w14:paraId="578D1554" w14:textId="5A781600" w:rsidR="007D0B36" w:rsidRDefault="007D0B36" w:rsidP="007D0B36">
      <w:pPr>
        <w:jc w:val="right"/>
      </w:pPr>
      <w:r>
        <w:t xml:space="preserve"> </w:t>
      </w:r>
    </w:p>
    <w:p w14:paraId="71DD018B" w14:textId="2EBBBB81" w:rsidR="007D0B36" w:rsidRDefault="007D0B36" w:rsidP="007D0B36">
      <w:pPr>
        <w:jc w:val="right"/>
        <w:rPr>
          <w:lang w:val="sr-Cyrl-RS"/>
        </w:rPr>
      </w:pPr>
      <w:r>
        <w:rPr>
          <w:lang w:val="sr-Cyrl-RS"/>
        </w:rPr>
        <w:t>С поштовањем,</w:t>
      </w:r>
    </w:p>
    <w:p w14:paraId="0935F5B1" w14:textId="77777777" w:rsidR="007D0B36" w:rsidRDefault="007D0B36" w:rsidP="007D0B36">
      <w:pPr>
        <w:jc w:val="right"/>
        <w:rPr>
          <w:lang w:val="sr-Cyrl-RS"/>
        </w:rPr>
      </w:pPr>
    </w:p>
    <w:p w14:paraId="6EB4F298" w14:textId="252A77EA" w:rsidR="007D0B36" w:rsidRDefault="007D0B36" w:rsidP="007D0B36">
      <w:pPr>
        <w:jc w:val="right"/>
        <w:rPr>
          <w:lang w:val="sr-Cyrl-RS"/>
        </w:rPr>
      </w:pPr>
      <w:r>
        <w:rPr>
          <w:lang w:val="sr-Cyrl-RS"/>
        </w:rPr>
        <w:t>ГРАДОНАЧЕЛНИК</w:t>
      </w:r>
    </w:p>
    <w:p w14:paraId="26ABBB24" w14:textId="75BC90F4" w:rsidR="007D0B36" w:rsidRDefault="007D0B36" w:rsidP="007D0B36">
      <w:pPr>
        <w:jc w:val="right"/>
        <w:rPr>
          <w:lang w:val="sr-Cyrl-RS"/>
        </w:rPr>
      </w:pPr>
      <w:r>
        <w:rPr>
          <w:lang w:val="sr-Cyrl-RS"/>
        </w:rPr>
        <w:t>Саша Павловић, дипл.инж. електротехнике, с.р.</w:t>
      </w:r>
    </w:p>
    <w:p w14:paraId="15B4583E" w14:textId="77777777" w:rsidR="007D0B36" w:rsidRPr="007D0B36" w:rsidRDefault="007D0B36" w:rsidP="007D0B36">
      <w:pPr>
        <w:rPr>
          <w:lang w:val="sr-Cyrl-RS"/>
        </w:rPr>
      </w:pPr>
    </w:p>
    <w:p w14:paraId="095F6A6B" w14:textId="77777777" w:rsidR="00A3385B" w:rsidRDefault="00A3385B" w:rsidP="005678F6">
      <w:pPr>
        <w:jc w:val="both"/>
      </w:pPr>
    </w:p>
    <w:p w14:paraId="5AC5EF82" w14:textId="77777777" w:rsidR="007D0B36" w:rsidRDefault="007D0B36" w:rsidP="005678F6">
      <w:pPr>
        <w:jc w:val="both"/>
      </w:pPr>
    </w:p>
    <w:p w14:paraId="19FDE0C2" w14:textId="77777777" w:rsidR="00A3385B" w:rsidRDefault="00A3385B" w:rsidP="005678F6">
      <w:pPr>
        <w:jc w:val="both"/>
      </w:pPr>
    </w:p>
    <w:p w14:paraId="268F8DF0" w14:textId="77777777" w:rsidR="00A3385B" w:rsidRDefault="00A3385B" w:rsidP="005678F6">
      <w:pPr>
        <w:jc w:val="both"/>
      </w:pPr>
    </w:p>
    <w:p w14:paraId="2F4B23F7" w14:textId="77777777" w:rsidR="00A3385B" w:rsidRDefault="00A3385B" w:rsidP="005678F6">
      <w:pPr>
        <w:jc w:val="both"/>
      </w:pPr>
    </w:p>
    <w:p w14:paraId="1B7EAFBB" w14:textId="77777777" w:rsidR="00A3385B" w:rsidRDefault="00A3385B" w:rsidP="005678F6">
      <w:pPr>
        <w:jc w:val="both"/>
      </w:pPr>
    </w:p>
    <w:p w14:paraId="45F8E81A" w14:textId="77777777" w:rsidR="00744966" w:rsidRDefault="00744966" w:rsidP="005678F6">
      <w:pPr>
        <w:jc w:val="both"/>
      </w:pPr>
    </w:p>
    <w:p w14:paraId="362C64FD" w14:textId="77777777" w:rsidR="00744966" w:rsidRDefault="00744966" w:rsidP="005678F6">
      <w:pPr>
        <w:jc w:val="both"/>
      </w:pPr>
    </w:p>
    <w:p w14:paraId="6ED68275" w14:textId="77777777" w:rsidR="00744966" w:rsidRDefault="00744966" w:rsidP="005678F6">
      <w:pPr>
        <w:jc w:val="both"/>
      </w:pPr>
    </w:p>
    <w:p w14:paraId="5BDBD948" w14:textId="77777777" w:rsidR="00744966" w:rsidRDefault="00744966" w:rsidP="005678F6">
      <w:pPr>
        <w:jc w:val="both"/>
      </w:pPr>
    </w:p>
    <w:p w14:paraId="4BEFF33F" w14:textId="77777777" w:rsidR="00744966" w:rsidRDefault="00744966" w:rsidP="005678F6">
      <w:pPr>
        <w:jc w:val="both"/>
      </w:pPr>
    </w:p>
    <w:p w14:paraId="54D6750F" w14:textId="77777777" w:rsidR="00744966" w:rsidRDefault="00744966" w:rsidP="005678F6">
      <w:pPr>
        <w:jc w:val="both"/>
      </w:pPr>
    </w:p>
    <w:p w14:paraId="6B20A2A1" w14:textId="77777777" w:rsidR="00744966" w:rsidRDefault="00744966" w:rsidP="005678F6">
      <w:pPr>
        <w:jc w:val="both"/>
      </w:pPr>
    </w:p>
    <w:p w14:paraId="078704B6" w14:textId="77777777" w:rsidR="00744966" w:rsidRDefault="00744966" w:rsidP="005678F6">
      <w:pPr>
        <w:jc w:val="both"/>
      </w:pPr>
    </w:p>
    <w:p w14:paraId="7AA950FB" w14:textId="77777777" w:rsidR="00744966" w:rsidRDefault="00744966" w:rsidP="005678F6">
      <w:pPr>
        <w:jc w:val="both"/>
      </w:pPr>
    </w:p>
    <w:p w14:paraId="002850FE" w14:textId="77777777" w:rsidR="00744966" w:rsidRDefault="00744966" w:rsidP="005678F6">
      <w:pPr>
        <w:jc w:val="both"/>
      </w:pPr>
    </w:p>
    <w:p w14:paraId="1834DF13" w14:textId="77777777" w:rsidR="00744966" w:rsidRDefault="00744966" w:rsidP="005678F6">
      <w:pPr>
        <w:jc w:val="both"/>
      </w:pPr>
    </w:p>
    <w:p w14:paraId="291CB482" w14:textId="77777777" w:rsidR="00744966" w:rsidRDefault="00744966" w:rsidP="005678F6">
      <w:pPr>
        <w:jc w:val="both"/>
      </w:pPr>
    </w:p>
    <w:p w14:paraId="03C8D628" w14:textId="77777777" w:rsidR="00744966" w:rsidRDefault="00744966" w:rsidP="005678F6">
      <w:pPr>
        <w:jc w:val="both"/>
      </w:pPr>
    </w:p>
    <w:p w14:paraId="341C1D67" w14:textId="77777777" w:rsidR="00A3385B" w:rsidRDefault="00A3385B" w:rsidP="005678F6">
      <w:pPr>
        <w:jc w:val="both"/>
      </w:pPr>
    </w:p>
    <w:p w14:paraId="73D1D51D" w14:textId="77777777" w:rsidR="00A3385B" w:rsidRPr="00A3385B" w:rsidRDefault="00A3385B" w:rsidP="005678F6">
      <w:pPr>
        <w:jc w:val="both"/>
      </w:pPr>
    </w:p>
    <w:p w14:paraId="430E4D91" w14:textId="7898AFB0" w:rsidR="005678F6" w:rsidRPr="007A22D4" w:rsidRDefault="003D1F7B" w:rsidP="007A22D4">
      <w:pPr>
        <w:pStyle w:val="Heading2"/>
      </w:pPr>
      <w:bookmarkStart w:id="2" w:name="_Toc222726118"/>
      <w:r w:rsidRPr="007A22D4">
        <w:t>1. УВОДНЕ И МЕТОДОЛОШКЕ НАПОМЕНЕ</w:t>
      </w:r>
      <w:bookmarkEnd w:id="2"/>
    </w:p>
    <w:p w14:paraId="477EE54E" w14:textId="77777777" w:rsidR="00A3385B" w:rsidRDefault="00A3385B" w:rsidP="005678F6">
      <w:pPr>
        <w:jc w:val="both"/>
      </w:pPr>
    </w:p>
    <w:p w14:paraId="447A1B87" w14:textId="5EE3A7F1" w:rsidR="00A3385B" w:rsidRDefault="00744966" w:rsidP="00AA0493">
      <w:pPr>
        <w:ind w:firstLine="720"/>
        <w:jc w:val="both"/>
        <w:rPr>
          <w:lang w:val="sr-Cyrl-RS"/>
        </w:rPr>
      </w:pPr>
      <w:r>
        <w:rPr>
          <w:lang w:val="sr-Cyrl-RS"/>
        </w:rPr>
        <w:t>П</w:t>
      </w:r>
      <w:r>
        <w:t xml:space="preserve">рограм унапређења положаја старијих лица </w:t>
      </w:r>
      <w:r>
        <w:rPr>
          <w:lang w:val="sr-Cyrl-RS"/>
        </w:rPr>
        <w:t>припремљен је за територију града Пожаревца. Програ</w:t>
      </w:r>
      <w:r w:rsidR="00AA0493">
        <w:rPr>
          <w:lang w:val="sr-Cyrl-RS"/>
        </w:rPr>
        <w:t>м реферира период од 5 година (</w:t>
      </w:r>
      <w:r>
        <w:rPr>
          <w:lang w:val="sr-Cyrl-RS"/>
        </w:rPr>
        <w:t>2026-2030) док се Акциони план фокуси</w:t>
      </w:r>
      <w:r w:rsidR="00AA0493">
        <w:rPr>
          <w:lang w:val="sr-Cyrl-RS"/>
        </w:rPr>
        <w:t>ра на период од прве 3 године (</w:t>
      </w:r>
      <w:r>
        <w:rPr>
          <w:lang w:val="sr-Cyrl-RS"/>
        </w:rPr>
        <w:t xml:space="preserve">2026-2028). </w:t>
      </w:r>
      <w:r w:rsidR="00AA0493">
        <w:rPr>
          <w:lang w:val="sr-Cyrl-RS"/>
        </w:rPr>
        <w:t>И</w:t>
      </w:r>
      <w:r>
        <w:rPr>
          <w:lang w:val="sr-Cyrl-RS"/>
        </w:rPr>
        <w:t xml:space="preserve">зрада овог Програма представља </w:t>
      </w:r>
      <w:r w:rsidR="00AA0493">
        <w:rPr>
          <w:lang w:val="sr-Cyrl-RS"/>
        </w:rPr>
        <w:t>наставак континуираног</w:t>
      </w:r>
      <w:r>
        <w:rPr>
          <w:lang w:val="sr-Cyrl-RS"/>
        </w:rPr>
        <w:t xml:space="preserve"> процес</w:t>
      </w:r>
      <w:r w:rsidR="00AA0493">
        <w:rPr>
          <w:lang w:val="sr-Cyrl-RS"/>
        </w:rPr>
        <w:t>а</w:t>
      </w:r>
      <w:r>
        <w:rPr>
          <w:lang w:val="sr-Cyrl-RS"/>
        </w:rPr>
        <w:t xml:space="preserve"> и на</w:t>
      </w:r>
      <w:r w:rsidR="00AA0493">
        <w:rPr>
          <w:lang w:val="sr-Cyrl-RS"/>
        </w:rPr>
        <w:t>стојања</w:t>
      </w:r>
      <w:r>
        <w:rPr>
          <w:lang w:val="sr-Cyrl-RS"/>
        </w:rPr>
        <w:t xml:space="preserve"> Г</w:t>
      </w:r>
      <w:r w:rsidR="00E86324">
        <w:rPr>
          <w:lang w:val="sr-Cyrl-RS"/>
        </w:rPr>
        <w:t>р</w:t>
      </w:r>
      <w:r>
        <w:rPr>
          <w:lang w:val="sr-Cyrl-RS"/>
        </w:rPr>
        <w:t xml:space="preserve">ада Пожаревца </w:t>
      </w:r>
      <w:r w:rsidR="00E86324">
        <w:rPr>
          <w:lang w:val="sr-Cyrl-RS"/>
        </w:rPr>
        <w:t>за унапређење положаја старијих лица. За потребе израде Програма формирана је Радна група коју чини</w:t>
      </w:r>
      <w:r w:rsidR="005B6B66">
        <w:rPr>
          <w:lang w:val="sr-Latn-RS"/>
        </w:rPr>
        <w:t xml:space="preserve"> 11</w:t>
      </w:r>
      <w:r w:rsidR="00E86324">
        <w:rPr>
          <w:lang w:val="sr-Cyrl-RS"/>
        </w:rPr>
        <w:t xml:space="preserve"> чланова, представници локалне самоуправе, центра за социјални рад, Регионалне развојне агенције, Удружења пензионера</w:t>
      </w:r>
      <w:r w:rsidR="005B6B66">
        <w:rPr>
          <w:lang w:val="sr-Latn-RS"/>
        </w:rPr>
        <w:t xml:space="preserve">. </w:t>
      </w:r>
      <w:r w:rsidR="00E86324">
        <w:rPr>
          <w:lang w:val="sr-Cyrl-RS"/>
        </w:rPr>
        <w:t>Процес израде подразумевао је партиципативни приступ и укључивање и консултовање различитих заинтересованих страна које су својим знањем и улазним подацима допринели изради самог Програма.</w:t>
      </w:r>
    </w:p>
    <w:p w14:paraId="3D316014" w14:textId="143EC445" w:rsidR="00E86324" w:rsidRDefault="00E86324" w:rsidP="00AA0493">
      <w:pPr>
        <w:ind w:firstLine="720"/>
        <w:jc w:val="both"/>
        <w:rPr>
          <w:lang w:val="sr-Cyrl-RS"/>
        </w:rPr>
      </w:pPr>
      <w:r>
        <w:rPr>
          <w:lang w:val="sr-Cyrl-RS"/>
        </w:rPr>
        <w:t>За израду Програма коришћене су стандардне методе стратешког и акционог планирања са фокусом на потребе и изазове са којима се сусрећу старија лица, а где се посебна пажња посвећивала транспарентности и нарочито партиципацији свих релевантних актера на територији Града.</w:t>
      </w:r>
    </w:p>
    <w:p w14:paraId="5981A36E" w14:textId="48796922" w:rsidR="00E86324" w:rsidRDefault="00E86324" w:rsidP="00AA0493">
      <w:pPr>
        <w:ind w:firstLine="720"/>
        <w:jc w:val="both"/>
        <w:rPr>
          <w:lang w:val="sr-Cyrl-RS"/>
        </w:rPr>
      </w:pPr>
      <w:r>
        <w:rPr>
          <w:lang w:val="sr-Cyrl-RS"/>
        </w:rPr>
        <w:t>Током израде Програма</w:t>
      </w:r>
      <w:r w:rsidR="00744DB5">
        <w:rPr>
          <w:lang w:val="sr-Cyrl-RS"/>
        </w:rPr>
        <w:t xml:space="preserve"> реализовано је више радионица са Радном групом, као и индивидуланих консултација са различитим стручним лицима; спроведено је детаљано истраживање актуелног законодавства и усклађивање са истим; спроведена је јавна расправа у периоду </w:t>
      </w:r>
      <w:r w:rsidR="00744DB5" w:rsidRPr="00194E82">
        <w:rPr>
          <w:highlight w:val="cyan"/>
          <w:lang w:val="sr-Cyrl-RS"/>
        </w:rPr>
        <w:t>- ....</w:t>
      </w:r>
      <w:r w:rsidR="00744DB5">
        <w:rPr>
          <w:lang w:val="sr-Cyrl-RS"/>
        </w:rPr>
        <w:t xml:space="preserve">2026; на основу пристиглих коментара након јавне расправе финализован је предлог документа који је </w:t>
      </w:r>
      <w:r w:rsidR="00AA0493">
        <w:rPr>
          <w:lang w:val="sr-Cyrl-RS"/>
        </w:rPr>
        <w:t xml:space="preserve">утврдило Градско Веће, а </w:t>
      </w:r>
      <w:r w:rsidR="00744DB5">
        <w:rPr>
          <w:lang w:val="sr-Cyrl-RS"/>
        </w:rPr>
        <w:t xml:space="preserve">усвојила Скупштина града </w:t>
      </w:r>
      <w:r w:rsidR="00744DB5" w:rsidRPr="00194E82">
        <w:rPr>
          <w:highlight w:val="cyan"/>
          <w:lang w:val="sr-Cyrl-RS"/>
        </w:rPr>
        <w:t>....</w:t>
      </w:r>
      <w:r w:rsidR="00744DB5">
        <w:rPr>
          <w:lang w:val="sr-Cyrl-RS"/>
        </w:rPr>
        <w:t>2026.г.</w:t>
      </w:r>
    </w:p>
    <w:p w14:paraId="389B621A" w14:textId="67C7F4BE" w:rsidR="00744DB5" w:rsidRDefault="00744DB5" w:rsidP="00AA0493">
      <w:pPr>
        <w:ind w:firstLine="720"/>
        <w:jc w:val="both"/>
      </w:pPr>
      <w:r>
        <w:rPr>
          <w:lang w:val="sr-Cyrl-RS"/>
        </w:rPr>
        <w:t>У наредном периоду, планирана је имплементација конкретних пројеката идентификованих у Акционом плану.</w:t>
      </w:r>
    </w:p>
    <w:p w14:paraId="2AB2CDA4" w14:textId="77777777" w:rsidR="00A3385B" w:rsidRDefault="00A3385B" w:rsidP="005678F6">
      <w:pPr>
        <w:jc w:val="both"/>
      </w:pPr>
    </w:p>
    <w:p w14:paraId="5C5FF67E" w14:textId="77777777" w:rsidR="00A3385B" w:rsidRDefault="00A3385B" w:rsidP="005678F6">
      <w:pPr>
        <w:jc w:val="both"/>
      </w:pPr>
    </w:p>
    <w:p w14:paraId="703FA0AA" w14:textId="77777777" w:rsidR="00A3385B" w:rsidRDefault="00A3385B" w:rsidP="005678F6">
      <w:pPr>
        <w:jc w:val="both"/>
      </w:pPr>
    </w:p>
    <w:p w14:paraId="760298BD" w14:textId="77777777" w:rsidR="00A3385B" w:rsidRDefault="00A3385B" w:rsidP="005678F6">
      <w:pPr>
        <w:jc w:val="both"/>
      </w:pPr>
    </w:p>
    <w:p w14:paraId="5C7BCA12" w14:textId="77777777" w:rsidR="00A3385B" w:rsidRDefault="00A3385B" w:rsidP="005678F6">
      <w:pPr>
        <w:jc w:val="both"/>
      </w:pPr>
    </w:p>
    <w:p w14:paraId="3E09DFE8" w14:textId="77777777" w:rsidR="00A3385B" w:rsidRDefault="00A3385B" w:rsidP="005678F6">
      <w:pPr>
        <w:jc w:val="both"/>
        <w:rPr>
          <w:lang w:val="sr-Cyrl-RS"/>
        </w:rPr>
      </w:pPr>
    </w:p>
    <w:p w14:paraId="4564EC97" w14:textId="77777777" w:rsidR="00744DB5" w:rsidRDefault="00744DB5" w:rsidP="005678F6">
      <w:pPr>
        <w:jc w:val="both"/>
        <w:rPr>
          <w:lang w:val="sr-Cyrl-RS"/>
        </w:rPr>
      </w:pPr>
    </w:p>
    <w:p w14:paraId="4F328A3B" w14:textId="77777777" w:rsidR="00744DB5" w:rsidRDefault="00744DB5" w:rsidP="005678F6">
      <w:pPr>
        <w:jc w:val="both"/>
        <w:rPr>
          <w:lang w:val="sr-Cyrl-RS"/>
        </w:rPr>
      </w:pPr>
    </w:p>
    <w:p w14:paraId="09861F92" w14:textId="77777777" w:rsidR="00744DB5" w:rsidRDefault="00744DB5" w:rsidP="005678F6">
      <w:pPr>
        <w:jc w:val="both"/>
        <w:rPr>
          <w:lang w:val="sr-Latn-RS"/>
        </w:rPr>
      </w:pPr>
    </w:p>
    <w:p w14:paraId="154DFABA" w14:textId="77777777" w:rsidR="0062487B" w:rsidRDefault="0062487B" w:rsidP="005678F6">
      <w:pPr>
        <w:jc w:val="both"/>
        <w:rPr>
          <w:lang w:val="sr-Latn-RS"/>
        </w:rPr>
      </w:pPr>
    </w:p>
    <w:p w14:paraId="5174A301" w14:textId="77777777" w:rsidR="0062487B" w:rsidRPr="0062487B" w:rsidRDefault="0062487B" w:rsidP="005678F6">
      <w:pPr>
        <w:jc w:val="both"/>
        <w:rPr>
          <w:lang w:val="sr-Latn-RS"/>
        </w:rPr>
      </w:pPr>
    </w:p>
    <w:p w14:paraId="7DDC7D51" w14:textId="77777777" w:rsidR="00744DB5" w:rsidRPr="00744DB5" w:rsidRDefault="00744DB5" w:rsidP="005678F6">
      <w:pPr>
        <w:jc w:val="both"/>
        <w:rPr>
          <w:lang w:val="sr-Cyrl-RS"/>
        </w:rPr>
      </w:pPr>
    </w:p>
    <w:p w14:paraId="0BB8855D" w14:textId="1ABBB798" w:rsidR="0006765D" w:rsidRDefault="003D1F7B" w:rsidP="009379CB">
      <w:pPr>
        <w:pStyle w:val="Heading2"/>
        <w:rPr>
          <w:lang w:val="sr-Cyrl-RS"/>
        </w:rPr>
      </w:pPr>
      <w:bookmarkStart w:id="3" w:name="_Toc222726119"/>
      <w:r>
        <w:rPr>
          <w:lang w:val="sr-Cyrl-RS"/>
        </w:rPr>
        <w:t>2</w:t>
      </w:r>
      <w:r w:rsidR="00E00AE5">
        <w:rPr>
          <w:lang w:val="sr-Cyrl-RS"/>
        </w:rPr>
        <w:t xml:space="preserve">. </w:t>
      </w:r>
      <w:r w:rsidR="0006765D" w:rsidRPr="006A4FD4">
        <w:rPr>
          <w:lang w:val="sr-Cyrl-CS"/>
        </w:rPr>
        <w:t>ЗАКОНОДАВНИ И СТРАТЕШКИ ОКВИР</w:t>
      </w:r>
      <w:bookmarkEnd w:id="3"/>
    </w:p>
    <w:p w14:paraId="04955F93" w14:textId="77777777" w:rsidR="009379CB" w:rsidRDefault="009379CB" w:rsidP="00AE66F3">
      <w:pPr>
        <w:rPr>
          <w:rFonts w:cs="Times New Roman"/>
          <w:lang w:val="sr-Cyrl-RS"/>
        </w:rPr>
      </w:pPr>
    </w:p>
    <w:p w14:paraId="3CB16732" w14:textId="6E80DA9F" w:rsidR="00E00AE5" w:rsidRDefault="006A4FD4" w:rsidP="00AA0493">
      <w:pPr>
        <w:ind w:firstLine="720"/>
        <w:jc w:val="both"/>
        <w:rPr>
          <w:lang w:val="sr-Cyrl-CS"/>
        </w:rPr>
      </w:pPr>
      <w:r>
        <w:rPr>
          <w:lang w:val="sr-Cyrl-RS"/>
        </w:rPr>
        <w:t>П</w:t>
      </w:r>
      <w:r>
        <w:rPr>
          <w:lang w:val="sr-Cyrl-CS"/>
        </w:rPr>
        <w:t xml:space="preserve">рограм унапређења положаја </w:t>
      </w:r>
      <w:r>
        <w:t>старијих лица</w:t>
      </w:r>
      <w:r w:rsidR="00AA0493">
        <w:rPr>
          <w:lang w:val="sr-Cyrl-CS"/>
        </w:rPr>
        <w:t xml:space="preserve"> на територији града П</w:t>
      </w:r>
      <w:r>
        <w:rPr>
          <w:lang w:val="sr-Cyrl-CS"/>
        </w:rPr>
        <w:t>ожаревца усаглаше</w:t>
      </w:r>
      <w:r w:rsidR="00AA0493">
        <w:rPr>
          <w:lang w:val="sr-Cyrl-CS"/>
        </w:rPr>
        <w:t>н је</w:t>
      </w:r>
      <w:r>
        <w:rPr>
          <w:lang w:val="sr-Cyrl-CS"/>
        </w:rPr>
        <w:t xml:space="preserve"> са свим релевантним законима и реферира приоритете и циљеве стратешких докумената и планова на локалном, регионалном и националном нивоу. Такође, Програм реферира и међународну легисативу у домену унапређења положаја старијих лица.</w:t>
      </w:r>
    </w:p>
    <w:p w14:paraId="03C9C4E9" w14:textId="77777777" w:rsidR="006A4FD4" w:rsidRPr="00102DAD" w:rsidRDefault="006A4FD4" w:rsidP="00AE66F3">
      <w:pPr>
        <w:rPr>
          <w:rFonts w:cs="Times New Roman"/>
        </w:rPr>
      </w:pPr>
    </w:p>
    <w:p w14:paraId="394F3317" w14:textId="77777777" w:rsidR="004A5000" w:rsidRPr="00102DAD" w:rsidRDefault="004A5000" w:rsidP="004A5000">
      <w:pPr>
        <w:pStyle w:val="ListParagraph"/>
        <w:numPr>
          <w:ilvl w:val="0"/>
          <w:numId w:val="25"/>
        </w:numPr>
        <w:rPr>
          <w:rFonts w:ascii="Times New Roman" w:hAnsi="Times New Roman"/>
          <w:b/>
          <w:bCs/>
          <w:i/>
          <w:iCs/>
          <w:u w:val="single"/>
        </w:rPr>
      </w:pPr>
      <w:r w:rsidRPr="00102DAD">
        <w:rPr>
          <w:rFonts w:ascii="Times New Roman" w:hAnsi="Times New Roman"/>
          <w:b/>
          <w:bCs/>
          <w:i/>
          <w:iCs/>
          <w:u w:val="single"/>
          <w:lang w:val="sr-Cyrl-RS"/>
        </w:rPr>
        <w:t>Н</w:t>
      </w:r>
      <w:r w:rsidRPr="00102DAD">
        <w:rPr>
          <w:rFonts w:ascii="Times New Roman" w:hAnsi="Times New Roman"/>
          <w:b/>
          <w:bCs/>
          <w:i/>
          <w:iCs/>
          <w:u w:val="single"/>
        </w:rPr>
        <w:t>ационална документа</w:t>
      </w:r>
    </w:p>
    <w:p w14:paraId="2E67D286" w14:textId="77777777" w:rsidR="004A5000" w:rsidRPr="004A5000" w:rsidRDefault="004A5000" w:rsidP="004A5000">
      <w:pPr>
        <w:shd w:val="clear" w:color="auto" w:fill="FFFFFF" w:themeFill="background1"/>
        <w:jc w:val="both"/>
        <w:outlineLvl w:val="1"/>
        <w:rPr>
          <w:rFonts w:cs="Times New Roman"/>
          <w:bCs/>
          <w:iCs/>
          <w:lang w:eastAsia="sr-Latn-RS"/>
        </w:rPr>
      </w:pPr>
      <w:r w:rsidRPr="00A3385B">
        <w:rPr>
          <w:rFonts w:cs="Times New Roman"/>
        </w:rPr>
        <w:t>-</w:t>
      </w:r>
      <w:r w:rsidRPr="00A3385B">
        <w:rPr>
          <w:rFonts w:cs="Times New Roman"/>
        </w:rPr>
        <w:tab/>
      </w:r>
      <w:r w:rsidRPr="004A5000">
        <w:rPr>
          <w:rFonts w:cs="Times New Roman"/>
        </w:rPr>
        <w:t xml:space="preserve">Закон о пензијском и инвалидском осигурању </w:t>
      </w:r>
      <w:r w:rsidRPr="004A5000">
        <w:rPr>
          <w:rFonts w:cs="Times New Roman"/>
          <w:bCs/>
          <w:iCs/>
          <w:lang w:eastAsia="sr-Latn-RS"/>
        </w:rPr>
        <w:t>("</w:t>
      </w:r>
      <w:r w:rsidRPr="004A5000">
        <w:rPr>
          <w:rFonts w:cs="Times New Roman"/>
          <w:bCs/>
          <w:iCs/>
          <w:lang w:val="sr-Cyrl-RS" w:eastAsia="sr-Latn-RS"/>
        </w:rPr>
        <w:t>Сл.гласник РС</w:t>
      </w:r>
      <w:r w:rsidRPr="004A5000">
        <w:rPr>
          <w:rFonts w:cs="Times New Roman"/>
          <w:bCs/>
          <w:iCs/>
          <w:lang w:eastAsia="sr-Latn-RS"/>
        </w:rPr>
        <w:t xml:space="preserve">", </w:t>
      </w:r>
      <w:r w:rsidRPr="004A5000">
        <w:rPr>
          <w:rFonts w:cs="Times New Roman"/>
          <w:bCs/>
          <w:iCs/>
          <w:lang w:val="sr-Cyrl-RS" w:eastAsia="sr-Latn-RS"/>
        </w:rPr>
        <w:t>бр</w:t>
      </w:r>
      <w:r w:rsidRPr="004A5000">
        <w:rPr>
          <w:rFonts w:cs="Times New Roman"/>
          <w:bCs/>
          <w:iCs/>
          <w:lang w:eastAsia="sr-Latn-RS"/>
        </w:rPr>
        <w:t xml:space="preserve">. 34/2003, 64/2004 - </w:t>
      </w:r>
      <w:r w:rsidRPr="004A5000">
        <w:rPr>
          <w:rFonts w:cs="Times New Roman"/>
          <w:bCs/>
          <w:iCs/>
          <w:lang w:val="sr-Cyrl-RS" w:eastAsia="sr-Latn-RS"/>
        </w:rPr>
        <w:t>одлука</w:t>
      </w:r>
      <w:r w:rsidRPr="004A5000">
        <w:rPr>
          <w:rFonts w:cs="Times New Roman"/>
          <w:bCs/>
          <w:iCs/>
          <w:lang w:eastAsia="sr-Latn-RS"/>
        </w:rPr>
        <w:t xml:space="preserve"> </w:t>
      </w:r>
      <w:r w:rsidRPr="004A5000">
        <w:rPr>
          <w:rFonts w:cs="Times New Roman"/>
          <w:bCs/>
          <w:iCs/>
          <w:lang w:val="sr-Cyrl-RS" w:eastAsia="sr-Latn-RS"/>
        </w:rPr>
        <w:t>УСРС</w:t>
      </w:r>
      <w:r w:rsidRPr="004A5000">
        <w:rPr>
          <w:rFonts w:cs="Times New Roman"/>
          <w:bCs/>
          <w:iCs/>
          <w:lang w:eastAsia="sr-Latn-RS"/>
        </w:rPr>
        <w:t xml:space="preserve">, 84/2004 – </w:t>
      </w:r>
      <w:r w:rsidRPr="004A5000">
        <w:rPr>
          <w:rFonts w:cs="Times New Roman"/>
          <w:bCs/>
          <w:iCs/>
          <w:lang w:val="sr-Cyrl-RS" w:eastAsia="sr-Latn-RS"/>
        </w:rPr>
        <w:t>др.закон</w:t>
      </w:r>
      <w:r w:rsidRPr="004A5000">
        <w:rPr>
          <w:rFonts w:cs="Times New Roman"/>
          <w:bCs/>
          <w:iCs/>
          <w:lang w:eastAsia="sr-Latn-RS"/>
        </w:rPr>
        <w:t xml:space="preserve">, 85/2005, 101/2005 - </w:t>
      </w:r>
      <w:r w:rsidRPr="004A5000">
        <w:rPr>
          <w:rFonts w:cs="Times New Roman"/>
          <w:bCs/>
          <w:iCs/>
          <w:lang w:val="sr-Cyrl-RS" w:eastAsia="sr-Latn-RS"/>
        </w:rPr>
        <w:t>др.закон</w:t>
      </w:r>
      <w:r w:rsidRPr="004A5000">
        <w:rPr>
          <w:rFonts w:cs="Times New Roman"/>
          <w:bCs/>
          <w:iCs/>
          <w:lang w:eastAsia="sr-Latn-RS"/>
        </w:rPr>
        <w:t xml:space="preserve">, 63/2006 - </w:t>
      </w:r>
      <w:r w:rsidRPr="004A5000">
        <w:rPr>
          <w:rFonts w:cs="Times New Roman"/>
          <w:bCs/>
          <w:iCs/>
          <w:lang w:val="sr-Cyrl-RS" w:eastAsia="sr-Latn-RS"/>
        </w:rPr>
        <w:t>одлука</w:t>
      </w:r>
      <w:r w:rsidRPr="004A5000">
        <w:rPr>
          <w:rFonts w:cs="Times New Roman"/>
          <w:bCs/>
          <w:iCs/>
          <w:lang w:eastAsia="sr-Latn-RS"/>
        </w:rPr>
        <w:t xml:space="preserve"> </w:t>
      </w:r>
      <w:r w:rsidRPr="004A5000">
        <w:rPr>
          <w:rFonts w:cs="Times New Roman"/>
          <w:bCs/>
          <w:iCs/>
          <w:lang w:val="sr-Cyrl-RS" w:eastAsia="sr-Latn-RS"/>
        </w:rPr>
        <w:t>УСРС</w:t>
      </w:r>
      <w:r w:rsidRPr="004A5000">
        <w:rPr>
          <w:rFonts w:cs="Times New Roman"/>
          <w:bCs/>
          <w:iCs/>
          <w:lang w:eastAsia="sr-Latn-RS"/>
        </w:rPr>
        <w:t xml:space="preserve">, 5/2009, 107/2009, 101/2010, 93/2012, 62/2013, 108/2013, 75/2014, 142/2014, 73/2018, 46/2019 - </w:t>
      </w:r>
      <w:r w:rsidRPr="004A5000">
        <w:rPr>
          <w:rFonts w:cs="Times New Roman"/>
          <w:bCs/>
          <w:iCs/>
          <w:lang w:val="sr-Cyrl-RS" w:eastAsia="sr-Latn-RS"/>
        </w:rPr>
        <w:t>одлука</w:t>
      </w:r>
      <w:r w:rsidRPr="004A5000">
        <w:rPr>
          <w:rFonts w:cs="Times New Roman"/>
          <w:bCs/>
          <w:iCs/>
          <w:lang w:eastAsia="sr-Latn-RS"/>
        </w:rPr>
        <w:t xml:space="preserve"> </w:t>
      </w:r>
      <w:r w:rsidRPr="004A5000">
        <w:rPr>
          <w:rFonts w:cs="Times New Roman"/>
          <w:bCs/>
          <w:iCs/>
          <w:lang w:val="sr-Cyrl-RS" w:eastAsia="sr-Latn-RS"/>
        </w:rPr>
        <w:t>УС</w:t>
      </w:r>
      <w:r w:rsidRPr="004A5000">
        <w:rPr>
          <w:rFonts w:cs="Times New Roman"/>
          <w:bCs/>
          <w:iCs/>
          <w:lang w:eastAsia="sr-Latn-RS"/>
        </w:rPr>
        <w:t>, 86/2019, 62/2021, 125/2022, 138/2022, 76/2023 i 94/2024)</w:t>
      </w:r>
      <w:r w:rsidRPr="004A5000">
        <w:rPr>
          <w:rFonts w:cs="Times New Roman"/>
          <w:bCs/>
          <w:iCs/>
          <w:lang w:val="sr-Cyrl-RS" w:eastAsia="sr-Latn-RS"/>
        </w:rPr>
        <w:t xml:space="preserve"> </w:t>
      </w:r>
      <w:r w:rsidRPr="004A5000">
        <w:rPr>
          <w:rFonts w:cs="Times New Roman"/>
        </w:rPr>
        <w:t>уређује, између осталог, добровољно и обавезно пензијско и инвалидско осигурање. Чланом 19а предвиђени су услови и постепено померање ове границе до 2032. године када ће услови за стицање права на старосну пензију по питању година живота бити у потпуности изједначени за жене и мушкарце</w:t>
      </w:r>
    </w:p>
    <w:p w14:paraId="60041800" w14:textId="77777777" w:rsidR="004A5000" w:rsidRPr="004A5000" w:rsidRDefault="004A5000" w:rsidP="004A5000">
      <w:pPr>
        <w:shd w:val="clear" w:color="auto" w:fill="FFFFFF" w:themeFill="background1"/>
        <w:jc w:val="both"/>
        <w:rPr>
          <w:rFonts w:cs="Times New Roman"/>
        </w:rPr>
      </w:pPr>
      <w:r w:rsidRPr="004A5000">
        <w:rPr>
          <w:rFonts w:cs="Times New Roman"/>
        </w:rPr>
        <w:t>-</w:t>
      </w:r>
      <w:r w:rsidRPr="004A5000">
        <w:rPr>
          <w:rFonts w:cs="Times New Roman"/>
        </w:rPr>
        <w:tab/>
        <w:t xml:space="preserve"> Закон о раду </w:t>
      </w:r>
      <w:r w:rsidRPr="004A5000">
        <w:rPr>
          <w:rFonts w:cs="Times New Roman"/>
          <w:lang w:val="sr-Cyrl-RS"/>
        </w:rPr>
        <w:t>(</w:t>
      </w:r>
      <w:r w:rsidRPr="004A5000">
        <w:rPr>
          <w:rFonts w:cs="Times New Roman"/>
        </w:rPr>
        <w:t>"Сл. гласник РС", бр. 24/2005, 61/2005, 54/2009, 32/2013, 75/2014, 13/2017 - одлука УС, 113/2017, 95/2018 - аутентично тумачење и 109/2025 - др. закон) оставља могућност да старији буду радно ангажовани</w:t>
      </w:r>
    </w:p>
    <w:p w14:paraId="1819901E" w14:textId="77777777" w:rsidR="004A5000" w:rsidRPr="004A5000" w:rsidRDefault="004A5000" w:rsidP="004A5000">
      <w:pPr>
        <w:jc w:val="both"/>
        <w:rPr>
          <w:rFonts w:cs="Times New Roman"/>
        </w:rPr>
      </w:pPr>
      <w:r w:rsidRPr="004A5000">
        <w:rPr>
          <w:rFonts w:cs="Times New Roman"/>
        </w:rPr>
        <w:t>-</w:t>
      </w:r>
      <w:r w:rsidRPr="004A5000">
        <w:rPr>
          <w:rFonts w:cs="Times New Roman"/>
        </w:rPr>
        <w:tab/>
        <w:t>Закон о социјалној заштити („Службени гласник РСˮ, бр. 24/11 и 117/22) уређује област социјалне заштите, која укључује и услуге намењене старијем становништву. Ове услуге подразумевају услуге смештаја, дневни боравак и помоћ у кући</w:t>
      </w:r>
    </w:p>
    <w:p w14:paraId="27BA99C1" w14:textId="77777777" w:rsidR="004A5000" w:rsidRPr="004A5000" w:rsidRDefault="004A5000" w:rsidP="004A5000">
      <w:pPr>
        <w:jc w:val="both"/>
        <w:rPr>
          <w:rFonts w:cs="Times New Roman"/>
        </w:rPr>
      </w:pPr>
      <w:r w:rsidRPr="004A5000">
        <w:rPr>
          <w:rFonts w:cs="Times New Roman"/>
        </w:rPr>
        <w:t>-</w:t>
      </w:r>
      <w:r w:rsidRPr="004A5000">
        <w:rPr>
          <w:rFonts w:cs="Times New Roman"/>
        </w:rPr>
        <w:tab/>
        <w:t>Закон о правима корисника услуга привременог смештаја у социјалној заштити („Службени гласник РС, број 126/21) регулише начин остваривања права корисника услуга привременог смештаја у социјалној заштити, као и права корисника услуга привременог смештаја у установама социјалне заштите, које су у процесу деинституционалзације, начела, поступак смештаја, поступак припреме корисника за живот у заједници смештених у установама у процесу деинституционализације, заштита од злостављања, експлоатације и занемаривања</w:t>
      </w:r>
    </w:p>
    <w:p w14:paraId="3CA94633" w14:textId="77777777" w:rsidR="004A5000" w:rsidRPr="004A5000" w:rsidRDefault="004A5000" w:rsidP="004A5000">
      <w:pPr>
        <w:jc w:val="both"/>
        <w:rPr>
          <w:rFonts w:cs="Times New Roman"/>
        </w:rPr>
      </w:pPr>
      <w:r w:rsidRPr="004A5000">
        <w:rPr>
          <w:rFonts w:cs="Times New Roman"/>
        </w:rPr>
        <w:t>-</w:t>
      </w:r>
      <w:r w:rsidRPr="004A5000">
        <w:rPr>
          <w:rFonts w:cs="Times New Roman"/>
        </w:rPr>
        <w:tab/>
        <w:t>Закон о јавном здрављу („Службени гласник РСˮ, број 15/16) уређује области деловања јавног здравља, надлежности, планирање, и спровођење активности у вези са очувањем и унапређењем здравља становништва</w:t>
      </w:r>
    </w:p>
    <w:p w14:paraId="44F6D823" w14:textId="5F925145" w:rsidR="004A5000" w:rsidRPr="004A5000" w:rsidRDefault="004A5000" w:rsidP="004A5000">
      <w:pPr>
        <w:shd w:val="clear" w:color="auto" w:fill="FFFFFF" w:themeFill="background1"/>
        <w:rPr>
          <w:rFonts w:cs="Times New Roman"/>
        </w:rPr>
      </w:pPr>
      <w:r w:rsidRPr="004A5000">
        <w:rPr>
          <w:rFonts w:cs="Times New Roman"/>
        </w:rPr>
        <w:t>-</w:t>
      </w:r>
      <w:r w:rsidRPr="004A5000">
        <w:rPr>
          <w:rFonts w:cs="Times New Roman"/>
        </w:rPr>
        <w:tab/>
        <w:t>Закон о здравственом осигурању („Службени гласник РСˮ, број 25/2019, 92/2023 и 109/2025 - др. закон) уређује обавезно и добровољно здравствено осигурање у РС. (Чл 16. - лица старија од 65 година живота сматрају се осигураницима у смислу овог закона.)</w:t>
      </w:r>
    </w:p>
    <w:p w14:paraId="4CCE86BD" w14:textId="77777777" w:rsidR="004A5000" w:rsidRPr="004A5000" w:rsidRDefault="004A5000" w:rsidP="004A5000">
      <w:pPr>
        <w:shd w:val="clear" w:color="auto" w:fill="FFFFFF" w:themeFill="background1"/>
        <w:rPr>
          <w:rFonts w:cs="Times New Roman"/>
        </w:rPr>
      </w:pPr>
      <w:r w:rsidRPr="004A5000">
        <w:rPr>
          <w:rFonts w:cs="Times New Roman"/>
        </w:rPr>
        <w:t>-</w:t>
      </w:r>
      <w:r w:rsidRPr="004A5000">
        <w:rPr>
          <w:rFonts w:cs="Times New Roman"/>
        </w:rPr>
        <w:tab/>
        <w:t>Закон о здравственој заштити („Службени гласник РСˮ, број 92/2023 - аутентично тумачење и 29/2025 - одлука УС) уређује систем, организацију и спровођење здравствене заштите у РС</w:t>
      </w:r>
    </w:p>
    <w:p w14:paraId="2A13DA33" w14:textId="77777777" w:rsidR="004A5000" w:rsidRPr="004A5000" w:rsidRDefault="004A5000" w:rsidP="004A5000">
      <w:pPr>
        <w:jc w:val="both"/>
        <w:rPr>
          <w:rFonts w:cs="Times New Roman"/>
        </w:rPr>
      </w:pPr>
      <w:r w:rsidRPr="004A5000">
        <w:rPr>
          <w:rFonts w:cs="Times New Roman"/>
        </w:rPr>
        <w:t>-</w:t>
      </w:r>
      <w:r w:rsidRPr="004A5000">
        <w:rPr>
          <w:rFonts w:cs="Times New Roman"/>
        </w:rPr>
        <w:tab/>
        <w:t>Закон о спречавању дискриминације особа са инвалидитетом („Службени гласник РС”, бр. 33/06 и 13/16)-уређује забрану дискриминације по основу инвалидности, посебне случајеве дискриминације особа са инвалидитетом, поступак заштите особа изложених дискриминацији и мере које се предузимају ради подстицања равноправности и социјалне укључености особа са инвалидитетом</w:t>
      </w:r>
    </w:p>
    <w:p w14:paraId="56A6B2B0" w14:textId="77777777" w:rsidR="004A5000" w:rsidRPr="004A5000" w:rsidRDefault="004A5000" w:rsidP="004A5000">
      <w:pPr>
        <w:jc w:val="both"/>
        <w:rPr>
          <w:rFonts w:cs="Times New Roman"/>
        </w:rPr>
      </w:pPr>
      <w:r w:rsidRPr="004A5000">
        <w:rPr>
          <w:rFonts w:cs="Times New Roman"/>
        </w:rPr>
        <w:lastRenderedPageBreak/>
        <w:t>-</w:t>
      </w:r>
      <w:r w:rsidRPr="004A5000">
        <w:rPr>
          <w:rFonts w:cs="Times New Roman"/>
        </w:rPr>
        <w:tab/>
        <w:t>Закон о професионалној рехабилитацији и запошљавању особа са инвалидитетом („Службени гласник РС”, бр. 36/09, 32/13 и 14/22 – др. закон)</w:t>
      </w:r>
    </w:p>
    <w:p w14:paraId="5421F3CF" w14:textId="77777777" w:rsidR="004A5000" w:rsidRPr="004A5000" w:rsidRDefault="004A5000" w:rsidP="004A5000">
      <w:pPr>
        <w:jc w:val="both"/>
        <w:rPr>
          <w:rFonts w:cs="Times New Roman"/>
          <w:lang w:val="sr-Cyrl-RS"/>
        </w:rPr>
      </w:pPr>
      <w:r w:rsidRPr="004A5000">
        <w:rPr>
          <w:rFonts w:cs="Times New Roman"/>
        </w:rPr>
        <w:t>-</w:t>
      </w:r>
      <w:r w:rsidRPr="004A5000">
        <w:rPr>
          <w:rFonts w:cs="Times New Roman"/>
        </w:rPr>
        <w:tab/>
        <w:t>Закон о забрани дискриминације („Службени гласник РС”, бр. 22/09 и 52/21) дефинише појам дискриминације, посредне дискриминације, сегрегације, облике и случајеве дискриминације, истиче општу забрану дискриминације, као и поступке заштите од дискриминације на основу личног својства од којих се наводи и старосно доб</w:t>
      </w:r>
    </w:p>
    <w:p w14:paraId="35933F4A" w14:textId="25FD2C64" w:rsidR="004A5000" w:rsidRPr="004A5000" w:rsidRDefault="004A5000" w:rsidP="004A5000">
      <w:pPr>
        <w:jc w:val="both"/>
        <w:rPr>
          <w:rFonts w:cs="Times New Roman"/>
          <w:lang w:val="sr-Cyrl-RS"/>
        </w:rPr>
      </w:pPr>
      <w:r w:rsidRPr="004A5000">
        <w:rPr>
          <w:rFonts w:cs="Times New Roman"/>
        </w:rPr>
        <w:t>-</w:t>
      </w:r>
      <w:r w:rsidRPr="004A5000">
        <w:rPr>
          <w:rFonts w:cs="Times New Roman"/>
        </w:rPr>
        <w:tab/>
        <w:t xml:space="preserve">Стратегија активног и здравог старења у </w:t>
      </w:r>
      <w:r w:rsidRPr="004A5000">
        <w:rPr>
          <w:rFonts w:cs="Times New Roman"/>
          <w:lang w:val="sr-Cyrl-RS"/>
        </w:rPr>
        <w:t>Р</w:t>
      </w:r>
      <w:r w:rsidRPr="004A5000">
        <w:rPr>
          <w:rFonts w:cs="Times New Roman"/>
        </w:rPr>
        <w:t xml:space="preserve">епублици </w:t>
      </w:r>
      <w:r>
        <w:rPr>
          <w:rFonts w:cs="Times New Roman"/>
          <w:lang w:val="sr-Cyrl-RS"/>
        </w:rPr>
        <w:t>С</w:t>
      </w:r>
      <w:r w:rsidRPr="004A5000">
        <w:rPr>
          <w:rFonts w:cs="Times New Roman"/>
        </w:rPr>
        <w:t>рбији за период од 2024. до 2030. године („Службени гласник РС”, број 30/18)- која се односи на процес старења и подршку активном и здравом старењу и која укључује и прелазак у категорију лица старијих од 65 година</w:t>
      </w:r>
    </w:p>
    <w:p w14:paraId="6CEFD3B8" w14:textId="77777777" w:rsidR="004A5000" w:rsidRPr="004A5000" w:rsidRDefault="004A5000" w:rsidP="004A5000">
      <w:pPr>
        <w:jc w:val="both"/>
        <w:rPr>
          <w:rFonts w:cs="Times New Roman"/>
          <w:lang w:val="sr-Cyrl-RS"/>
        </w:rPr>
      </w:pPr>
      <w:r w:rsidRPr="004A5000">
        <w:rPr>
          <w:rFonts w:cs="Times New Roman"/>
        </w:rPr>
        <w:t>-</w:t>
      </w:r>
      <w:r w:rsidRPr="004A5000">
        <w:rPr>
          <w:rFonts w:cs="Times New Roman"/>
        </w:rPr>
        <w:tab/>
        <w:t>Стратегија превенције и заштите од дискриминације за период од 2022. до 2030. године („Службени гласник РС”, број 12/22). Лица старија од 65 година препозната су наведеним планским документима као осетљива категорија (у ризику од дискриминације)</w:t>
      </w:r>
    </w:p>
    <w:p w14:paraId="479A31E1" w14:textId="77777777" w:rsidR="004A5000" w:rsidRPr="004A5000" w:rsidRDefault="004A5000" w:rsidP="004A5000">
      <w:pPr>
        <w:jc w:val="both"/>
        <w:rPr>
          <w:rFonts w:cs="Times New Roman"/>
          <w:lang w:val="sr-Cyrl-RS"/>
        </w:rPr>
      </w:pPr>
      <w:r w:rsidRPr="004A5000">
        <w:rPr>
          <w:rFonts w:cs="Times New Roman"/>
        </w:rPr>
        <w:t>-</w:t>
      </w:r>
      <w:r w:rsidRPr="004A5000">
        <w:rPr>
          <w:rFonts w:cs="Times New Roman"/>
        </w:rPr>
        <w:tab/>
        <w:t>Стратегија деинституционализације и развоја услуга социјалне заштите у заједници за период 2022-2026 („Службени гласник РСˮ, број 12/22), која је кључни документ у остваривању породичног смештаја као алтернативе групном и нефункционалном збрињавању старијих;</w:t>
      </w:r>
    </w:p>
    <w:p w14:paraId="01785E48" w14:textId="266E5659" w:rsidR="004A5000" w:rsidRPr="004A5000" w:rsidRDefault="004A5000" w:rsidP="004A5000">
      <w:pPr>
        <w:jc w:val="both"/>
        <w:rPr>
          <w:rFonts w:cs="Times New Roman"/>
          <w:lang w:val="sr-Cyrl-RS"/>
        </w:rPr>
      </w:pPr>
      <w:r w:rsidRPr="004A5000">
        <w:rPr>
          <w:rFonts w:cs="Times New Roman"/>
        </w:rPr>
        <w:t>-</w:t>
      </w:r>
      <w:r w:rsidRPr="004A5000">
        <w:rPr>
          <w:rFonts w:cs="Times New Roman"/>
        </w:rPr>
        <w:tab/>
        <w:t>Стратегија јавног здравља у Републици Србији за период 2018-2026 („Службени гласник РСˮ, број 61/18), која наводи да су изазови јавног здравља у РС</w:t>
      </w:r>
    </w:p>
    <w:p w14:paraId="01C5A5F5" w14:textId="77777777" w:rsidR="004A5000" w:rsidRPr="004A5000" w:rsidRDefault="004A5000" w:rsidP="004A5000">
      <w:pPr>
        <w:jc w:val="both"/>
        <w:rPr>
          <w:rFonts w:cs="Times New Roman"/>
        </w:rPr>
      </w:pPr>
      <w:r w:rsidRPr="004A5000">
        <w:rPr>
          <w:rFonts w:cs="Times New Roman"/>
        </w:rPr>
        <w:t>-</w:t>
      </w:r>
      <w:r w:rsidRPr="004A5000">
        <w:rPr>
          <w:rFonts w:cs="Times New Roman"/>
        </w:rPr>
        <w:tab/>
        <w:t>Програм о заштити менталног здравља у Републици Србији за период 2019–2026. године („Службени гласник РС”, број 84/19), којим се идентификују, између осталих, старији као посебно угрожена група чије ментално здравље је под ризиком и препознаје механизме за превенцију менталних поремећаја и унапређење менталног здравља.</w:t>
      </w:r>
    </w:p>
    <w:p w14:paraId="167C6B85" w14:textId="77777777" w:rsidR="004A5000" w:rsidRPr="004A5000" w:rsidRDefault="004A5000" w:rsidP="004A5000">
      <w:pPr>
        <w:jc w:val="both"/>
        <w:rPr>
          <w:rFonts w:cs="Times New Roman"/>
        </w:rPr>
      </w:pPr>
    </w:p>
    <w:p w14:paraId="3E357F2E" w14:textId="77777777" w:rsidR="004A5000" w:rsidRPr="004A5000" w:rsidRDefault="004A5000" w:rsidP="004A5000">
      <w:pPr>
        <w:pStyle w:val="ListParagraph"/>
        <w:numPr>
          <w:ilvl w:val="0"/>
          <w:numId w:val="25"/>
        </w:numPr>
        <w:rPr>
          <w:rFonts w:ascii="Times New Roman" w:hAnsi="Times New Roman"/>
          <w:b/>
          <w:bCs/>
          <w:i/>
          <w:iCs/>
          <w:u w:val="single"/>
          <w:lang w:val="sr-Cyrl-RS"/>
        </w:rPr>
      </w:pPr>
      <w:r w:rsidRPr="004A5000">
        <w:rPr>
          <w:rFonts w:ascii="Times New Roman" w:hAnsi="Times New Roman"/>
          <w:b/>
          <w:bCs/>
          <w:i/>
          <w:iCs/>
          <w:u w:val="single"/>
          <w:lang w:val="sr-Cyrl-RS"/>
        </w:rPr>
        <w:t>Међународна документа:</w:t>
      </w:r>
    </w:p>
    <w:p w14:paraId="255CD933" w14:textId="07D04D21" w:rsidR="004A5000" w:rsidRPr="004A5000" w:rsidRDefault="004A5000" w:rsidP="004A5000">
      <w:pPr>
        <w:jc w:val="both"/>
        <w:rPr>
          <w:rFonts w:cs="Times New Roman"/>
        </w:rPr>
      </w:pPr>
      <w:r w:rsidRPr="004A5000">
        <w:rPr>
          <w:rFonts w:cs="Times New Roman"/>
        </w:rPr>
        <w:t>-</w:t>
      </w:r>
      <w:r w:rsidRPr="004A5000">
        <w:rPr>
          <w:rFonts w:cs="Times New Roman"/>
        </w:rPr>
        <w:tab/>
        <w:t>УН Декада здравог старења 2021-2030 - у фокусу је концепт здравог старења, који се дефинише као „процес развоја и одржавања функционалне способности, која омогућава благостање у старијој доби</w:t>
      </w:r>
      <w:r>
        <w:rPr>
          <w:rFonts w:cs="Times New Roman"/>
          <w:lang w:val="sr-Cyrl-RS"/>
        </w:rPr>
        <w:t>,</w:t>
      </w:r>
      <w:r w:rsidRPr="004A5000">
        <w:rPr>
          <w:rFonts w:cs="Times New Roman"/>
        </w:rPr>
        <w:t xml:space="preserve"> и омогућава старијим да остану значајан ресурс за своје породице, заједницу и друштво у целини.</w:t>
      </w:r>
    </w:p>
    <w:p w14:paraId="76052E46" w14:textId="77777777" w:rsidR="004A5000" w:rsidRPr="004A5000" w:rsidRDefault="004A5000" w:rsidP="004A5000">
      <w:pPr>
        <w:jc w:val="both"/>
        <w:rPr>
          <w:rFonts w:cs="Times New Roman"/>
        </w:rPr>
      </w:pPr>
      <w:r w:rsidRPr="004A5000">
        <w:rPr>
          <w:rFonts w:cs="Times New Roman"/>
        </w:rPr>
        <w:t>-</w:t>
      </w:r>
      <w:r w:rsidRPr="004A5000">
        <w:rPr>
          <w:rFonts w:cs="Times New Roman"/>
        </w:rPr>
        <w:tab/>
        <w:t>Green Paper on Aging заснован је на налазима извештаја о утицају демографских промена, које је објавила Европска комисија у јуну 2020. године, и истиче изазове и могућности демографског старења, узимајући међугенерацијску солидарност као кључну основу.</w:t>
      </w:r>
    </w:p>
    <w:p w14:paraId="3FCD2ED6" w14:textId="77777777" w:rsidR="004A5000" w:rsidRPr="004A5000" w:rsidRDefault="004A5000" w:rsidP="004A5000">
      <w:pPr>
        <w:jc w:val="both"/>
        <w:rPr>
          <w:rFonts w:cs="Times New Roman"/>
        </w:rPr>
      </w:pPr>
      <w:r w:rsidRPr="004A5000">
        <w:rPr>
          <w:rFonts w:cs="Times New Roman"/>
        </w:rPr>
        <w:t>-</w:t>
      </w:r>
      <w:r w:rsidRPr="004A5000">
        <w:rPr>
          <w:rFonts w:cs="Times New Roman"/>
        </w:rPr>
        <w:tab/>
        <w:t>Извештај Европске комисије о утицају демографских промена (The European Commission Report on the Impact of Demographic Change) представља покретаче демографских промена и њихов утицај широм Европе</w:t>
      </w:r>
    </w:p>
    <w:p w14:paraId="3D8AA7E0" w14:textId="77777777" w:rsidR="004A5000" w:rsidRPr="004A5000" w:rsidRDefault="004A5000" w:rsidP="004A5000">
      <w:pPr>
        <w:jc w:val="both"/>
        <w:rPr>
          <w:rFonts w:cs="Times New Roman"/>
          <w:lang w:val="sr-Cyrl-RS"/>
        </w:rPr>
      </w:pPr>
      <w:r w:rsidRPr="004A5000">
        <w:rPr>
          <w:rFonts w:cs="Times New Roman"/>
        </w:rPr>
        <w:t>-</w:t>
      </w:r>
      <w:r w:rsidRPr="004A5000">
        <w:rPr>
          <w:rFonts w:cs="Times New Roman"/>
        </w:rPr>
        <w:tab/>
        <w:t xml:space="preserve"> UN Global Report on Ageism идентификује препоруке за различите актере (државе, УН агенције, организације цивилног друштва, приватни сектор) у погледу забране дискриминације на основу година старости.1</w:t>
      </w:r>
    </w:p>
    <w:p w14:paraId="0B5717F1" w14:textId="77777777" w:rsidR="004A5000" w:rsidRPr="004A5000" w:rsidRDefault="004A5000" w:rsidP="004A5000">
      <w:pPr>
        <w:jc w:val="both"/>
        <w:rPr>
          <w:rFonts w:cs="Times New Roman"/>
          <w:lang w:val="sr-Cyrl-RS"/>
        </w:rPr>
      </w:pPr>
    </w:p>
    <w:p w14:paraId="273E2AAE" w14:textId="77777777" w:rsidR="004A5000" w:rsidRPr="004A5000" w:rsidRDefault="004A5000" w:rsidP="004A5000">
      <w:pPr>
        <w:pStyle w:val="ListParagraph"/>
        <w:numPr>
          <w:ilvl w:val="0"/>
          <w:numId w:val="25"/>
        </w:numPr>
        <w:rPr>
          <w:rFonts w:ascii="Times New Roman" w:hAnsi="Times New Roman"/>
          <w:b/>
          <w:bCs/>
          <w:i/>
          <w:iCs/>
          <w:u w:val="single"/>
          <w:lang w:val="sr-Cyrl-RS"/>
        </w:rPr>
      </w:pPr>
      <w:r w:rsidRPr="004A5000">
        <w:rPr>
          <w:rFonts w:ascii="Times New Roman" w:hAnsi="Times New Roman"/>
          <w:b/>
          <w:bCs/>
          <w:i/>
          <w:iCs/>
          <w:u w:val="single"/>
          <w:lang w:val="sr-Cyrl-RS"/>
        </w:rPr>
        <w:t>Регионални и локални документи:</w:t>
      </w:r>
    </w:p>
    <w:p w14:paraId="16F81C8C" w14:textId="26A9BD23" w:rsidR="004A5000" w:rsidRPr="004A5000" w:rsidRDefault="004A5000" w:rsidP="004A5000">
      <w:pPr>
        <w:jc w:val="both"/>
        <w:rPr>
          <w:rFonts w:cs="Times New Roman"/>
        </w:rPr>
      </w:pPr>
      <w:r w:rsidRPr="004A5000">
        <w:rPr>
          <w:rFonts w:cs="Times New Roman"/>
        </w:rPr>
        <w:t>-</w:t>
      </w:r>
      <w:r w:rsidRPr="004A5000">
        <w:rPr>
          <w:rFonts w:cs="Times New Roman"/>
        </w:rPr>
        <w:tab/>
        <w:t xml:space="preserve">План развоја области Браничево-Подунавље 2024-2023 –бави се старима кроз Развојни перавац 1: Јавна управа и друштвене делатонсти, Приоритетна област 1. 2 Здравство-Посебни циљеви -1.2.1 Унапређење доступности и квалитета услуга и 1.2.2. </w:t>
      </w:r>
      <w:r w:rsidRPr="004A5000">
        <w:rPr>
          <w:rFonts w:cs="Times New Roman"/>
        </w:rPr>
        <w:lastRenderedPageBreak/>
        <w:t>Промоција јавног здравља и здравих стилова живота и П.О 1.4 Социјална заштита, П.Ц. 1.4.1 Унапређење доступности и квалитета услуга и 1.4.2 Инклузија и иновације</w:t>
      </w:r>
    </w:p>
    <w:p w14:paraId="476BD756" w14:textId="450D6C2B" w:rsidR="004A5000" w:rsidRPr="004A5000" w:rsidRDefault="004A5000" w:rsidP="004A5000">
      <w:pPr>
        <w:jc w:val="both"/>
        <w:rPr>
          <w:rFonts w:cs="Times New Roman"/>
        </w:rPr>
      </w:pPr>
      <w:r w:rsidRPr="004A5000">
        <w:rPr>
          <w:rFonts w:cs="Times New Roman"/>
        </w:rPr>
        <w:t>-</w:t>
      </w:r>
      <w:r w:rsidRPr="004A5000">
        <w:rPr>
          <w:rFonts w:cs="Times New Roman"/>
        </w:rPr>
        <w:tab/>
        <w:t>Регионални план развоја међу-општинске сарадње у области социјалне заштите, чији је главни циљ: Побољшање квалитета живота и достизање благостања свих грађана и грађанки, а посебно оних који припадају рањивим и маргинализованим групама, кроз међу-општинску сарадњу јединица локалне самоуправе са територије области Браничево-Подунавље, која ће допринети одрживости система социјалне заштите</w:t>
      </w:r>
    </w:p>
    <w:p w14:paraId="0F30EC17" w14:textId="03FFD053" w:rsidR="004A5000" w:rsidRPr="004A5000" w:rsidRDefault="004A5000" w:rsidP="004A5000">
      <w:pPr>
        <w:jc w:val="both"/>
        <w:rPr>
          <w:rFonts w:cs="Times New Roman"/>
        </w:rPr>
      </w:pPr>
      <w:r w:rsidRPr="004A5000">
        <w:rPr>
          <w:rFonts w:cs="Times New Roman"/>
        </w:rPr>
        <w:t>-</w:t>
      </w:r>
      <w:r w:rsidRPr="004A5000">
        <w:rPr>
          <w:rFonts w:cs="Times New Roman"/>
        </w:rPr>
        <w:tab/>
        <w:t>Статут Града Пожаревца (Службени гласник Града Пожаревца бр. 4/2</w:t>
      </w:r>
      <w:r w:rsidRPr="004A5000">
        <w:rPr>
          <w:rFonts w:cs="Times New Roman"/>
          <w:lang w:val="sr-Cyrl-RS"/>
        </w:rPr>
        <w:t>6</w:t>
      </w:r>
      <w:r w:rsidRPr="004A5000">
        <w:rPr>
          <w:rFonts w:cs="Times New Roman"/>
        </w:rPr>
        <w:t xml:space="preserve"> – пречишћен текст)</w:t>
      </w:r>
      <w:r w:rsidRPr="004A5000">
        <w:rPr>
          <w:rFonts w:cs="Times New Roman"/>
          <w:lang w:val="sr-Cyrl-RS"/>
        </w:rPr>
        <w:t xml:space="preserve"> </w:t>
      </w:r>
      <w:r w:rsidRPr="004A5000">
        <w:rPr>
          <w:rFonts w:cs="Times New Roman"/>
        </w:rPr>
        <w:t>- Као основни акт града, Статут дефинише улоге и надлежности градских институција, укључујући и оне које се баве старима</w:t>
      </w:r>
    </w:p>
    <w:p w14:paraId="62DDECC5" w14:textId="77777777" w:rsidR="004A5000" w:rsidRPr="004A5000" w:rsidRDefault="004A5000" w:rsidP="004A5000">
      <w:pPr>
        <w:jc w:val="both"/>
        <w:rPr>
          <w:rFonts w:cs="Times New Roman"/>
        </w:rPr>
      </w:pPr>
      <w:r w:rsidRPr="004A5000">
        <w:rPr>
          <w:rFonts w:cs="Times New Roman"/>
        </w:rPr>
        <w:t>-</w:t>
      </w:r>
      <w:r w:rsidRPr="004A5000">
        <w:rPr>
          <w:rFonts w:cs="Times New Roman"/>
        </w:rPr>
        <w:tab/>
        <w:t xml:space="preserve"> План развоја града Пожаревца за период 2023-2030. године (Службени гласник Града Пожаревца, бр. 7/23);</w:t>
      </w:r>
    </w:p>
    <w:p w14:paraId="76D1272B" w14:textId="77777777" w:rsidR="004A5000" w:rsidRPr="004A5000" w:rsidRDefault="004A5000" w:rsidP="004A5000">
      <w:pPr>
        <w:jc w:val="both"/>
        <w:rPr>
          <w:rFonts w:cs="Times New Roman"/>
        </w:rPr>
      </w:pPr>
      <w:r w:rsidRPr="004A5000">
        <w:rPr>
          <w:rFonts w:cs="Times New Roman"/>
        </w:rPr>
        <w:t>-</w:t>
      </w:r>
      <w:r w:rsidRPr="004A5000">
        <w:rPr>
          <w:rFonts w:cs="Times New Roman"/>
        </w:rPr>
        <w:tab/>
        <w:t>Правилник о критеријумима и условима за избор програма и пројеката удружења која су од јавног интереса за град Пожаревац (Службени гласник Града Пожаревца, бр. 35/2020 и 9/2022)</w:t>
      </w:r>
    </w:p>
    <w:p w14:paraId="50D88226" w14:textId="77777777" w:rsidR="004A5000" w:rsidRDefault="004A5000" w:rsidP="004A5000">
      <w:pPr>
        <w:rPr>
          <w:rFonts w:cs="Times New Roman"/>
        </w:rPr>
      </w:pPr>
    </w:p>
    <w:p w14:paraId="19FB6690" w14:textId="77777777" w:rsidR="00A3385B" w:rsidRDefault="00A3385B" w:rsidP="00AE66F3">
      <w:pPr>
        <w:rPr>
          <w:rFonts w:cs="Times New Roman"/>
          <w:lang w:val="sr-Cyrl-RS"/>
        </w:rPr>
      </w:pPr>
    </w:p>
    <w:p w14:paraId="4D5B067D" w14:textId="77777777" w:rsidR="00AA0493" w:rsidRDefault="00AA0493" w:rsidP="00AE66F3">
      <w:pPr>
        <w:rPr>
          <w:rFonts w:cs="Times New Roman"/>
          <w:lang w:val="sr-Cyrl-RS"/>
        </w:rPr>
      </w:pPr>
    </w:p>
    <w:p w14:paraId="3814D0F6" w14:textId="77777777" w:rsidR="00AA0493" w:rsidRDefault="00AA0493" w:rsidP="00AE66F3">
      <w:pPr>
        <w:rPr>
          <w:rFonts w:cs="Times New Roman"/>
          <w:lang w:val="sr-Cyrl-RS"/>
        </w:rPr>
      </w:pPr>
    </w:p>
    <w:p w14:paraId="11A14842" w14:textId="77777777" w:rsidR="00AA0493" w:rsidRDefault="00AA0493" w:rsidP="00AE66F3">
      <w:pPr>
        <w:rPr>
          <w:rFonts w:cs="Times New Roman"/>
          <w:lang w:val="sr-Cyrl-RS"/>
        </w:rPr>
      </w:pPr>
    </w:p>
    <w:p w14:paraId="735DCC1D" w14:textId="77777777" w:rsidR="00AA0493" w:rsidRDefault="00AA0493" w:rsidP="00AE66F3">
      <w:pPr>
        <w:rPr>
          <w:rFonts w:cs="Times New Roman"/>
          <w:lang w:val="sr-Cyrl-RS"/>
        </w:rPr>
      </w:pPr>
    </w:p>
    <w:p w14:paraId="706C60F4" w14:textId="77777777" w:rsidR="00AA0493" w:rsidRDefault="00AA0493" w:rsidP="00AE66F3">
      <w:pPr>
        <w:rPr>
          <w:rFonts w:cs="Times New Roman"/>
          <w:lang w:val="sr-Cyrl-RS"/>
        </w:rPr>
      </w:pPr>
    </w:p>
    <w:p w14:paraId="08D06A8D" w14:textId="77777777" w:rsidR="00AA0493" w:rsidRDefault="00AA0493" w:rsidP="00AE66F3">
      <w:pPr>
        <w:rPr>
          <w:rFonts w:cs="Times New Roman"/>
          <w:lang w:val="sr-Cyrl-RS"/>
        </w:rPr>
      </w:pPr>
    </w:p>
    <w:p w14:paraId="3E946B14" w14:textId="77777777" w:rsidR="00AA0493" w:rsidRDefault="00AA0493" w:rsidP="00AE66F3">
      <w:pPr>
        <w:rPr>
          <w:rFonts w:cs="Times New Roman"/>
          <w:lang w:val="sr-Cyrl-RS"/>
        </w:rPr>
      </w:pPr>
    </w:p>
    <w:p w14:paraId="5EDCBF85" w14:textId="77777777" w:rsidR="00AA0493" w:rsidRDefault="00AA0493" w:rsidP="00AE66F3">
      <w:pPr>
        <w:rPr>
          <w:rFonts w:cs="Times New Roman"/>
          <w:lang w:val="sr-Cyrl-RS"/>
        </w:rPr>
      </w:pPr>
    </w:p>
    <w:p w14:paraId="55AC48AD" w14:textId="77777777" w:rsidR="00AA0493" w:rsidRDefault="00AA0493" w:rsidP="00AE66F3">
      <w:pPr>
        <w:rPr>
          <w:rFonts w:cs="Times New Roman"/>
          <w:lang w:val="sr-Cyrl-RS"/>
        </w:rPr>
      </w:pPr>
    </w:p>
    <w:p w14:paraId="4D6CFC40" w14:textId="77777777" w:rsidR="00AA0493" w:rsidRDefault="00AA0493" w:rsidP="00AE66F3">
      <w:pPr>
        <w:rPr>
          <w:rFonts w:cs="Times New Roman"/>
          <w:lang w:val="sr-Cyrl-RS"/>
        </w:rPr>
      </w:pPr>
    </w:p>
    <w:p w14:paraId="6915F033" w14:textId="77777777" w:rsidR="00AA0493" w:rsidRDefault="00AA0493" w:rsidP="00AE66F3">
      <w:pPr>
        <w:rPr>
          <w:rFonts w:cs="Times New Roman"/>
          <w:lang w:val="sr-Cyrl-RS"/>
        </w:rPr>
      </w:pPr>
    </w:p>
    <w:p w14:paraId="09ACC346" w14:textId="77777777" w:rsidR="00AA0493" w:rsidRDefault="00AA0493" w:rsidP="00AE66F3">
      <w:pPr>
        <w:rPr>
          <w:rFonts w:cs="Times New Roman"/>
          <w:lang w:val="sr-Cyrl-RS"/>
        </w:rPr>
      </w:pPr>
    </w:p>
    <w:p w14:paraId="43CC19BD" w14:textId="77777777" w:rsidR="00AA0493" w:rsidRDefault="00AA0493" w:rsidP="00AE66F3">
      <w:pPr>
        <w:rPr>
          <w:rFonts w:cs="Times New Roman"/>
          <w:lang w:val="sr-Cyrl-RS"/>
        </w:rPr>
      </w:pPr>
    </w:p>
    <w:p w14:paraId="0804422D" w14:textId="77777777" w:rsidR="00AA0493" w:rsidRDefault="00AA0493" w:rsidP="00AE66F3">
      <w:pPr>
        <w:rPr>
          <w:rFonts w:cs="Times New Roman"/>
          <w:lang w:val="sr-Cyrl-RS"/>
        </w:rPr>
      </w:pPr>
    </w:p>
    <w:p w14:paraId="266B7C03" w14:textId="77777777" w:rsidR="00AA0493" w:rsidRDefault="00AA0493" w:rsidP="00AE66F3">
      <w:pPr>
        <w:rPr>
          <w:rFonts w:cs="Times New Roman"/>
          <w:lang w:val="sr-Cyrl-RS"/>
        </w:rPr>
      </w:pPr>
    </w:p>
    <w:p w14:paraId="04813365" w14:textId="77777777" w:rsidR="00AA0493" w:rsidRDefault="00AA0493" w:rsidP="00AE66F3">
      <w:pPr>
        <w:rPr>
          <w:rFonts w:cs="Times New Roman"/>
          <w:lang w:val="sr-Cyrl-RS"/>
        </w:rPr>
      </w:pPr>
    </w:p>
    <w:p w14:paraId="6B9D54EC" w14:textId="77777777" w:rsidR="00AA0493" w:rsidRDefault="00AA0493" w:rsidP="00AE66F3">
      <w:pPr>
        <w:rPr>
          <w:rFonts w:cs="Times New Roman"/>
          <w:lang w:val="sr-Cyrl-RS"/>
        </w:rPr>
      </w:pPr>
    </w:p>
    <w:p w14:paraId="0DCFDA86" w14:textId="77777777" w:rsidR="00AA0493" w:rsidRDefault="00AA0493" w:rsidP="00AE66F3">
      <w:pPr>
        <w:rPr>
          <w:rFonts w:cs="Times New Roman"/>
          <w:lang w:val="sr-Cyrl-RS"/>
        </w:rPr>
      </w:pPr>
    </w:p>
    <w:p w14:paraId="79FEF2A9" w14:textId="77777777" w:rsidR="00AA0493" w:rsidRDefault="00AA0493" w:rsidP="00AE66F3">
      <w:pPr>
        <w:rPr>
          <w:rFonts w:cs="Times New Roman"/>
          <w:lang w:val="sr-Cyrl-RS"/>
        </w:rPr>
      </w:pPr>
    </w:p>
    <w:p w14:paraId="44B02F23" w14:textId="77777777" w:rsidR="00AA0493" w:rsidRDefault="00AA0493" w:rsidP="00AE66F3">
      <w:pPr>
        <w:rPr>
          <w:rFonts w:cs="Times New Roman"/>
          <w:lang w:val="sr-Cyrl-RS"/>
        </w:rPr>
      </w:pPr>
    </w:p>
    <w:p w14:paraId="360D215D" w14:textId="77777777" w:rsidR="00AA0493" w:rsidRDefault="00AA0493" w:rsidP="00AE66F3">
      <w:pPr>
        <w:rPr>
          <w:rFonts w:cs="Times New Roman"/>
          <w:lang w:val="sr-Cyrl-RS"/>
        </w:rPr>
      </w:pPr>
    </w:p>
    <w:p w14:paraId="30C5C9D9" w14:textId="77777777" w:rsidR="00AA0493" w:rsidRDefault="00AA0493" w:rsidP="00AE66F3">
      <w:pPr>
        <w:rPr>
          <w:rFonts w:cs="Times New Roman"/>
          <w:lang w:val="sr-Cyrl-RS"/>
        </w:rPr>
      </w:pPr>
    </w:p>
    <w:p w14:paraId="2EDD543D" w14:textId="77777777" w:rsidR="00AA0493" w:rsidRDefault="00AA0493" w:rsidP="00AE66F3">
      <w:pPr>
        <w:rPr>
          <w:rFonts w:cs="Times New Roman"/>
          <w:lang w:val="sr-Cyrl-RS"/>
        </w:rPr>
      </w:pPr>
    </w:p>
    <w:p w14:paraId="7BF569CB" w14:textId="77777777" w:rsidR="00AA0493" w:rsidRDefault="00AA0493" w:rsidP="00AE66F3">
      <w:pPr>
        <w:rPr>
          <w:rFonts w:cs="Times New Roman"/>
          <w:lang w:val="sr-Cyrl-RS"/>
        </w:rPr>
      </w:pPr>
    </w:p>
    <w:p w14:paraId="10E89573" w14:textId="77777777" w:rsidR="00AA0493" w:rsidRDefault="00AA0493" w:rsidP="00AE66F3">
      <w:pPr>
        <w:rPr>
          <w:rFonts w:cs="Times New Roman"/>
          <w:lang w:val="sr-Cyrl-RS"/>
        </w:rPr>
      </w:pPr>
    </w:p>
    <w:p w14:paraId="45BA0444" w14:textId="77777777" w:rsidR="00AA0493" w:rsidRDefault="00AA0493" w:rsidP="00AE66F3">
      <w:pPr>
        <w:rPr>
          <w:rFonts w:cs="Times New Roman"/>
          <w:lang w:val="sr-Cyrl-RS"/>
        </w:rPr>
      </w:pPr>
    </w:p>
    <w:p w14:paraId="5BD0EC39" w14:textId="77777777" w:rsidR="00AA0493" w:rsidRPr="0062487B" w:rsidRDefault="00AA0493" w:rsidP="00AE66F3">
      <w:pPr>
        <w:rPr>
          <w:rFonts w:cs="Times New Roman"/>
          <w:lang w:val="sr-Latn-RS"/>
        </w:rPr>
      </w:pPr>
    </w:p>
    <w:p w14:paraId="790335BF" w14:textId="77777777" w:rsidR="00AA0493" w:rsidRDefault="00AA0493" w:rsidP="00AE66F3">
      <w:pPr>
        <w:rPr>
          <w:rFonts w:cs="Times New Roman"/>
          <w:lang w:val="sr-Cyrl-RS"/>
        </w:rPr>
      </w:pPr>
    </w:p>
    <w:p w14:paraId="0B31E7F0" w14:textId="77777777" w:rsidR="00AA0493" w:rsidRDefault="00AA0493" w:rsidP="00AE66F3">
      <w:pPr>
        <w:rPr>
          <w:rFonts w:cs="Times New Roman"/>
          <w:lang w:val="sr-Cyrl-RS"/>
        </w:rPr>
      </w:pPr>
    </w:p>
    <w:p w14:paraId="5AEB2569" w14:textId="77777777" w:rsidR="00AA0493" w:rsidRPr="00AA0493" w:rsidRDefault="00AA0493" w:rsidP="00AE66F3">
      <w:pPr>
        <w:rPr>
          <w:rFonts w:cs="Times New Roman"/>
          <w:lang w:val="sr-Cyrl-RS"/>
        </w:rPr>
      </w:pPr>
    </w:p>
    <w:p w14:paraId="53EB4EBD" w14:textId="27850EE7" w:rsidR="0006765D" w:rsidRPr="0006765D" w:rsidRDefault="003D1F7B" w:rsidP="009379CB">
      <w:pPr>
        <w:pStyle w:val="Heading2"/>
        <w:rPr>
          <w:lang w:val="sr-Cyrl-RS"/>
        </w:rPr>
      </w:pPr>
      <w:bookmarkStart w:id="4" w:name="_Toc222726120"/>
      <w:r>
        <w:rPr>
          <w:lang w:val="sr-Cyrl-RS"/>
        </w:rPr>
        <w:t>3</w:t>
      </w:r>
      <w:r w:rsidR="009379CB">
        <w:rPr>
          <w:lang w:val="sr-Cyrl-RS"/>
        </w:rPr>
        <w:t>.</w:t>
      </w:r>
      <w:r w:rsidR="00324E24">
        <w:rPr>
          <w:lang w:val="sr-Cyrl-RS"/>
        </w:rPr>
        <w:t xml:space="preserve"> ПРЕГЛЕД И АНАЛИЗА ПОСТОЈЕЋЕГ СТАЊА</w:t>
      </w:r>
      <w:bookmarkEnd w:id="4"/>
    </w:p>
    <w:p w14:paraId="117166F5" w14:textId="77777777" w:rsidR="00E339E4" w:rsidRPr="00B270F8" w:rsidRDefault="00E339E4" w:rsidP="00AE66F3">
      <w:pPr>
        <w:rPr>
          <w:rFonts w:cs="Times New Roman"/>
        </w:rPr>
      </w:pPr>
    </w:p>
    <w:p w14:paraId="1DC25F89" w14:textId="31F4D995" w:rsidR="00ED1078" w:rsidRPr="007A22D4" w:rsidRDefault="003D1F7B" w:rsidP="003D1F7B">
      <w:pPr>
        <w:pStyle w:val="Heading3"/>
        <w:rPr>
          <w:color w:val="0070C0"/>
        </w:rPr>
      </w:pPr>
      <w:bookmarkStart w:id="5" w:name="_Toc222726121"/>
      <w:r w:rsidRPr="007A22D4">
        <w:rPr>
          <w:color w:val="0070C0"/>
          <w:lang w:val="sr-Cyrl-RS"/>
        </w:rPr>
        <w:t>3</w:t>
      </w:r>
      <w:r w:rsidR="009873E7" w:rsidRPr="007A22D4">
        <w:rPr>
          <w:color w:val="0070C0"/>
        </w:rPr>
        <w:t>.1</w:t>
      </w:r>
      <w:r w:rsidR="00913871" w:rsidRPr="007A22D4">
        <w:rPr>
          <w:color w:val="0070C0"/>
        </w:rPr>
        <w:t xml:space="preserve">. </w:t>
      </w:r>
      <w:r w:rsidR="009873E7" w:rsidRPr="007A22D4">
        <w:rPr>
          <w:color w:val="0070C0"/>
        </w:rPr>
        <w:t>Демографија</w:t>
      </w:r>
      <w:bookmarkEnd w:id="5"/>
      <w:r w:rsidR="009873E7" w:rsidRPr="007A22D4">
        <w:rPr>
          <w:color w:val="0070C0"/>
        </w:rPr>
        <w:t xml:space="preserve"> </w:t>
      </w:r>
    </w:p>
    <w:p w14:paraId="7852E96F" w14:textId="77777777" w:rsidR="007A119A" w:rsidRDefault="007A119A" w:rsidP="006A4FD4">
      <w:pPr>
        <w:rPr>
          <w:color w:val="00B050"/>
          <w:lang w:val="sr-Cyrl-RS"/>
        </w:rPr>
      </w:pPr>
    </w:p>
    <w:p w14:paraId="5ECFF1A7" w14:textId="3C03D420" w:rsidR="007A119A" w:rsidRPr="006A4FD4" w:rsidRDefault="007A119A" w:rsidP="007A119A">
      <w:pPr>
        <w:pStyle w:val="ListParagraph"/>
        <w:spacing w:after="0" w:line="240" w:lineRule="auto"/>
        <w:ind w:left="0"/>
        <w:contextualSpacing/>
        <w:jc w:val="both"/>
        <w:rPr>
          <w:rFonts w:ascii="Times New Roman" w:hAnsi="Times New Roman"/>
          <w:b/>
          <w:color w:val="00B050"/>
          <w:sz w:val="24"/>
          <w:szCs w:val="24"/>
          <w:lang w:val="sr-Cyrl-RS"/>
        </w:rPr>
      </w:pPr>
      <w:r w:rsidRPr="00DE3081">
        <w:rPr>
          <w:rFonts w:ascii="Times New Roman" w:hAnsi="Times New Roman"/>
          <w:b/>
          <w:i/>
          <w:iCs/>
          <w:sz w:val="24"/>
          <w:szCs w:val="24"/>
          <w:u w:val="single"/>
        </w:rPr>
        <w:t>Мрежа насеља и функције центара</w:t>
      </w:r>
      <w:r w:rsidRPr="00DE3081">
        <w:rPr>
          <w:rFonts w:ascii="Times New Roman" w:hAnsi="Times New Roman"/>
          <w:b/>
          <w:sz w:val="24"/>
          <w:szCs w:val="24"/>
          <w:lang w:val="sr-Cyrl-RS"/>
        </w:rPr>
        <w:t xml:space="preserve"> </w:t>
      </w:r>
    </w:p>
    <w:p w14:paraId="6016DA93" w14:textId="4400CB6C" w:rsidR="007A119A" w:rsidRPr="00B36A7D" w:rsidRDefault="007A119A" w:rsidP="007A119A">
      <w:pPr>
        <w:pStyle w:val="ListParagraph"/>
        <w:spacing w:after="0" w:line="240" w:lineRule="auto"/>
        <w:ind w:left="0" w:firstLine="720"/>
        <w:contextualSpacing/>
        <w:jc w:val="both"/>
        <w:rPr>
          <w:rFonts w:ascii="Times New Roman" w:hAnsi="Times New Roman"/>
          <w:sz w:val="24"/>
          <w:szCs w:val="24"/>
        </w:rPr>
      </w:pPr>
      <w:r w:rsidRPr="00B36A7D">
        <w:rPr>
          <w:rFonts w:ascii="Times New Roman" w:hAnsi="Times New Roman"/>
          <w:sz w:val="24"/>
          <w:szCs w:val="24"/>
        </w:rPr>
        <w:t>Према структури делатности насеља су мешовита. Густина мреже насеља износи 5,5 насеља на 100 м</w:t>
      </w:r>
      <w:r w:rsidRPr="0081167E">
        <w:rPr>
          <w:rFonts w:ascii="Times New Roman" w:hAnsi="Times New Roman"/>
          <w:sz w:val="24"/>
          <w:szCs w:val="24"/>
          <w:vertAlign w:val="superscript"/>
        </w:rPr>
        <w:t>2</w:t>
      </w:r>
      <w:r w:rsidRPr="00B36A7D">
        <w:rPr>
          <w:rFonts w:ascii="Times New Roman" w:hAnsi="Times New Roman"/>
          <w:sz w:val="24"/>
          <w:szCs w:val="24"/>
        </w:rPr>
        <w:t>. Просечна густина насељености је 20</w:t>
      </w:r>
      <w:r w:rsidR="00B36A7D" w:rsidRPr="00B36A7D">
        <w:rPr>
          <w:rFonts w:ascii="Times New Roman" w:hAnsi="Times New Roman"/>
          <w:sz w:val="24"/>
          <w:szCs w:val="24"/>
          <w:lang w:val="sr-Cyrl-RS"/>
        </w:rPr>
        <w:t>11</w:t>
      </w:r>
      <w:r w:rsidRPr="00B36A7D">
        <w:rPr>
          <w:rFonts w:ascii="Times New Roman" w:hAnsi="Times New Roman"/>
          <w:sz w:val="24"/>
          <w:szCs w:val="24"/>
        </w:rPr>
        <w:t>. године износила 15</w:t>
      </w:r>
      <w:r w:rsidR="00B36A7D" w:rsidRPr="00B36A7D">
        <w:rPr>
          <w:rFonts w:ascii="Times New Roman" w:hAnsi="Times New Roman"/>
          <w:sz w:val="24"/>
          <w:szCs w:val="24"/>
          <w:lang w:val="sr-Cyrl-RS"/>
        </w:rPr>
        <w:t>2</w:t>
      </w:r>
      <w:r w:rsidRPr="00B36A7D">
        <w:rPr>
          <w:rFonts w:ascii="Times New Roman" w:hAnsi="Times New Roman"/>
          <w:sz w:val="24"/>
          <w:szCs w:val="24"/>
        </w:rPr>
        <w:t xml:space="preserve"> становника по метру квадрадном, док је према Попису из 20</w:t>
      </w:r>
      <w:r w:rsidR="00B36A7D" w:rsidRPr="00B36A7D">
        <w:rPr>
          <w:rFonts w:ascii="Times New Roman" w:hAnsi="Times New Roman"/>
          <w:sz w:val="24"/>
          <w:szCs w:val="24"/>
          <w:lang w:val="sr-Cyrl-RS"/>
        </w:rPr>
        <w:t>22</w:t>
      </w:r>
      <w:r w:rsidRPr="00B36A7D">
        <w:rPr>
          <w:rFonts w:ascii="Times New Roman" w:hAnsi="Times New Roman"/>
          <w:sz w:val="24"/>
          <w:szCs w:val="24"/>
        </w:rPr>
        <w:t>. године она износила 1</w:t>
      </w:r>
      <w:r w:rsidR="00B36A7D" w:rsidRPr="00B36A7D">
        <w:rPr>
          <w:rFonts w:ascii="Times New Roman" w:hAnsi="Times New Roman"/>
          <w:sz w:val="24"/>
          <w:szCs w:val="24"/>
          <w:lang w:val="sr-Cyrl-RS"/>
        </w:rPr>
        <w:t>42</w:t>
      </w:r>
      <w:r w:rsidRPr="00B36A7D">
        <w:rPr>
          <w:rFonts w:ascii="Times New Roman" w:hAnsi="Times New Roman"/>
          <w:sz w:val="24"/>
          <w:szCs w:val="24"/>
        </w:rPr>
        <w:t xml:space="preserve"> становника по метру квадратном. </w:t>
      </w:r>
    </w:p>
    <w:p w14:paraId="67CC1350" w14:textId="4D18D974" w:rsidR="007A119A" w:rsidRPr="00204488" w:rsidRDefault="007A119A" w:rsidP="007A119A">
      <w:pPr>
        <w:pStyle w:val="ListParagraph"/>
        <w:spacing w:after="0" w:line="240" w:lineRule="auto"/>
        <w:ind w:left="0" w:firstLine="720"/>
        <w:contextualSpacing/>
        <w:jc w:val="both"/>
        <w:rPr>
          <w:rFonts w:ascii="Times New Roman" w:hAnsi="Times New Roman"/>
          <w:sz w:val="24"/>
          <w:szCs w:val="24"/>
        </w:rPr>
      </w:pPr>
      <w:r w:rsidRPr="00204488">
        <w:rPr>
          <w:rFonts w:ascii="Times New Roman" w:hAnsi="Times New Roman"/>
          <w:sz w:val="24"/>
          <w:szCs w:val="24"/>
        </w:rPr>
        <w:t>Просечан број становника по насељу износ</w:t>
      </w:r>
      <w:r w:rsidR="00204488" w:rsidRPr="00204488">
        <w:rPr>
          <w:rFonts w:ascii="Times New Roman" w:hAnsi="Times New Roman"/>
          <w:sz w:val="24"/>
          <w:szCs w:val="24"/>
        </w:rPr>
        <w:t>o je</w:t>
      </w:r>
      <w:r w:rsidR="00AA0493">
        <w:rPr>
          <w:rFonts w:ascii="Times New Roman" w:hAnsi="Times New Roman"/>
          <w:sz w:val="24"/>
          <w:szCs w:val="24"/>
        </w:rPr>
        <w:t xml:space="preserve"> 2.740, према Попису из 2011</w:t>
      </w:r>
      <w:r w:rsidR="00AA0493">
        <w:rPr>
          <w:rFonts w:ascii="Times New Roman" w:hAnsi="Times New Roman"/>
          <w:sz w:val="24"/>
          <w:szCs w:val="24"/>
          <w:lang w:val="sr-Cyrl-RS"/>
        </w:rPr>
        <w:t>, д</w:t>
      </w:r>
      <w:r w:rsidR="00204488" w:rsidRPr="00204488">
        <w:rPr>
          <w:rFonts w:ascii="Times New Roman" w:hAnsi="Times New Roman"/>
          <w:sz w:val="24"/>
          <w:szCs w:val="24"/>
          <w:lang w:val="sr-Cyrl-RS"/>
        </w:rPr>
        <w:t xml:space="preserve">ок у 2022.г износи 2.542. </w:t>
      </w:r>
      <w:r w:rsidRPr="00204488">
        <w:rPr>
          <w:rFonts w:ascii="Times New Roman" w:hAnsi="Times New Roman"/>
          <w:sz w:val="24"/>
          <w:szCs w:val="24"/>
        </w:rPr>
        <w:t xml:space="preserve">Уколико се изузму градски центри Пожаревац и Костолац са укупно </w:t>
      </w:r>
      <w:r w:rsidR="00204488" w:rsidRPr="00204488">
        <w:rPr>
          <w:rFonts w:ascii="Times New Roman" w:hAnsi="Times New Roman"/>
          <w:sz w:val="24"/>
          <w:szCs w:val="24"/>
          <w:lang w:val="sr-Cyrl-RS"/>
        </w:rPr>
        <w:t>51.271</w:t>
      </w:r>
      <w:r w:rsidRPr="00204488">
        <w:rPr>
          <w:rFonts w:ascii="Times New Roman" w:hAnsi="Times New Roman"/>
          <w:sz w:val="24"/>
          <w:szCs w:val="24"/>
        </w:rPr>
        <w:t xml:space="preserve"> у 20</w:t>
      </w:r>
      <w:r w:rsidR="00204488" w:rsidRPr="00204488">
        <w:rPr>
          <w:rFonts w:ascii="Times New Roman" w:hAnsi="Times New Roman"/>
          <w:sz w:val="24"/>
          <w:szCs w:val="24"/>
          <w:lang w:val="sr-Cyrl-RS"/>
        </w:rPr>
        <w:t>22</w:t>
      </w:r>
      <w:r w:rsidRPr="00204488">
        <w:rPr>
          <w:rFonts w:ascii="Times New Roman" w:hAnsi="Times New Roman"/>
          <w:sz w:val="24"/>
          <w:szCs w:val="24"/>
        </w:rPr>
        <w:t xml:space="preserve">. години, просек осталих насеља износи </w:t>
      </w:r>
      <w:r w:rsidR="00204488" w:rsidRPr="00204488">
        <w:rPr>
          <w:rFonts w:ascii="Times New Roman" w:hAnsi="Times New Roman"/>
          <w:sz w:val="24"/>
          <w:szCs w:val="24"/>
          <w:lang w:val="sr-Cyrl-RS"/>
        </w:rPr>
        <w:t>695</w:t>
      </w:r>
      <w:r w:rsidRPr="00204488">
        <w:rPr>
          <w:rFonts w:ascii="Times New Roman" w:hAnsi="Times New Roman"/>
          <w:sz w:val="24"/>
          <w:szCs w:val="24"/>
        </w:rPr>
        <w:t xml:space="preserve"> становника. Најбројнија су насеља у категорији од 500 до 1.000 становника (44,4%), зат</w:t>
      </w:r>
      <w:r w:rsidR="00AA0493">
        <w:rPr>
          <w:rFonts w:ascii="Times New Roman" w:hAnsi="Times New Roman"/>
          <w:sz w:val="24"/>
          <w:szCs w:val="24"/>
        </w:rPr>
        <w:t>им од 1000 до 2000 становника (</w:t>
      </w:r>
      <w:r w:rsidRPr="00204488">
        <w:rPr>
          <w:rFonts w:ascii="Times New Roman" w:hAnsi="Times New Roman"/>
          <w:sz w:val="24"/>
          <w:szCs w:val="24"/>
        </w:rPr>
        <w:t>29,6%), пет насеља је у категорији од 200 до 500 становника, док су са преко 5000 становика два насеља (градска насеља Пожаревац и Костолац).</w:t>
      </w:r>
    </w:p>
    <w:p w14:paraId="1B0DE312" w14:textId="77777777" w:rsidR="007A119A" w:rsidRPr="00204488" w:rsidRDefault="007A119A" w:rsidP="007A119A">
      <w:pPr>
        <w:pStyle w:val="ListParagraph"/>
        <w:spacing w:after="0" w:line="240" w:lineRule="auto"/>
        <w:ind w:left="0" w:firstLine="720"/>
        <w:contextualSpacing/>
        <w:jc w:val="both"/>
        <w:rPr>
          <w:rFonts w:ascii="Times New Roman" w:hAnsi="Times New Roman"/>
          <w:sz w:val="24"/>
          <w:szCs w:val="24"/>
          <w:lang w:val="sr-Cyrl-RS"/>
        </w:rPr>
      </w:pPr>
      <w:r w:rsidRPr="00204488">
        <w:rPr>
          <w:rFonts w:ascii="Times New Roman" w:hAnsi="Times New Roman"/>
          <w:sz w:val="24"/>
          <w:szCs w:val="24"/>
        </w:rPr>
        <w:t>На основу географских одлика и развојних предиспозиција, насеља су груписана на следећи начин:</w:t>
      </w:r>
    </w:p>
    <w:p w14:paraId="1B885AB1" w14:textId="77777777" w:rsidR="00925F56" w:rsidRPr="00925F56" w:rsidRDefault="00925F56" w:rsidP="007A119A">
      <w:pPr>
        <w:pStyle w:val="ListParagraph"/>
        <w:spacing w:after="0" w:line="240" w:lineRule="auto"/>
        <w:ind w:left="0" w:firstLine="720"/>
        <w:contextualSpacing/>
        <w:jc w:val="both"/>
        <w:rPr>
          <w:rFonts w:ascii="Times New Roman" w:hAnsi="Times New Roman"/>
          <w:color w:val="00B050"/>
          <w:sz w:val="24"/>
          <w:szCs w:val="24"/>
          <w:lang w:val="sr-Cyrl-RS"/>
        </w:rPr>
      </w:pPr>
    </w:p>
    <w:p w14:paraId="7ECCD871" w14:textId="77777777" w:rsidR="007A119A" w:rsidRPr="00204488" w:rsidRDefault="007A119A" w:rsidP="00AA0493">
      <w:pPr>
        <w:pStyle w:val="ListParagraph"/>
        <w:spacing w:after="0" w:line="240" w:lineRule="auto"/>
        <w:contextualSpacing/>
        <w:jc w:val="both"/>
        <w:rPr>
          <w:rFonts w:ascii="Times New Roman" w:hAnsi="Times New Roman"/>
          <w:sz w:val="24"/>
          <w:szCs w:val="24"/>
        </w:rPr>
      </w:pPr>
      <w:r w:rsidRPr="00204488">
        <w:rPr>
          <w:rFonts w:ascii="Times New Roman" w:hAnsi="Times New Roman"/>
          <w:sz w:val="24"/>
          <w:szCs w:val="24"/>
        </w:rPr>
        <w:t xml:space="preserve">а) моравска насеља Драговац, Живица, Брежане, Батовац, Дубравица </w:t>
      </w:r>
    </w:p>
    <w:p w14:paraId="13985C04" w14:textId="77777777" w:rsidR="007A119A" w:rsidRPr="00204488" w:rsidRDefault="007A119A" w:rsidP="00AA0493">
      <w:pPr>
        <w:pStyle w:val="ListParagraph"/>
        <w:spacing w:after="0" w:line="240" w:lineRule="auto"/>
        <w:contextualSpacing/>
        <w:jc w:val="both"/>
        <w:rPr>
          <w:rFonts w:ascii="Times New Roman" w:hAnsi="Times New Roman"/>
          <w:sz w:val="24"/>
          <w:szCs w:val="24"/>
        </w:rPr>
      </w:pPr>
      <w:r w:rsidRPr="00204488">
        <w:rPr>
          <w:rFonts w:ascii="Times New Roman" w:hAnsi="Times New Roman"/>
          <w:sz w:val="24"/>
          <w:szCs w:val="24"/>
        </w:rPr>
        <w:t>б) централни (пожаревачко-стишки) правац који формирају насеља: Ћириковац, Лучице, Пругово, Пољана, као приградска друмска насеља</w:t>
      </w:r>
    </w:p>
    <w:p w14:paraId="570ECDC2" w14:textId="77777777" w:rsidR="007A119A" w:rsidRPr="00204488" w:rsidRDefault="007A119A" w:rsidP="00AA0493">
      <w:pPr>
        <w:pStyle w:val="ListParagraph"/>
        <w:spacing w:after="0" w:line="240" w:lineRule="auto"/>
        <w:contextualSpacing/>
        <w:jc w:val="both"/>
        <w:rPr>
          <w:rFonts w:ascii="Times New Roman" w:hAnsi="Times New Roman"/>
          <w:sz w:val="24"/>
          <w:szCs w:val="24"/>
        </w:rPr>
      </w:pPr>
      <w:r w:rsidRPr="00204488">
        <w:rPr>
          <w:rFonts w:ascii="Times New Roman" w:hAnsi="Times New Roman"/>
          <w:sz w:val="24"/>
          <w:szCs w:val="24"/>
        </w:rPr>
        <w:t xml:space="preserve">  -стишка села Трњане, Набрђе, Братинац, Бубушинац, Маруљевц, Брадарац, која гравитирају Пожаревцу и Острово, Петка Кленовник, Дрмно, село Костолац, која гравитирају Костолцу и Пожаревцу</w:t>
      </w:r>
    </w:p>
    <w:p w14:paraId="6DF8702D" w14:textId="77777777" w:rsidR="007A119A" w:rsidRPr="00204488" w:rsidRDefault="007A119A" w:rsidP="00AA0493">
      <w:pPr>
        <w:pStyle w:val="ListParagraph"/>
        <w:spacing w:after="0" w:line="240" w:lineRule="auto"/>
        <w:contextualSpacing/>
        <w:jc w:val="both"/>
        <w:rPr>
          <w:rFonts w:ascii="Times New Roman" w:hAnsi="Times New Roman"/>
          <w:sz w:val="24"/>
          <w:szCs w:val="24"/>
        </w:rPr>
      </w:pPr>
      <w:r w:rsidRPr="00204488">
        <w:rPr>
          <w:rFonts w:ascii="Times New Roman" w:hAnsi="Times New Roman"/>
          <w:sz w:val="24"/>
          <w:szCs w:val="24"/>
        </w:rPr>
        <w:t>в) браничевска села Касидол, Баре, Берање, Кличевац</w:t>
      </w:r>
    </w:p>
    <w:p w14:paraId="6EF47358" w14:textId="77777777" w:rsidR="007A119A" w:rsidRPr="006A4FD4" w:rsidRDefault="007A119A" w:rsidP="007A119A">
      <w:pPr>
        <w:pStyle w:val="ListParagraph"/>
        <w:spacing w:after="0" w:line="240" w:lineRule="auto"/>
        <w:ind w:left="0"/>
        <w:contextualSpacing/>
        <w:jc w:val="both"/>
        <w:rPr>
          <w:rFonts w:ascii="Times New Roman" w:hAnsi="Times New Roman"/>
          <w:color w:val="00B050"/>
          <w:sz w:val="24"/>
          <w:szCs w:val="24"/>
        </w:rPr>
      </w:pPr>
    </w:p>
    <w:p w14:paraId="32F9E0B2" w14:textId="77777777" w:rsidR="007A119A" w:rsidRPr="00DE3081" w:rsidRDefault="007A119A" w:rsidP="00AA0493">
      <w:pPr>
        <w:pStyle w:val="ListParagraph"/>
        <w:spacing w:after="0" w:line="240" w:lineRule="auto"/>
        <w:ind w:left="0" w:firstLine="720"/>
        <w:contextualSpacing/>
        <w:jc w:val="both"/>
        <w:rPr>
          <w:rFonts w:ascii="Times New Roman" w:hAnsi="Times New Roman"/>
          <w:sz w:val="24"/>
          <w:szCs w:val="24"/>
        </w:rPr>
      </w:pPr>
      <w:r w:rsidRPr="00DE3081">
        <w:rPr>
          <w:rFonts w:ascii="Times New Roman" w:hAnsi="Times New Roman"/>
          <w:sz w:val="24"/>
          <w:szCs w:val="24"/>
        </w:rPr>
        <w:t>На основу евидентираних демографских промена, нивоа развијености и размештаја основних јавних, управних и привредних садржаја издвајају се следеће категорије центара:</w:t>
      </w:r>
    </w:p>
    <w:p w14:paraId="372DCB88" w14:textId="77777777" w:rsidR="007A119A" w:rsidRPr="00DE3081" w:rsidRDefault="007A119A" w:rsidP="007A119A">
      <w:pPr>
        <w:pStyle w:val="ListParagraph"/>
        <w:numPr>
          <w:ilvl w:val="0"/>
          <w:numId w:val="6"/>
        </w:numPr>
        <w:spacing w:after="0" w:line="240" w:lineRule="auto"/>
        <w:contextualSpacing/>
        <w:jc w:val="both"/>
        <w:rPr>
          <w:rFonts w:ascii="Times New Roman" w:hAnsi="Times New Roman"/>
          <w:sz w:val="24"/>
          <w:szCs w:val="24"/>
        </w:rPr>
      </w:pPr>
      <w:r w:rsidRPr="00DE3081">
        <w:rPr>
          <w:rFonts w:ascii="Times New Roman" w:hAnsi="Times New Roman"/>
          <w:sz w:val="24"/>
          <w:szCs w:val="24"/>
        </w:rPr>
        <w:t>Примарни центар: Пожаревац</w:t>
      </w:r>
    </w:p>
    <w:p w14:paraId="72E5E317" w14:textId="77777777" w:rsidR="007A119A" w:rsidRPr="00DE3081" w:rsidRDefault="007A119A" w:rsidP="007A119A">
      <w:pPr>
        <w:pStyle w:val="ListParagraph"/>
        <w:numPr>
          <w:ilvl w:val="0"/>
          <w:numId w:val="6"/>
        </w:numPr>
        <w:spacing w:after="0" w:line="240" w:lineRule="auto"/>
        <w:contextualSpacing/>
        <w:jc w:val="both"/>
        <w:rPr>
          <w:rFonts w:ascii="Times New Roman" w:hAnsi="Times New Roman"/>
          <w:sz w:val="24"/>
          <w:szCs w:val="24"/>
        </w:rPr>
      </w:pPr>
      <w:r w:rsidRPr="00DE3081">
        <w:rPr>
          <w:rFonts w:ascii="Times New Roman" w:hAnsi="Times New Roman"/>
          <w:sz w:val="24"/>
          <w:szCs w:val="24"/>
        </w:rPr>
        <w:t>Секундарни центар: Костолац</w:t>
      </w:r>
    </w:p>
    <w:p w14:paraId="7845DC84" w14:textId="77777777" w:rsidR="007A119A" w:rsidRPr="00DE3081" w:rsidRDefault="007A119A" w:rsidP="007A119A">
      <w:pPr>
        <w:pStyle w:val="ListParagraph"/>
        <w:numPr>
          <w:ilvl w:val="0"/>
          <w:numId w:val="6"/>
        </w:numPr>
        <w:spacing w:after="0" w:line="240" w:lineRule="auto"/>
        <w:contextualSpacing/>
        <w:jc w:val="both"/>
        <w:rPr>
          <w:rFonts w:ascii="Times New Roman" w:hAnsi="Times New Roman"/>
          <w:sz w:val="24"/>
          <w:szCs w:val="24"/>
        </w:rPr>
      </w:pPr>
      <w:r w:rsidRPr="00DE3081">
        <w:rPr>
          <w:rFonts w:ascii="Times New Roman" w:hAnsi="Times New Roman"/>
          <w:sz w:val="24"/>
          <w:szCs w:val="24"/>
        </w:rPr>
        <w:t>Сеоски центри и насеља са развијеним централним функцијама</w:t>
      </w:r>
    </w:p>
    <w:p w14:paraId="7AFF681E" w14:textId="77777777" w:rsidR="007A119A" w:rsidRPr="008D049B" w:rsidRDefault="007A119A" w:rsidP="007A119A">
      <w:pPr>
        <w:pStyle w:val="ListParagraph"/>
        <w:spacing w:after="0" w:line="240" w:lineRule="auto"/>
        <w:ind w:left="0"/>
        <w:contextualSpacing/>
        <w:jc w:val="both"/>
        <w:rPr>
          <w:rFonts w:ascii="Times New Roman" w:hAnsi="Times New Roman"/>
          <w:i/>
          <w:sz w:val="20"/>
          <w:szCs w:val="24"/>
        </w:rPr>
      </w:pPr>
      <w:r w:rsidRPr="008D049B">
        <w:rPr>
          <w:rFonts w:ascii="Times New Roman" w:hAnsi="Times New Roman"/>
          <w:i/>
          <w:sz w:val="20"/>
          <w:szCs w:val="24"/>
        </w:rPr>
        <w:t>Извор: План детаљне регулације Пожаревац</w:t>
      </w:r>
    </w:p>
    <w:p w14:paraId="6A5831C9" w14:textId="77777777" w:rsidR="00D817EE" w:rsidRPr="0062487B" w:rsidRDefault="00D817EE" w:rsidP="00DE3081">
      <w:pPr>
        <w:jc w:val="both"/>
        <w:rPr>
          <w:rFonts w:eastAsia="SimSun" w:cs="Times New Roman"/>
          <w:b/>
          <w:i/>
          <w:iCs/>
          <w:kern w:val="2"/>
          <w:u w:val="single"/>
          <w:lang w:val="sr-Latn-RS" w:eastAsia="en-US"/>
        </w:rPr>
      </w:pPr>
    </w:p>
    <w:p w14:paraId="06CB862A" w14:textId="77777777" w:rsidR="00D817EE" w:rsidRDefault="00D817EE" w:rsidP="00DE3081">
      <w:pPr>
        <w:jc w:val="both"/>
        <w:rPr>
          <w:rFonts w:eastAsia="SimSun" w:cs="Times New Roman"/>
          <w:b/>
          <w:i/>
          <w:iCs/>
          <w:kern w:val="2"/>
          <w:u w:val="single"/>
          <w:lang w:val="sr-Cyrl-RS" w:eastAsia="en-US"/>
        </w:rPr>
      </w:pPr>
    </w:p>
    <w:p w14:paraId="44D7D579" w14:textId="547AD1B2" w:rsidR="00ED1078" w:rsidRPr="00DE3081" w:rsidRDefault="00B36A7D" w:rsidP="00DE3081">
      <w:pPr>
        <w:jc w:val="both"/>
        <w:rPr>
          <w:rFonts w:eastAsia="SimSun" w:cs="Times New Roman"/>
          <w:b/>
          <w:i/>
          <w:iCs/>
          <w:kern w:val="2"/>
          <w:u w:val="single"/>
          <w:lang w:eastAsia="en-US"/>
        </w:rPr>
      </w:pPr>
      <w:r w:rsidRPr="00DE3081">
        <w:rPr>
          <w:rFonts w:eastAsia="SimSun" w:cs="Times New Roman"/>
          <w:b/>
          <w:i/>
          <w:iCs/>
          <w:kern w:val="2"/>
          <w:u w:val="single"/>
          <w:lang w:eastAsia="en-US"/>
        </w:rPr>
        <w:t>Демографски показатељи</w:t>
      </w:r>
    </w:p>
    <w:p w14:paraId="27256078" w14:textId="2B0507DD" w:rsidR="00ED1078" w:rsidRPr="00B270F8" w:rsidRDefault="00ED1078" w:rsidP="00ED1078">
      <w:pPr>
        <w:ind w:firstLine="720"/>
        <w:jc w:val="both"/>
        <w:rPr>
          <w:rFonts w:cs="Times New Roman"/>
          <w:color w:val="000000"/>
        </w:rPr>
      </w:pPr>
      <w:r w:rsidRPr="00DE3081">
        <w:rPr>
          <w:rFonts w:cs="Times New Roman"/>
        </w:rPr>
        <w:t xml:space="preserve">На простору Града Пожаревца </w:t>
      </w:r>
      <w:r w:rsidR="00AF5829" w:rsidRPr="00DE3081">
        <w:rPr>
          <w:rFonts w:cs="Times New Roman"/>
        </w:rPr>
        <w:t>од 481 км</w:t>
      </w:r>
      <w:r w:rsidR="00AF5829" w:rsidRPr="00AA0493">
        <w:rPr>
          <w:rFonts w:cs="Times New Roman"/>
          <w:vertAlign w:val="superscript"/>
        </w:rPr>
        <w:t>2</w:t>
      </w:r>
      <w:r w:rsidR="00AF5829" w:rsidRPr="00DE3081">
        <w:rPr>
          <w:rFonts w:cs="Times New Roman"/>
        </w:rPr>
        <w:t xml:space="preserve"> живи </w:t>
      </w:r>
      <w:r w:rsidR="00DE3081" w:rsidRPr="00DE3081">
        <w:rPr>
          <w:rFonts w:cs="Times New Roman"/>
          <w:lang w:val="sr-Cyrl-RS"/>
        </w:rPr>
        <w:t>68.648</w:t>
      </w:r>
      <w:r w:rsidRPr="00DE3081">
        <w:rPr>
          <w:rFonts w:cs="Times New Roman"/>
        </w:rPr>
        <w:t xml:space="preserve"> становника или </w:t>
      </w:r>
      <w:r w:rsidR="00DE3081" w:rsidRPr="00DE3081">
        <w:rPr>
          <w:rFonts w:cs="Times New Roman"/>
          <w:lang w:val="sr-Cyrl-RS"/>
        </w:rPr>
        <w:t>142</w:t>
      </w:r>
      <w:r w:rsidR="00CB509B" w:rsidRPr="00DE3081">
        <w:rPr>
          <w:rFonts w:cs="Times New Roman"/>
        </w:rPr>
        <w:t xml:space="preserve"> становника на км</w:t>
      </w:r>
      <w:r w:rsidR="00CB509B" w:rsidRPr="00AA0493">
        <w:rPr>
          <w:rFonts w:cs="Times New Roman"/>
          <w:vertAlign w:val="superscript"/>
        </w:rPr>
        <w:t>2</w:t>
      </w:r>
      <w:r w:rsidR="00CB509B" w:rsidRPr="00DE3081">
        <w:rPr>
          <w:rFonts w:cs="Times New Roman"/>
        </w:rPr>
        <w:t xml:space="preserve">. </w:t>
      </w:r>
      <w:r w:rsidR="00AF5829" w:rsidRPr="00DE3081">
        <w:rPr>
          <w:rFonts w:cs="Times New Roman"/>
        </w:rPr>
        <w:t>П</w:t>
      </w:r>
      <w:r w:rsidRPr="00DE3081">
        <w:rPr>
          <w:rFonts w:cs="Times New Roman"/>
        </w:rPr>
        <w:t xml:space="preserve">рисутан је тренд </w:t>
      </w:r>
      <w:r w:rsidR="00DE3081" w:rsidRPr="00DE3081">
        <w:rPr>
          <w:rFonts w:cs="Times New Roman"/>
          <w:lang w:val="sr-Cyrl-RS"/>
        </w:rPr>
        <w:t>смањења</w:t>
      </w:r>
      <w:r w:rsidRPr="00DE3081">
        <w:rPr>
          <w:rFonts w:cs="Times New Roman"/>
        </w:rPr>
        <w:t xml:space="preserve"> густине насељености. Кретање становништва на подручју </w:t>
      </w:r>
      <w:r w:rsidRPr="00B270F8">
        <w:rPr>
          <w:rFonts w:cs="Times New Roman"/>
          <w:color w:val="000000"/>
        </w:rPr>
        <w:t>Града карактеришу: низак наталитет, повећање стопе морталитета и миграциони процеси.</w:t>
      </w:r>
    </w:p>
    <w:p w14:paraId="205B924B" w14:textId="1CFD561E" w:rsidR="008D049B" w:rsidRPr="0062487B" w:rsidRDefault="00731111" w:rsidP="0062487B">
      <w:pPr>
        <w:pStyle w:val="ListParagraph"/>
        <w:spacing w:after="0" w:line="240" w:lineRule="auto"/>
        <w:ind w:left="0" w:firstLine="709"/>
        <w:contextualSpacing/>
        <w:jc w:val="both"/>
        <w:rPr>
          <w:rFonts w:ascii="Times New Roman" w:hAnsi="Times New Roman"/>
          <w:color w:val="000000"/>
          <w:sz w:val="24"/>
          <w:szCs w:val="24"/>
        </w:rPr>
      </w:pPr>
      <w:r w:rsidRPr="00B270F8">
        <w:rPr>
          <w:rFonts w:ascii="Times New Roman" w:hAnsi="Times New Roman"/>
          <w:color w:val="000000"/>
          <w:sz w:val="24"/>
          <w:szCs w:val="24"/>
        </w:rPr>
        <w:t>Посматрано по међупописним периодима пораст броја становника на подручју града Пожаревца био је све слабијег интезитета, а последње две деценије дошло је до опадања броја становника или стагнације. Промене у броју становника одликују се просторн</w:t>
      </w:r>
      <w:r w:rsidR="0081167E">
        <w:rPr>
          <w:rFonts w:ascii="Times New Roman" w:hAnsi="Times New Roman"/>
          <w:color w:val="000000"/>
          <w:sz w:val="24"/>
          <w:szCs w:val="24"/>
          <w:lang w:val="sr-Cyrl-RS"/>
        </w:rPr>
        <w:t>о</w:t>
      </w:r>
      <w:r w:rsidRPr="00B270F8">
        <w:rPr>
          <w:rFonts w:ascii="Times New Roman" w:hAnsi="Times New Roman"/>
          <w:color w:val="000000"/>
          <w:sz w:val="24"/>
          <w:szCs w:val="24"/>
        </w:rPr>
        <w:t>м диференцијацијом у динамици и размештају, што се одражава на свеукупне просторн</w:t>
      </w:r>
      <w:r w:rsidR="0081167E">
        <w:rPr>
          <w:rFonts w:ascii="Times New Roman" w:hAnsi="Times New Roman"/>
          <w:color w:val="000000"/>
          <w:sz w:val="24"/>
          <w:szCs w:val="24"/>
          <w:lang w:val="sr-Cyrl-RS"/>
        </w:rPr>
        <w:t>о</w:t>
      </w:r>
      <w:r w:rsidRPr="00B270F8">
        <w:rPr>
          <w:rFonts w:ascii="Times New Roman" w:hAnsi="Times New Roman"/>
          <w:color w:val="000000"/>
          <w:sz w:val="24"/>
          <w:szCs w:val="24"/>
        </w:rPr>
        <w:t xml:space="preserve">-демографске односе, а посебно на обележја демографског развоја руралних подручја. </w:t>
      </w:r>
    </w:p>
    <w:p w14:paraId="74080B94" w14:textId="77777777" w:rsidR="008D049B" w:rsidRPr="008D049B" w:rsidRDefault="008D049B" w:rsidP="00731111">
      <w:pPr>
        <w:pStyle w:val="ListParagraph"/>
        <w:spacing w:after="0" w:line="240" w:lineRule="auto"/>
        <w:ind w:left="0" w:firstLine="709"/>
        <w:contextualSpacing/>
        <w:jc w:val="both"/>
        <w:rPr>
          <w:rFonts w:ascii="Times New Roman" w:hAnsi="Times New Roman"/>
          <w:color w:val="000000"/>
          <w:sz w:val="24"/>
          <w:szCs w:val="24"/>
        </w:rPr>
      </w:pPr>
    </w:p>
    <w:p w14:paraId="625B17A1" w14:textId="47DCC71F" w:rsidR="00A170E8" w:rsidRPr="00A170E8" w:rsidRDefault="00BC48DF" w:rsidP="00913871">
      <w:pPr>
        <w:tabs>
          <w:tab w:val="left" w:pos="4005"/>
        </w:tabs>
        <w:rPr>
          <w:rFonts w:cs="Times New Roman"/>
          <w:b/>
          <w:i/>
          <w:lang w:val="sr-Cyrl-CS" w:eastAsia="en-US"/>
        </w:rPr>
      </w:pPr>
      <w:r w:rsidRPr="00A170E8">
        <w:rPr>
          <w:rFonts w:cs="Times New Roman"/>
          <w:b/>
          <w:i/>
          <w:lang w:val="sr-Cyrl-CS" w:eastAsia="en-US"/>
        </w:rPr>
        <w:t>Табела бр.</w:t>
      </w:r>
      <w:r w:rsidR="008D049B">
        <w:rPr>
          <w:rFonts w:cs="Times New Roman"/>
          <w:b/>
          <w:i/>
          <w:lang w:val="sr-Cyrl-CS" w:eastAsia="en-US"/>
        </w:rPr>
        <w:t xml:space="preserve">1. </w:t>
      </w:r>
      <w:r w:rsidR="00A170E8" w:rsidRPr="00A170E8">
        <w:rPr>
          <w:rFonts w:cs="Times New Roman"/>
          <w:b/>
          <w:i/>
          <w:lang w:val="sr-Cyrl-CS" w:eastAsia="en-US"/>
        </w:rPr>
        <w:t>Становни</w:t>
      </w:r>
      <w:r w:rsidR="0081167E">
        <w:rPr>
          <w:rFonts w:cs="Times New Roman"/>
          <w:b/>
          <w:i/>
          <w:lang w:val="sr-Cyrl-CS" w:eastAsia="en-US"/>
        </w:rPr>
        <w:t>штво по насељима-град Пожаревац</w:t>
      </w:r>
      <w:r w:rsidR="00DE3081">
        <w:rPr>
          <w:rFonts w:cs="Times New Roman"/>
          <w:b/>
          <w:i/>
          <w:lang w:val="sr-Cyrl-CS" w:eastAsia="en-US"/>
        </w:rPr>
        <w:t>, 2022</w:t>
      </w:r>
      <w:r w:rsidR="008D049B">
        <w:rPr>
          <w:rFonts w:cs="Times New Roman"/>
          <w:b/>
          <w:i/>
          <w:lang w:val="sr-Cyrl-CS"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64"/>
        <w:gridCol w:w="1469"/>
        <w:gridCol w:w="1560"/>
        <w:gridCol w:w="1151"/>
        <w:gridCol w:w="1227"/>
        <w:gridCol w:w="1147"/>
      </w:tblGrid>
      <w:tr w:rsidR="0081167E" w:rsidRPr="00CF7083" w14:paraId="56A76F8E" w14:textId="7AC67B33" w:rsidTr="003148FC">
        <w:tc>
          <w:tcPr>
            <w:tcW w:w="835" w:type="dxa"/>
            <w:shd w:val="clear" w:color="auto" w:fill="F79646" w:themeFill="accent6"/>
          </w:tcPr>
          <w:p w14:paraId="7E974E24" w14:textId="77777777" w:rsidR="0081167E" w:rsidRPr="00CF7083" w:rsidRDefault="0081167E" w:rsidP="00660862">
            <w:pPr>
              <w:rPr>
                <w:rFonts w:cs="Times New Roman"/>
                <w:b/>
                <w:bCs/>
                <w:sz w:val="22"/>
                <w:szCs w:val="22"/>
                <w:lang w:val="sr-Cyrl-CS" w:eastAsia="en-US"/>
              </w:rPr>
            </w:pPr>
            <w:r w:rsidRPr="00CF7083">
              <w:rPr>
                <w:rFonts w:cs="Times New Roman"/>
                <w:b/>
                <w:bCs/>
                <w:sz w:val="22"/>
                <w:szCs w:val="22"/>
                <w:lang w:val="sr-Cyrl-CS" w:eastAsia="en-US"/>
              </w:rPr>
              <w:t>Редни број</w:t>
            </w:r>
          </w:p>
        </w:tc>
        <w:tc>
          <w:tcPr>
            <w:tcW w:w="2061" w:type="dxa"/>
            <w:shd w:val="clear" w:color="auto" w:fill="F79646" w:themeFill="accent6"/>
          </w:tcPr>
          <w:p w14:paraId="0D9DA7F4" w14:textId="77777777" w:rsidR="0081167E" w:rsidRPr="00CF7083" w:rsidRDefault="0081167E" w:rsidP="00660862">
            <w:pPr>
              <w:rPr>
                <w:rFonts w:cs="Times New Roman"/>
                <w:b/>
                <w:bCs/>
                <w:sz w:val="22"/>
                <w:szCs w:val="22"/>
                <w:lang w:val="sr-Cyrl-CS" w:eastAsia="en-US"/>
              </w:rPr>
            </w:pPr>
            <w:r w:rsidRPr="00CF7083">
              <w:rPr>
                <w:rFonts w:cs="Times New Roman"/>
                <w:b/>
                <w:bCs/>
                <w:sz w:val="22"/>
                <w:szCs w:val="22"/>
                <w:lang w:val="sr-Cyrl-CS" w:eastAsia="en-US"/>
              </w:rPr>
              <w:t>Назив насеља</w:t>
            </w:r>
          </w:p>
        </w:tc>
        <w:tc>
          <w:tcPr>
            <w:tcW w:w="1482" w:type="dxa"/>
            <w:shd w:val="clear" w:color="auto" w:fill="F79646" w:themeFill="accent6"/>
          </w:tcPr>
          <w:p w14:paraId="7440EC44" w14:textId="77777777" w:rsidR="0081167E" w:rsidRPr="00CF7083" w:rsidRDefault="0081167E" w:rsidP="00660862">
            <w:pPr>
              <w:rPr>
                <w:rFonts w:cs="Times New Roman"/>
                <w:b/>
                <w:bCs/>
                <w:sz w:val="22"/>
                <w:szCs w:val="22"/>
                <w:lang w:val="sr-Cyrl-CS" w:eastAsia="en-US"/>
              </w:rPr>
            </w:pPr>
            <w:r w:rsidRPr="00CF7083">
              <w:rPr>
                <w:rFonts w:cs="Times New Roman"/>
                <w:b/>
                <w:bCs/>
                <w:sz w:val="22"/>
                <w:szCs w:val="22"/>
                <w:lang w:val="sr-Cyrl-CS" w:eastAsia="en-US"/>
              </w:rPr>
              <w:t>Број становника</w:t>
            </w:r>
          </w:p>
        </w:tc>
        <w:tc>
          <w:tcPr>
            <w:tcW w:w="1593" w:type="dxa"/>
            <w:shd w:val="clear" w:color="auto" w:fill="F79646" w:themeFill="accent6"/>
          </w:tcPr>
          <w:p w14:paraId="79B4E87B" w14:textId="79FF7979" w:rsidR="0081167E" w:rsidRPr="00CF7083" w:rsidRDefault="0081167E" w:rsidP="00660862">
            <w:pPr>
              <w:rPr>
                <w:rFonts w:cs="Times New Roman"/>
                <w:b/>
                <w:bCs/>
                <w:sz w:val="22"/>
                <w:szCs w:val="22"/>
                <w:lang w:val="sr-Cyrl-CS" w:eastAsia="en-US"/>
              </w:rPr>
            </w:pPr>
            <w:r w:rsidRPr="00CF7083">
              <w:rPr>
                <w:rFonts w:cs="Times New Roman"/>
                <w:b/>
                <w:bCs/>
                <w:sz w:val="22"/>
                <w:szCs w:val="22"/>
                <w:lang w:val="sr-Cyrl-CS" w:eastAsia="en-US"/>
              </w:rPr>
              <w:t>Мушкарци укупно</w:t>
            </w:r>
          </w:p>
        </w:tc>
        <w:tc>
          <w:tcPr>
            <w:tcW w:w="1167" w:type="dxa"/>
            <w:shd w:val="clear" w:color="auto" w:fill="F79646" w:themeFill="accent6"/>
          </w:tcPr>
          <w:p w14:paraId="5EB5A466" w14:textId="4E20898B" w:rsidR="0081167E" w:rsidRPr="00CF7083" w:rsidRDefault="0081167E" w:rsidP="00660862">
            <w:pPr>
              <w:rPr>
                <w:rFonts w:cs="Times New Roman"/>
                <w:b/>
                <w:bCs/>
                <w:sz w:val="22"/>
                <w:szCs w:val="22"/>
                <w:lang w:val="sr-Cyrl-CS" w:eastAsia="en-US"/>
              </w:rPr>
            </w:pPr>
            <w:r w:rsidRPr="00CF7083">
              <w:rPr>
                <w:rFonts w:cs="Times New Roman"/>
                <w:b/>
                <w:bCs/>
                <w:sz w:val="22"/>
                <w:szCs w:val="22"/>
                <w:lang w:val="sr-Cyrl-CS" w:eastAsia="en-US"/>
              </w:rPr>
              <w:t>Старији од 65</w:t>
            </w:r>
          </w:p>
        </w:tc>
        <w:tc>
          <w:tcPr>
            <w:tcW w:w="1271" w:type="dxa"/>
            <w:shd w:val="clear" w:color="auto" w:fill="F79646" w:themeFill="accent6"/>
          </w:tcPr>
          <w:p w14:paraId="2C47B996" w14:textId="297E6D3D" w:rsidR="0081167E" w:rsidRPr="00CF7083" w:rsidRDefault="0081167E" w:rsidP="00660862">
            <w:pPr>
              <w:rPr>
                <w:rFonts w:cs="Times New Roman"/>
                <w:b/>
                <w:bCs/>
                <w:sz w:val="22"/>
                <w:szCs w:val="22"/>
                <w:lang w:val="sr-Cyrl-CS" w:eastAsia="en-US"/>
              </w:rPr>
            </w:pPr>
            <w:r w:rsidRPr="00CF7083">
              <w:rPr>
                <w:rFonts w:cs="Times New Roman"/>
                <w:b/>
                <w:bCs/>
                <w:sz w:val="22"/>
                <w:szCs w:val="22"/>
                <w:lang w:val="sr-Cyrl-CS" w:eastAsia="en-US"/>
              </w:rPr>
              <w:t>Жене укупно</w:t>
            </w:r>
          </w:p>
        </w:tc>
        <w:tc>
          <w:tcPr>
            <w:tcW w:w="1167" w:type="dxa"/>
            <w:shd w:val="clear" w:color="auto" w:fill="F79646" w:themeFill="accent6"/>
          </w:tcPr>
          <w:p w14:paraId="2B7150F5" w14:textId="73B5FB12" w:rsidR="0081167E" w:rsidRPr="00CF7083" w:rsidRDefault="0081167E" w:rsidP="00660862">
            <w:pPr>
              <w:rPr>
                <w:rFonts w:cs="Times New Roman"/>
                <w:b/>
                <w:bCs/>
                <w:sz w:val="22"/>
                <w:szCs w:val="22"/>
                <w:lang w:val="sr-Cyrl-CS" w:eastAsia="en-US"/>
              </w:rPr>
            </w:pPr>
            <w:r w:rsidRPr="00CF7083">
              <w:rPr>
                <w:rFonts w:cs="Times New Roman"/>
                <w:b/>
                <w:bCs/>
                <w:sz w:val="22"/>
                <w:szCs w:val="22"/>
                <w:lang w:val="sr-Cyrl-CS" w:eastAsia="en-US"/>
              </w:rPr>
              <w:t>Старије од 65</w:t>
            </w:r>
          </w:p>
        </w:tc>
      </w:tr>
      <w:tr w:rsidR="0081167E" w:rsidRPr="00CF7083" w14:paraId="7810D8C3" w14:textId="353BA38B" w:rsidTr="00BC48DF">
        <w:trPr>
          <w:trHeight w:val="300"/>
        </w:trPr>
        <w:tc>
          <w:tcPr>
            <w:tcW w:w="835" w:type="dxa"/>
          </w:tcPr>
          <w:p w14:paraId="706F8009"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1</w:t>
            </w:r>
          </w:p>
        </w:tc>
        <w:tc>
          <w:tcPr>
            <w:tcW w:w="2061" w:type="dxa"/>
          </w:tcPr>
          <w:p w14:paraId="008FD73A" w14:textId="77777777" w:rsidR="0081167E" w:rsidRPr="00CF7083" w:rsidRDefault="0081167E" w:rsidP="00BC48DF">
            <w:pPr>
              <w:rPr>
                <w:rFonts w:cs="Times New Roman"/>
                <w:bCs/>
                <w:sz w:val="22"/>
                <w:szCs w:val="22"/>
                <w:lang w:eastAsia="en-US"/>
              </w:rPr>
            </w:pPr>
            <w:r w:rsidRPr="00CF7083">
              <w:rPr>
                <w:rFonts w:cs="Times New Roman"/>
                <w:bCs/>
                <w:sz w:val="22"/>
                <w:szCs w:val="22"/>
                <w:lang w:eastAsia="en-US"/>
              </w:rPr>
              <w:t>Баре</w:t>
            </w:r>
          </w:p>
        </w:tc>
        <w:tc>
          <w:tcPr>
            <w:tcW w:w="1482" w:type="dxa"/>
          </w:tcPr>
          <w:p w14:paraId="29408C96" w14:textId="0315D7EE" w:rsidR="0081167E" w:rsidRPr="00CF7083" w:rsidRDefault="0081167E" w:rsidP="00BC48DF">
            <w:pPr>
              <w:rPr>
                <w:rFonts w:cs="Times New Roman"/>
                <w:color w:val="333333"/>
                <w:sz w:val="22"/>
                <w:szCs w:val="22"/>
                <w:lang w:eastAsia="en-US"/>
              </w:rPr>
            </w:pPr>
            <w:r w:rsidRPr="00CF7083">
              <w:rPr>
                <w:rFonts w:cs="Times New Roman"/>
                <w:color w:val="333333"/>
                <w:sz w:val="22"/>
                <w:szCs w:val="22"/>
                <w:lang w:val="en-GB"/>
              </w:rPr>
              <w:t>617</w:t>
            </w:r>
          </w:p>
        </w:tc>
        <w:tc>
          <w:tcPr>
            <w:tcW w:w="1593" w:type="dxa"/>
          </w:tcPr>
          <w:p w14:paraId="2C5E1908" w14:textId="780981B3" w:rsidR="0081167E" w:rsidRPr="00CF7083" w:rsidRDefault="0081167E" w:rsidP="00BC48DF">
            <w:pPr>
              <w:rPr>
                <w:rFonts w:cs="Times New Roman"/>
                <w:bCs/>
                <w:sz w:val="22"/>
                <w:szCs w:val="22"/>
                <w:lang w:val="sr-Cyrl-CS" w:eastAsia="en-US"/>
              </w:rPr>
            </w:pPr>
            <w:r w:rsidRPr="00CF7083">
              <w:rPr>
                <w:rFonts w:cs="Times New Roman"/>
                <w:bCs/>
                <w:sz w:val="22"/>
                <w:szCs w:val="22"/>
                <w:lang w:val="en-GB"/>
              </w:rPr>
              <w:t>306</w:t>
            </w:r>
          </w:p>
        </w:tc>
        <w:tc>
          <w:tcPr>
            <w:tcW w:w="1167" w:type="dxa"/>
          </w:tcPr>
          <w:p w14:paraId="73986733" w14:textId="1FC1B1BC" w:rsidR="0081167E" w:rsidRPr="00CF7083" w:rsidRDefault="0081167E" w:rsidP="00BC48DF">
            <w:pPr>
              <w:rPr>
                <w:rFonts w:cs="Times New Roman"/>
                <w:bCs/>
                <w:sz w:val="22"/>
                <w:szCs w:val="22"/>
                <w:lang w:val="sr-Cyrl-CS" w:eastAsia="en-US"/>
              </w:rPr>
            </w:pPr>
            <w:r w:rsidRPr="00CF7083">
              <w:rPr>
                <w:rFonts w:cs="Times New Roman"/>
                <w:bCs/>
                <w:sz w:val="22"/>
                <w:szCs w:val="22"/>
                <w:lang w:val="en-GB"/>
              </w:rPr>
              <w:t>81</w:t>
            </w:r>
          </w:p>
        </w:tc>
        <w:tc>
          <w:tcPr>
            <w:tcW w:w="1271" w:type="dxa"/>
          </w:tcPr>
          <w:p w14:paraId="30F31246" w14:textId="3B37C69E" w:rsidR="0081167E" w:rsidRPr="00CF7083" w:rsidRDefault="0081167E" w:rsidP="00BC48DF">
            <w:pPr>
              <w:rPr>
                <w:rFonts w:cs="Times New Roman"/>
                <w:bCs/>
                <w:sz w:val="22"/>
                <w:szCs w:val="22"/>
                <w:lang w:val="sr-Cyrl-CS" w:eastAsia="en-US"/>
              </w:rPr>
            </w:pPr>
            <w:r w:rsidRPr="00CF7083">
              <w:rPr>
                <w:rFonts w:cs="Times New Roman"/>
                <w:bCs/>
                <w:sz w:val="22"/>
                <w:szCs w:val="22"/>
                <w:lang w:val="en-GB"/>
              </w:rPr>
              <w:t>306</w:t>
            </w:r>
          </w:p>
        </w:tc>
        <w:tc>
          <w:tcPr>
            <w:tcW w:w="1167" w:type="dxa"/>
          </w:tcPr>
          <w:p w14:paraId="4BFDCB7C" w14:textId="07FB3850" w:rsidR="0081167E" w:rsidRPr="00CF7083" w:rsidRDefault="0081167E" w:rsidP="00BC48DF">
            <w:pPr>
              <w:rPr>
                <w:rFonts w:cs="Times New Roman"/>
                <w:bCs/>
                <w:sz w:val="22"/>
                <w:szCs w:val="22"/>
                <w:lang w:val="sr-Cyrl-CS" w:eastAsia="en-US"/>
              </w:rPr>
            </w:pPr>
            <w:r w:rsidRPr="00CF7083">
              <w:rPr>
                <w:rFonts w:cs="Times New Roman"/>
                <w:bCs/>
                <w:sz w:val="22"/>
                <w:szCs w:val="22"/>
                <w:lang w:val="en-GB"/>
              </w:rPr>
              <w:t>98</w:t>
            </w:r>
          </w:p>
        </w:tc>
      </w:tr>
      <w:tr w:rsidR="0081167E" w:rsidRPr="00CF7083" w14:paraId="4626E6FF" w14:textId="62743288" w:rsidTr="00BC48DF">
        <w:trPr>
          <w:trHeight w:val="300"/>
        </w:trPr>
        <w:tc>
          <w:tcPr>
            <w:tcW w:w="835" w:type="dxa"/>
          </w:tcPr>
          <w:p w14:paraId="3958A46B"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2</w:t>
            </w:r>
          </w:p>
        </w:tc>
        <w:tc>
          <w:tcPr>
            <w:tcW w:w="2061" w:type="dxa"/>
          </w:tcPr>
          <w:p w14:paraId="18A86A93"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Батовац</w:t>
            </w:r>
          </w:p>
        </w:tc>
        <w:tc>
          <w:tcPr>
            <w:tcW w:w="1482" w:type="dxa"/>
          </w:tcPr>
          <w:p w14:paraId="37ECFC4F" w14:textId="4BAC053E"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394</w:t>
            </w:r>
          </w:p>
        </w:tc>
        <w:tc>
          <w:tcPr>
            <w:tcW w:w="1593" w:type="dxa"/>
          </w:tcPr>
          <w:p w14:paraId="19982982" w14:textId="2151ED7F"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191</w:t>
            </w:r>
          </w:p>
        </w:tc>
        <w:tc>
          <w:tcPr>
            <w:tcW w:w="1167" w:type="dxa"/>
          </w:tcPr>
          <w:p w14:paraId="1D6A3C16" w14:textId="5F10F009"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58</w:t>
            </w:r>
          </w:p>
        </w:tc>
        <w:tc>
          <w:tcPr>
            <w:tcW w:w="1271" w:type="dxa"/>
          </w:tcPr>
          <w:p w14:paraId="7D7D2CA6" w14:textId="27D56D60"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203</w:t>
            </w:r>
          </w:p>
        </w:tc>
        <w:tc>
          <w:tcPr>
            <w:tcW w:w="1167" w:type="dxa"/>
          </w:tcPr>
          <w:p w14:paraId="1EC3671F" w14:textId="41D1C920"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54</w:t>
            </w:r>
          </w:p>
        </w:tc>
      </w:tr>
      <w:tr w:rsidR="0081167E" w:rsidRPr="00CF7083" w14:paraId="6239522B" w14:textId="4957D053" w:rsidTr="00BC48DF">
        <w:tc>
          <w:tcPr>
            <w:tcW w:w="835" w:type="dxa"/>
          </w:tcPr>
          <w:p w14:paraId="5D78A6DE"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3</w:t>
            </w:r>
          </w:p>
        </w:tc>
        <w:tc>
          <w:tcPr>
            <w:tcW w:w="2061" w:type="dxa"/>
          </w:tcPr>
          <w:p w14:paraId="78A67181"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Берање</w:t>
            </w:r>
          </w:p>
        </w:tc>
        <w:tc>
          <w:tcPr>
            <w:tcW w:w="1482" w:type="dxa"/>
          </w:tcPr>
          <w:p w14:paraId="5A31DF7F" w14:textId="281DB4E1"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282</w:t>
            </w:r>
          </w:p>
        </w:tc>
        <w:tc>
          <w:tcPr>
            <w:tcW w:w="1593" w:type="dxa"/>
          </w:tcPr>
          <w:p w14:paraId="4657F35D" w14:textId="16B0F6EE"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153</w:t>
            </w:r>
          </w:p>
        </w:tc>
        <w:tc>
          <w:tcPr>
            <w:tcW w:w="1167" w:type="dxa"/>
          </w:tcPr>
          <w:p w14:paraId="1BAB5EB0" w14:textId="1DFDBE1D"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45</w:t>
            </w:r>
          </w:p>
        </w:tc>
        <w:tc>
          <w:tcPr>
            <w:tcW w:w="1271" w:type="dxa"/>
          </w:tcPr>
          <w:p w14:paraId="372003AA" w14:textId="2A73141C"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129</w:t>
            </w:r>
          </w:p>
        </w:tc>
        <w:tc>
          <w:tcPr>
            <w:tcW w:w="1167" w:type="dxa"/>
          </w:tcPr>
          <w:p w14:paraId="48DFE59B" w14:textId="1BD74B25"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46</w:t>
            </w:r>
          </w:p>
        </w:tc>
      </w:tr>
      <w:tr w:rsidR="0081167E" w:rsidRPr="00CF7083" w14:paraId="34D0AD63" w14:textId="507842E6" w:rsidTr="00BC48DF">
        <w:tc>
          <w:tcPr>
            <w:tcW w:w="835" w:type="dxa"/>
          </w:tcPr>
          <w:p w14:paraId="4C122B6A"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4</w:t>
            </w:r>
          </w:p>
        </w:tc>
        <w:tc>
          <w:tcPr>
            <w:tcW w:w="2061" w:type="dxa"/>
          </w:tcPr>
          <w:p w14:paraId="70185BA5"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Брадарац</w:t>
            </w:r>
          </w:p>
        </w:tc>
        <w:tc>
          <w:tcPr>
            <w:tcW w:w="1482" w:type="dxa"/>
          </w:tcPr>
          <w:p w14:paraId="11968CF8" w14:textId="2D6A7D2B"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653</w:t>
            </w:r>
          </w:p>
        </w:tc>
        <w:tc>
          <w:tcPr>
            <w:tcW w:w="1593" w:type="dxa"/>
          </w:tcPr>
          <w:p w14:paraId="57AAC28F" w14:textId="6950B356"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328</w:t>
            </w:r>
          </w:p>
        </w:tc>
        <w:tc>
          <w:tcPr>
            <w:tcW w:w="1167" w:type="dxa"/>
          </w:tcPr>
          <w:p w14:paraId="2926DA3C" w14:textId="57FCC67A"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84</w:t>
            </w:r>
          </w:p>
        </w:tc>
        <w:tc>
          <w:tcPr>
            <w:tcW w:w="1271" w:type="dxa"/>
          </w:tcPr>
          <w:p w14:paraId="4CF6D831" w14:textId="1757272A"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325</w:t>
            </w:r>
          </w:p>
        </w:tc>
        <w:tc>
          <w:tcPr>
            <w:tcW w:w="1167" w:type="dxa"/>
          </w:tcPr>
          <w:p w14:paraId="30AB585C" w14:textId="05863EDE"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101</w:t>
            </w:r>
          </w:p>
        </w:tc>
      </w:tr>
      <w:tr w:rsidR="0081167E" w:rsidRPr="00CF7083" w14:paraId="4C90B675" w14:textId="38697CFE" w:rsidTr="00BC48DF">
        <w:tc>
          <w:tcPr>
            <w:tcW w:w="835" w:type="dxa"/>
          </w:tcPr>
          <w:p w14:paraId="449883C9"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5</w:t>
            </w:r>
          </w:p>
        </w:tc>
        <w:tc>
          <w:tcPr>
            <w:tcW w:w="2061" w:type="dxa"/>
          </w:tcPr>
          <w:p w14:paraId="2A04812D"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Братинац</w:t>
            </w:r>
          </w:p>
        </w:tc>
        <w:tc>
          <w:tcPr>
            <w:tcW w:w="1482" w:type="dxa"/>
          </w:tcPr>
          <w:p w14:paraId="148E8328" w14:textId="0A267E81"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368</w:t>
            </w:r>
          </w:p>
        </w:tc>
        <w:tc>
          <w:tcPr>
            <w:tcW w:w="1593" w:type="dxa"/>
          </w:tcPr>
          <w:p w14:paraId="3A4A60FC" w14:textId="01CFC2A8"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183</w:t>
            </w:r>
          </w:p>
        </w:tc>
        <w:tc>
          <w:tcPr>
            <w:tcW w:w="1167" w:type="dxa"/>
          </w:tcPr>
          <w:p w14:paraId="5468E446" w14:textId="1A6B4574"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47</w:t>
            </w:r>
          </w:p>
        </w:tc>
        <w:tc>
          <w:tcPr>
            <w:tcW w:w="1271" w:type="dxa"/>
          </w:tcPr>
          <w:p w14:paraId="52777A03" w14:textId="2054433E"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185</w:t>
            </w:r>
          </w:p>
        </w:tc>
        <w:tc>
          <w:tcPr>
            <w:tcW w:w="1167" w:type="dxa"/>
          </w:tcPr>
          <w:p w14:paraId="41ECDF42" w14:textId="5BA472AB"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72</w:t>
            </w:r>
          </w:p>
        </w:tc>
      </w:tr>
      <w:tr w:rsidR="0081167E" w:rsidRPr="00CF7083" w14:paraId="4E38610E" w14:textId="373DCFA7" w:rsidTr="00BC48DF">
        <w:tc>
          <w:tcPr>
            <w:tcW w:w="835" w:type="dxa"/>
          </w:tcPr>
          <w:p w14:paraId="66B47986"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6</w:t>
            </w:r>
          </w:p>
        </w:tc>
        <w:tc>
          <w:tcPr>
            <w:tcW w:w="2061" w:type="dxa"/>
          </w:tcPr>
          <w:p w14:paraId="34A6ED69"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Брежане</w:t>
            </w:r>
          </w:p>
        </w:tc>
        <w:tc>
          <w:tcPr>
            <w:tcW w:w="1482" w:type="dxa"/>
          </w:tcPr>
          <w:p w14:paraId="3527EFF7" w14:textId="4413D7C6"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709</w:t>
            </w:r>
          </w:p>
        </w:tc>
        <w:tc>
          <w:tcPr>
            <w:tcW w:w="1593" w:type="dxa"/>
          </w:tcPr>
          <w:p w14:paraId="582DB4FD" w14:textId="48499228"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339</w:t>
            </w:r>
          </w:p>
        </w:tc>
        <w:tc>
          <w:tcPr>
            <w:tcW w:w="1167" w:type="dxa"/>
          </w:tcPr>
          <w:p w14:paraId="3DF3D32D" w14:textId="4978F075"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96</w:t>
            </w:r>
          </w:p>
        </w:tc>
        <w:tc>
          <w:tcPr>
            <w:tcW w:w="1271" w:type="dxa"/>
          </w:tcPr>
          <w:p w14:paraId="6C853B14" w14:textId="3FAD8FDF"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370</w:t>
            </w:r>
          </w:p>
        </w:tc>
        <w:tc>
          <w:tcPr>
            <w:tcW w:w="1167" w:type="dxa"/>
          </w:tcPr>
          <w:p w14:paraId="595409FD" w14:textId="00752FEA"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128</w:t>
            </w:r>
          </w:p>
        </w:tc>
      </w:tr>
      <w:tr w:rsidR="0081167E" w:rsidRPr="00CF7083" w14:paraId="2380D015" w14:textId="08102454" w:rsidTr="00BC48DF">
        <w:tc>
          <w:tcPr>
            <w:tcW w:w="835" w:type="dxa"/>
          </w:tcPr>
          <w:p w14:paraId="63F03A6A"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7</w:t>
            </w:r>
          </w:p>
        </w:tc>
        <w:tc>
          <w:tcPr>
            <w:tcW w:w="2061" w:type="dxa"/>
          </w:tcPr>
          <w:p w14:paraId="11FDD6AB"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Бубушинац</w:t>
            </w:r>
          </w:p>
        </w:tc>
        <w:tc>
          <w:tcPr>
            <w:tcW w:w="1482" w:type="dxa"/>
          </w:tcPr>
          <w:p w14:paraId="26C991D9" w14:textId="2ABBC594"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608</w:t>
            </w:r>
          </w:p>
        </w:tc>
        <w:tc>
          <w:tcPr>
            <w:tcW w:w="1593" w:type="dxa"/>
          </w:tcPr>
          <w:p w14:paraId="1DECF652" w14:textId="009780A2"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306</w:t>
            </w:r>
          </w:p>
        </w:tc>
        <w:tc>
          <w:tcPr>
            <w:tcW w:w="1167" w:type="dxa"/>
          </w:tcPr>
          <w:p w14:paraId="6D72CC2F" w14:textId="4F2E78DE"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70</w:t>
            </w:r>
          </w:p>
        </w:tc>
        <w:tc>
          <w:tcPr>
            <w:tcW w:w="1271" w:type="dxa"/>
          </w:tcPr>
          <w:p w14:paraId="26B25C04" w14:textId="44DFACB6"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302</w:t>
            </w:r>
          </w:p>
        </w:tc>
        <w:tc>
          <w:tcPr>
            <w:tcW w:w="1167" w:type="dxa"/>
          </w:tcPr>
          <w:p w14:paraId="6E4E4FD4" w14:textId="53F19776"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96</w:t>
            </w:r>
          </w:p>
        </w:tc>
      </w:tr>
      <w:tr w:rsidR="0081167E" w:rsidRPr="00CF7083" w14:paraId="69881926" w14:textId="4D596363" w:rsidTr="00BC48DF">
        <w:tc>
          <w:tcPr>
            <w:tcW w:w="835" w:type="dxa"/>
          </w:tcPr>
          <w:p w14:paraId="1FBB8C2C"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8</w:t>
            </w:r>
          </w:p>
        </w:tc>
        <w:tc>
          <w:tcPr>
            <w:tcW w:w="2061" w:type="dxa"/>
          </w:tcPr>
          <w:p w14:paraId="78FD45F4"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Драговац</w:t>
            </w:r>
          </w:p>
        </w:tc>
        <w:tc>
          <w:tcPr>
            <w:tcW w:w="1482" w:type="dxa"/>
          </w:tcPr>
          <w:p w14:paraId="468B934D" w14:textId="764C5F6F"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686</w:t>
            </w:r>
          </w:p>
        </w:tc>
        <w:tc>
          <w:tcPr>
            <w:tcW w:w="1593" w:type="dxa"/>
          </w:tcPr>
          <w:p w14:paraId="739ED11A" w14:textId="6AF60FCC"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354</w:t>
            </w:r>
          </w:p>
        </w:tc>
        <w:tc>
          <w:tcPr>
            <w:tcW w:w="1167" w:type="dxa"/>
          </w:tcPr>
          <w:p w14:paraId="4EF63E28" w14:textId="7CC8E34A"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99</w:t>
            </w:r>
          </w:p>
        </w:tc>
        <w:tc>
          <w:tcPr>
            <w:tcW w:w="1271" w:type="dxa"/>
          </w:tcPr>
          <w:p w14:paraId="2EC8D45F" w14:textId="41C49A86"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332</w:t>
            </w:r>
          </w:p>
        </w:tc>
        <w:tc>
          <w:tcPr>
            <w:tcW w:w="1167" w:type="dxa"/>
          </w:tcPr>
          <w:p w14:paraId="7946B20A" w14:textId="2E68DE46"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117</w:t>
            </w:r>
          </w:p>
        </w:tc>
      </w:tr>
      <w:tr w:rsidR="0081167E" w:rsidRPr="00CF7083" w14:paraId="2FA73A77" w14:textId="28292B1C" w:rsidTr="00BC48DF">
        <w:tc>
          <w:tcPr>
            <w:tcW w:w="835" w:type="dxa"/>
          </w:tcPr>
          <w:p w14:paraId="2539C270"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9</w:t>
            </w:r>
          </w:p>
        </w:tc>
        <w:tc>
          <w:tcPr>
            <w:tcW w:w="2061" w:type="dxa"/>
          </w:tcPr>
          <w:p w14:paraId="33E5114A"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Дрмно</w:t>
            </w:r>
          </w:p>
        </w:tc>
        <w:tc>
          <w:tcPr>
            <w:tcW w:w="1482" w:type="dxa"/>
          </w:tcPr>
          <w:p w14:paraId="407E43E6" w14:textId="0823E3DF"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825</w:t>
            </w:r>
          </w:p>
        </w:tc>
        <w:tc>
          <w:tcPr>
            <w:tcW w:w="1593" w:type="dxa"/>
          </w:tcPr>
          <w:p w14:paraId="46FF986F" w14:textId="63E99D94"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397</w:t>
            </w:r>
          </w:p>
        </w:tc>
        <w:tc>
          <w:tcPr>
            <w:tcW w:w="1167" w:type="dxa"/>
          </w:tcPr>
          <w:p w14:paraId="4BE93F9F" w14:textId="144F201E"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99</w:t>
            </w:r>
          </w:p>
        </w:tc>
        <w:tc>
          <w:tcPr>
            <w:tcW w:w="1271" w:type="dxa"/>
          </w:tcPr>
          <w:p w14:paraId="5687B7E9" w14:textId="3A8FE136"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428</w:t>
            </w:r>
          </w:p>
        </w:tc>
        <w:tc>
          <w:tcPr>
            <w:tcW w:w="1167" w:type="dxa"/>
          </w:tcPr>
          <w:p w14:paraId="4E67A637" w14:textId="3CBFA4F1"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117</w:t>
            </w:r>
          </w:p>
        </w:tc>
      </w:tr>
      <w:tr w:rsidR="0081167E" w:rsidRPr="00CF7083" w14:paraId="399BECB2" w14:textId="79606C09" w:rsidTr="00BC48DF">
        <w:tc>
          <w:tcPr>
            <w:tcW w:w="835" w:type="dxa"/>
          </w:tcPr>
          <w:p w14:paraId="3D7AB262"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10</w:t>
            </w:r>
          </w:p>
        </w:tc>
        <w:tc>
          <w:tcPr>
            <w:tcW w:w="2061" w:type="dxa"/>
          </w:tcPr>
          <w:p w14:paraId="271A3A90"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Дубравица</w:t>
            </w:r>
          </w:p>
        </w:tc>
        <w:tc>
          <w:tcPr>
            <w:tcW w:w="1482" w:type="dxa"/>
          </w:tcPr>
          <w:p w14:paraId="7D554811" w14:textId="1F27809A"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808</w:t>
            </w:r>
          </w:p>
        </w:tc>
        <w:tc>
          <w:tcPr>
            <w:tcW w:w="1593" w:type="dxa"/>
          </w:tcPr>
          <w:p w14:paraId="4BBAB102" w14:textId="497D5F9F"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411</w:t>
            </w:r>
          </w:p>
        </w:tc>
        <w:tc>
          <w:tcPr>
            <w:tcW w:w="1167" w:type="dxa"/>
          </w:tcPr>
          <w:p w14:paraId="37431BB2" w14:textId="69CA4222"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105</w:t>
            </w:r>
          </w:p>
        </w:tc>
        <w:tc>
          <w:tcPr>
            <w:tcW w:w="1271" w:type="dxa"/>
          </w:tcPr>
          <w:p w14:paraId="542564E1" w14:textId="0F57F75C"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397</w:t>
            </w:r>
          </w:p>
        </w:tc>
        <w:tc>
          <w:tcPr>
            <w:tcW w:w="1167" w:type="dxa"/>
          </w:tcPr>
          <w:p w14:paraId="031D903B" w14:textId="3CB93234"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125</w:t>
            </w:r>
          </w:p>
        </w:tc>
      </w:tr>
      <w:tr w:rsidR="0081167E" w:rsidRPr="00CF7083" w14:paraId="79B84D4B" w14:textId="2032DDC2" w:rsidTr="00BC48DF">
        <w:tc>
          <w:tcPr>
            <w:tcW w:w="835" w:type="dxa"/>
          </w:tcPr>
          <w:p w14:paraId="2DD44427"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11</w:t>
            </w:r>
          </w:p>
        </w:tc>
        <w:tc>
          <w:tcPr>
            <w:tcW w:w="2061" w:type="dxa"/>
          </w:tcPr>
          <w:p w14:paraId="43475DB1"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Живица</w:t>
            </w:r>
          </w:p>
        </w:tc>
        <w:tc>
          <w:tcPr>
            <w:tcW w:w="1482" w:type="dxa"/>
          </w:tcPr>
          <w:p w14:paraId="2BD30322" w14:textId="27C7CE0F"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541</w:t>
            </w:r>
          </w:p>
        </w:tc>
        <w:tc>
          <w:tcPr>
            <w:tcW w:w="1593" w:type="dxa"/>
          </w:tcPr>
          <w:p w14:paraId="592C025F" w14:textId="3738CEC5"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264</w:t>
            </w:r>
          </w:p>
        </w:tc>
        <w:tc>
          <w:tcPr>
            <w:tcW w:w="1167" w:type="dxa"/>
          </w:tcPr>
          <w:p w14:paraId="6A35A513" w14:textId="196133AF"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66</w:t>
            </w:r>
          </w:p>
        </w:tc>
        <w:tc>
          <w:tcPr>
            <w:tcW w:w="1271" w:type="dxa"/>
          </w:tcPr>
          <w:p w14:paraId="0863DA3F" w14:textId="41088B6E"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277</w:t>
            </w:r>
          </w:p>
        </w:tc>
        <w:tc>
          <w:tcPr>
            <w:tcW w:w="1167" w:type="dxa"/>
          </w:tcPr>
          <w:p w14:paraId="5A722967" w14:textId="7FD9C00B"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80</w:t>
            </w:r>
          </w:p>
        </w:tc>
      </w:tr>
      <w:tr w:rsidR="0081167E" w:rsidRPr="00CF7083" w14:paraId="4458AF88" w14:textId="68AB41A9" w:rsidTr="00BC48DF">
        <w:tc>
          <w:tcPr>
            <w:tcW w:w="835" w:type="dxa"/>
          </w:tcPr>
          <w:p w14:paraId="2E7A2F1B"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12</w:t>
            </w:r>
          </w:p>
        </w:tc>
        <w:tc>
          <w:tcPr>
            <w:tcW w:w="2061" w:type="dxa"/>
          </w:tcPr>
          <w:p w14:paraId="206DF833"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Касидол</w:t>
            </w:r>
          </w:p>
        </w:tc>
        <w:tc>
          <w:tcPr>
            <w:tcW w:w="1482" w:type="dxa"/>
          </w:tcPr>
          <w:p w14:paraId="079CE5A1" w14:textId="5FA951F7"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457</w:t>
            </w:r>
          </w:p>
        </w:tc>
        <w:tc>
          <w:tcPr>
            <w:tcW w:w="1593" w:type="dxa"/>
          </w:tcPr>
          <w:p w14:paraId="29220C02" w14:textId="7DBA6730"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232</w:t>
            </w:r>
          </w:p>
        </w:tc>
        <w:tc>
          <w:tcPr>
            <w:tcW w:w="1167" w:type="dxa"/>
          </w:tcPr>
          <w:p w14:paraId="63AAA2F8" w14:textId="7315A34E"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71</w:t>
            </w:r>
          </w:p>
        </w:tc>
        <w:tc>
          <w:tcPr>
            <w:tcW w:w="1271" w:type="dxa"/>
          </w:tcPr>
          <w:p w14:paraId="1A337D40" w14:textId="2026E5BE"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225</w:t>
            </w:r>
          </w:p>
        </w:tc>
        <w:tc>
          <w:tcPr>
            <w:tcW w:w="1167" w:type="dxa"/>
          </w:tcPr>
          <w:p w14:paraId="0D02EA28" w14:textId="0F486DFD"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103</w:t>
            </w:r>
          </w:p>
        </w:tc>
      </w:tr>
      <w:tr w:rsidR="0081167E" w:rsidRPr="00CF7083" w14:paraId="4B5D4B81" w14:textId="43DDBA60" w:rsidTr="00BC48DF">
        <w:tc>
          <w:tcPr>
            <w:tcW w:w="835" w:type="dxa"/>
          </w:tcPr>
          <w:p w14:paraId="1952BF7D"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13</w:t>
            </w:r>
          </w:p>
        </w:tc>
        <w:tc>
          <w:tcPr>
            <w:tcW w:w="2061" w:type="dxa"/>
          </w:tcPr>
          <w:p w14:paraId="1688D20A"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Кличевац</w:t>
            </w:r>
          </w:p>
        </w:tc>
        <w:tc>
          <w:tcPr>
            <w:tcW w:w="1482" w:type="dxa"/>
          </w:tcPr>
          <w:p w14:paraId="53844D70" w14:textId="68B02CB8"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771</w:t>
            </w:r>
          </w:p>
        </w:tc>
        <w:tc>
          <w:tcPr>
            <w:tcW w:w="1593" w:type="dxa"/>
          </w:tcPr>
          <w:p w14:paraId="159BACEA" w14:textId="49B07652"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391</w:t>
            </w:r>
          </w:p>
        </w:tc>
        <w:tc>
          <w:tcPr>
            <w:tcW w:w="1167" w:type="dxa"/>
          </w:tcPr>
          <w:p w14:paraId="067CD0A8" w14:textId="11B7FBB6"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129</w:t>
            </w:r>
          </w:p>
        </w:tc>
        <w:tc>
          <w:tcPr>
            <w:tcW w:w="1271" w:type="dxa"/>
          </w:tcPr>
          <w:p w14:paraId="10453DB7" w14:textId="5A403960"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380</w:t>
            </w:r>
          </w:p>
        </w:tc>
        <w:tc>
          <w:tcPr>
            <w:tcW w:w="1167" w:type="dxa"/>
          </w:tcPr>
          <w:p w14:paraId="2C43D768" w14:textId="6CE603EB"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150</w:t>
            </w:r>
          </w:p>
        </w:tc>
      </w:tr>
      <w:tr w:rsidR="0081167E" w:rsidRPr="00CF7083" w14:paraId="4DC7E3A2" w14:textId="41AB8527" w:rsidTr="00BC48DF">
        <w:tc>
          <w:tcPr>
            <w:tcW w:w="835" w:type="dxa"/>
          </w:tcPr>
          <w:p w14:paraId="55266C47"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14</w:t>
            </w:r>
          </w:p>
        </w:tc>
        <w:tc>
          <w:tcPr>
            <w:tcW w:w="2061" w:type="dxa"/>
          </w:tcPr>
          <w:p w14:paraId="3E14C685"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Лучица</w:t>
            </w:r>
          </w:p>
        </w:tc>
        <w:tc>
          <w:tcPr>
            <w:tcW w:w="1482" w:type="dxa"/>
          </w:tcPr>
          <w:p w14:paraId="0D674EA5" w14:textId="639BCA45"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1913</w:t>
            </w:r>
          </w:p>
        </w:tc>
        <w:tc>
          <w:tcPr>
            <w:tcW w:w="1593" w:type="dxa"/>
          </w:tcPr>
          <w:p w14:paraId="4F40BD6C" w14:textId="3132F411"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931</w:t>
            </w:r>
          </w:p>
        </w:tc>
        <w:tc>
          <w:tcPr>
            <w:tcW w:w="1167" w:type="dxa"/>
          </w:tcPr>
          <w:p w14:paraId="0555D588" w14:textId="0AC9ED52"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201</w:t>
            </w:r>
          </w:p>
        </w:tc>
        <w:tc>
          <w:tcPr>
            <w:tcW w:w="1271" w:type="dxa"/>
          </w:tcPr>
          <w:p w14:paraId="01AFBBE5" w14:textId="7FA21EA7"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982</w:t>
            </w:r>
          </w:p>
        </w:tc>
        <w:tc>
          <w:tcPr>
            <w:tcW w:w="1167" w:type="dxa"/>
          </w:tcPr>
          <w:p w14:paraId="6C1FF0DF" w14:textId="097EF1E5"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278</w:t>
            </w:r>
          </w:p>
        </w:tc>
      </w:tr>
      <w:tr w:rsidR="0081167E" w:rsidRPr="00CF7083" w14:paraId="3CB17905" w14:textId="206894B3" w:rsidTr="00BC48DF">
        <w:tc>
          <w:tcPr>
            <w:tcW w:w="835" w:type="dxa"/>
          </w:tcPr>
          <w:p w14:paraId="0874947A"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15</w:t>
            </w:r>
          </w:p>
        </w:tc>
        <w:tc>
          <w:tcPr>
            <w:tcW w:w="2061" w:type="dxa"/>
          </w:tcPr>
          <w:p w14:paraId="7B70AF89"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Маруљевац</w:t>
            </w:r>
          </w:p>
        </w:tc>
        <w:tc>
          <w:tcPr>
            <w:tcW w:w="1482" w:type="dxa"/>
          </w:tcPr>
          <w:p w14:paraId="2EAF3E75" w14:textId="6612902B"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383</w:t>
            </w:r>
          </w:p>
        </w:tc>
        <w:tc>
          <w:tcPr>
            <w:tcW w:w="1593" w:type="dxa"/>
          </w:tcPr>
          <w:p w14:paraId="13FBD311" w14:textId="7131A160"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189</w:t>
            </w:r>
          </w:p>
        </w:tc>
        <w:tc>
          <w:tcPr>
            <w:tcW w:w="1167" w:type="dxa"/>
          </w:tcPr>
          <w:p w14:paraId="580CB991" w14:textId="1808E553"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49</w:t>
            </w:r>
          </w:p>
        </w:tc>
        <w:tc>
          <w:tcPr>
            <w:tcW w:w="1271" w:type="dxa"/>
          </w:tcPr>
          <w:p w14:paraId="3EDCEE5F" w14:textId="285267F6"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194</w:t>
            </w:r>
          </w:p>
        </w:tc>
        <w:tc>
          <w:tcPr>
            <w:tcW w:w="1167" w:type="dxa"/>
          </w:tcPr>
          <w:p w14:paraId="671D49E7" w14:textId="7C6B14CA"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56</w:t>
            </w:r>
          </w:p>
        </w:tc>
      </w:tr>
      <w:tr w:rsidR="0081167E" w:rsidRPr="00CF7083" w14:paraId="5430A42B" w14:textId="69A90991" w:rsidTr="00BC48DF">
        <w:tc>
          <w:tcPr>
            <w:tcW w:w="835" w:type="dxa"/>
          </w:tcPr>
          <w:p w14:paraId="7F7C8BBB"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16</w:t>
            </w:r>
          </w:p>
        </w:tc>
        <w:tc>
          <w:tcPr>
            <w:tcW w:w="2061" w:type="dxa"/>
          </w:tcPr>
          <w:p w14:paraId="680979BF"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Набрђе</w:t>
            </w:r>
          </w:p>
        </w:tc>
        <w:tc>
          <w:tcPr>
            <w:tcW w:w="1482" w:type="dxa"/>
          </w:tcPr>
          <w:p w14:paraId="272FF85B" w14:textId="33099414"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274</w:t>
            </w:r>
          </w:p>
        </w:tc>
        <w:tc>
          <w:tcPr>
            <w:tcW w:w="1593" w:type="dxa"/>
          </w:tcPr>
          <w:p w14:paraId="76578562" w14:textId="11827F23"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136</w:t>
            </w:r>
          </w:p>
        </w:tc>
        <w:tc>
          <w:tcPr>
            <w:tcW w:w="1167" w:type="dxa"/>
          </w:tcPr>
          <w:p w14:paraId="27E9CB3A" w14:textId="56541A36"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39</w:t>
            </w:r>
          </w:p>
        </w:tc>
        <w:tc>
          <w:tcPr>
            <w:tcW w:w="1271" w:type="dxa"/>
          </w:tcPr>
          <w:p w14:paraId="16A50800" w14:textId="737E61CE"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138</w:t>
            </w:r>
          </w:p>
        </w:tc>
        <w:tc>
          <w:tcPr>
            <w:tcW w:w="1167" w:type="dxa"/>
          </w:tcPr>
          <w:p w14:paraId="14E0FA09" w14:textId="527B1405"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41</w:t>
            </w:r>
          </w:p>
        </w:tc>
      </w:tr>
      <w:tr w:rsidR="0081167E" w:rsidRPr="00CF7083" w14:paraId="41507C92" w14:textId="15E4F680" w:rsidTr="00BC48DF">
        <w:tc>
          <w:tcPr>
            <w:tcW w:w="835" w:type="dxa"/>
          </w:tcPr>
          <w:p w14:paraId="6916D9FD"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17</w:t>
            </w:r>
          </w:p>
        </w:tc>
        <w:tc>
          <w:tcPr>
            <w:tcW w:w="2061" w:type="dxa"/>
          </w:tcPr>
          <w:p w14:paraId="2CB5ACFB"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Пожаревац</w:t>
            </w:r>
          </w:p>
        </w:tc>
        <w:tc>
          <w:tcPr>
            <w:tcW w:w="1482" w:type="dxa"/>
          </w:tcPr>
          <w:p w14:paraId="75CBCE18" w14:textId="372D6581"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42530</w:t>
            </w:r>
          </w:p>
        </w:tc>
        <w:tc>
          <w:tcPr>
            <w:tcW w:w="1593" w:type="dxa"/>
          </w:tcPr>
          <w:p w14:paraId="26AE6914" w14:textId="6EF7E587"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20798</w:t>
            </w:r>
          </w:p>
        </w:tc>
        <w:tc>
          <w:tcPr>
            <w:tcW w:w="1167" w:type="dxa"/>
          </w:tcPr>
          <w:p w14:paraId="0A364999" w14:textId="536BF08B"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3667</w:t>
            </w:r>
          </w:p>
        </w:tc>
        <w:tc>
          <w:tcPr>
            <w:tcW w:w="1271" w:type="dxa"/>
          </w:tcPr>
          <w:p w14:paraId="0C01EF92" w14:textId="02640DA4"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21732</w:t>
            </w:r>
          </w:p>
        </w:tc>
        <w:tc>
          <w:tcPr>
            <w:tcW w:w="1167" w:type="dxa"/>
          </w:tcPr>
          <w:p w14:paraId="0BD14E11" w14:textId="626972C0"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5096</w:t>
            </w:r>
          </w:p>
        </w:tc>
      </w:tr>
      <w:tr w:rsidR="0081167E" w:rsidRPr="00CF7083" w14:paraId="0FCF7BB5" w14:textId="77AC932D" w:rsidTr="00BC48DF">
        <w:tc>
          <w:tcPr>
            <w:tcW w:w="835" w:type="dxa"/>
          </w:tcPr>
          <w:p w14:paraId="47C7C049"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18</w:t>
            </w:r>
          </w:p>
        </w:tc>
        <w:tc>
          <w:tcPr>
            <w:tcW w:w="2061" w:type="dxa"/>
          </w:tcPr>
          <w:p w14:paraId="552882CA"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Пољана</w:t>
            </w:r>
          </w:p>
        </w:tc>
        <w:tc>
          <w:tcPr>
            <w:tcW w:w="1482" w:type="dxa"/>
          </w:tcPr>
          <w:p w14:paraId="38C82AEB" w14:textId="09C7430E"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w:t>
            </w:r>
            <w:r w:rsidRPr="00CF7083">
              <w:rPr>
                <w:rFonts w:cs="Times New Roman"/>
                <w:bCs/>
                <w:sz w:val="22"/>
                <w:szCs w:val="22"/>
                <w:lang w:val="sr-Cyrl-RS"/>
              </w:rPr>
              <w:t>.</w:t>
            </w:r>
            <w:r w:rsidRPr="00CF7083">
              <w:rPr>
                <w:rFonts w:cs="Times New Roman"/>
                <w:bCs/>
                <w:sz w:val="22"/>
                <w:szCs w:val="22"/>
                <w:lang w:val="sr-Latn-RS"/>
              </w:rPr>
              <w:t>197</w:t>
            </w:r>
          </w:p>
        </w:tc>
        <w:tc>
          <w:tcPr>
            <w:tcW w:w="1593" w:type="dxa"/>
          </w:tcPr>
          <w:p w14:paraId="72234F89" w14:textId="199445F7"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592</w:t>
            </w:r>
          </w:p>
        </w:tc>
        <w:tc>
          <w:tcPr>
            <w:tcW w:w="1167" w:type="dxa"/>
          </w:tcPr>
          <w:p w14:paraId="4FA1A82C" w14:textId="684CD877"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147</w:t>
            </w:r>
          </w:p>
        </w:tc>
        <w:tc>
          <w:tcPr>
            <w:tcW w:w="1271" w:type="dxa"/>
          </w:tcPr>
          <w:p w14:paraId="4FAF36A0" w14:textId="67192EDC"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605</w:t>
            </w:r>
          </w:p>
        </w:tc>
        <w:tc>
          <w:tcPr>
            <w:tcW w:w="1167" w:type="dxa"/>
          </w:tcPr>
          <w:p w14:paraId="32971D9C" w14:textId="4C27A1C3"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179</w:t>
            </w:r>
          </w:p>
        </w:tc>
      </w:tr>
      <w:tr w:rsidR="0081167E" w:rsidRPr="00CF7083" w14:paraId="4EB58A7B" w14:textId="6A57B1AD" w:rsidTr="00BC48DF">
        <w:tc>
          <w:tcPr>
            <w:tcW w:w="835" w:type="dxa"/>
          </w:tcPr>
          <w:p w14:paraId="25C99198"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19</w:t>
            </w:r>
          </w:p>
        </w:tc>
        <w:tc>
          <w:tcPr>
            <w:tcW w:w="2061" w:type="dxa"/>
          </w:tcPr>
          <w:p w14:paraId="40E32898"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Пругово</w:t>
            </w:r>
          </w:p>
        </w:tc>
        <w:tc>
          <w:tcPr>
            <w:tcW w:w="1482" w:type="dxa"/>
          </w:tcPr>
          <w:p w14:paraId="48E9D482" w14:textId="277588A3"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481</w:t>
            </w:r>
          </w:p>
        </w:tc>
        <w:tc>
          <w:tcPr>
            <w:tcW w:w="1593" w:type="dxa"/>
          </w:tcPr>
          <w:p w14:paraId="4D8A6D72" w14:textId="6307A40A"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243</w:t>
            </w:r>
          </w:p>
        </w:tc>
        <w:tc>
          <w:tcPr>
            <w:tcW w:w="1167" w:type="dxa"/>
          </w:tcPr>
          <w:p w14:paraId="0DE2C3B4" w14:textId="372CF0C5"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65</w:t>
            </w:r>
          </w:p>
        </w:tc>
        <w:tc>
          <w:tcPr>
            <w:tcW w:w="1271" w:type="dxa"/>
          </w:tcPr>
          <w:p w14:paraId="52958FAC" w14:textId="521D86F0"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238</w:t>
            </w:r>
          </w:p>
        </w:tc>
        <w:tc>
          <w:tcPr>
            <w:tcW w:w="1167" w:type="dxa"/>
          </w:tcPr>
          <w:p w14:paraId="4148290B" w14:textId="51CE8911"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77</w:t>
            </w:r>
          </w:p>
        </w:tc>
      </w:tr>
      <w:tr w:rsidR="0081167E" w:rsidRPr="00CF7083" w14:paraId="2C93877B" w14:textId="085B53C1" w:rsidTr="00BC48DF">
        <w:tc>
          <w:tcPr>
            <w:tcW w:w="835" w:type="dxa"/>
          </w:tcPr>
          <w:p w14:paraId="258E7816"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20</w:t>
            </w:r>
          </w:p>
        </w:tc>
        <w:tc>
          <w:tcPr>
            <w:tcW w:w="2061" w:type="dxa"/>
          </w:tcPr>
          <w:p w14:paraId="65A1B0F1"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Речица</w:t>
            </w:r>
          </w:p>
        </w:tc>
        <w:tc>
          <w:tcPr>
            <w:tcW w:w="1482" w:type="dxa"/>
          </w:tcPr>
          <w:p w14:paraId="69ED75E2" w14:textId="7B6D2FE2"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379</w:t>
            </w:r>
          </w:p>
        </w:tc>
        <w:tc>
          <w:tcPr>
            <w:tcW w:w="1593" w:type="dxa"/>
          </w:tcPr>
          <w:p w14:paraId="55D04920" w14:textId="26D2E1B8"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182</w:t>
            </w:r>
          </w:p>
        </w:tc>
        <w:tc>
          <w:tcPr>
            <w:tcW w:w="1167" w:type="dxa"/>
          </w:tcPr>
          <w:p w14:paraId="2A77E971" w14:textId="032A29FD"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52</w:t>
            </w:r>
          </w:p>
        </w:tc>
        <w:tc>
          <w:tcPr>
            <w:tcW w:w="1271" w:type="dxa"/>
          </w:tcPr>
          <w:p w14:paraId="32922B4A" w14:textId="03996FBC"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197</w:t>
            </w:r>
          </w:p>
        </w:tc>
        <w:tc>
          <w:tcPr>
            <w:tcW w:w="1167" w:type="dxa"/>
          </w:tcPr>
          <w:p w14:paraId="32A8D4E7" w14:textId="306021D8"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68</w:t>
            </w:r>
          </w:p>
        </w:tc>
      </w:tr>
      <w:tr w:rsidR="0081167E" w:rsidRPr="00CF7083" w14:paraId="5E828202" w14:textId="11FC67D4" w:rsidTr="00BC48DF">
        <w:tc>
          <w:tcPr>
            <w:tcW w:w="835" w:type="dxa"/>
          </w:tcPr>
          <w:p w14:paraId="32C14C1B"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21</w:t>
            </w:r>
          </w:p>
        </w:tc>
        <w:tc>
          <w:tcPr>
            <w:tcW w:w="2061" w:type="dxa"/>
          </w:tcPr>
          <w:p w14:paraId="3C917A28"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Трњане</w:t>
            </w:r>
          </w:p>
        </w:tc>
        <w:tc>
          <w:tcPr>
            <w:tcW w:w="1482" w:type="dxa"/>
          </w:tcPr>
          <w:p w14:paraId="0C511F92" w14:textId="72FF1BD2"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583</w:t>
            </w:r>
          </w:p>
        </w:tc>
        <w:tc>
          <w:tcPr>
            <w:tcW w:w="1593" w:type="dxa"/>
          </w:tcPr>
          <w:p w14:paraId="1F34D053" w14:textId="3FDB395E"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292</w:t>
            </w:r>
          </w:p>
        </w:tc>
        <w:tc>
          <w:tcPr>
            <w:tcW w:w="1167" w:type="dxa"/>
          </w:tcPr>
          <w:p w14:paraId="1582A506" w14:textId="5834A6EF"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75</w:t>
            </w:r>
          </w:p>
        </w:tc>
        <w:tc>
          <w:tcPr>
            <w:tcW w:w="1271" w:type="dxa"/>
          </w:tcPr>
          <w:p w14:paraId="4828C10A" w14:textId="76F50C37"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291</w:t>
            </w:r>
          </w:p>
        </w:tc>
        <w:tc>
          <w:tcPr>
            <w:tcW w:w="1167" w:type="dxa"/>
          </w:tcPr>
          <w:p w14:paraId="1B27F58D" w14:textId="31E2A1AD"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92</w:t>
            </w:r>
          </w:p>
        </w:tc>
      </w:tr>
      <w:tr w:rsidR="0081167E" w:rsidRPr="00CF7083" w14:paraId="7E4529FE" w14:textId="6703EB47" w:rsidTr="00BC48DF">
        <w:tc>
          <w:tcPr>
            <w:tcW w:w="835" w:type="dxa"/>
          </w:tcPr>
          <w:p w14:paraId="4FC27DB6"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22</w:t>
            </w:r>
          </w:p>
        </w:tc>
        <w:tc>
          <w:tcPr>
            <w:tcW w:w="2061" w:type="dxa"/>
          </w:tcPr>
          <w:p w14:paraId="735D9A09"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Ћириковац</w:t>
            </w:r>
          </w:p>
        </w:tc>
        <w:tc>
          <w:tcPr>
            <w:tcW w:w="1482" w:type="dxa"/>
          </w:tcPr>
          <w:p w14:paraId="77EC7E5B" w14:textId="6AABB30C"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1098</w:t>
            </w:r>
          </w:p>
        </w:tc>
        <w:tc>
          <w:tcPr>
            <w:tcW w:w="1593" w:type="dxa"/>
          </w:tcPr>
          <w:p w14:paraId="46B855A1" w14:textId="54298BB6"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551</w:t>
            </w:r>
          </w:p>
        </w:tc>
        <w:tc>
          <w:tcPr>
            <w:tcW w:w="1167" w:type="dxa"/>
          </w:tcPr>
          <w:p w14:paraId="657EE8B8" w14:textId="58E1B4AF"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123</w:t>
            </w:r>
          </w:p>
        </w:tc>
        <w:tc>
          <w:tcPr>
            <w:tcW w:w="1271" w:type="dxa"/>
          </w:tcPr>
          <w:p w14:paraId="28B9E2F9" w14:textId="65DD892B"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547</w:t>
            </w:r>
          </w:p>
        </w:tc>
        <w:tc>
          <w:tcPr>
            <w:tcW w:w="1167" w:type="dxa"/>
          </w:tcPr>
          <w:p w14:paraId="1C65E075" w14:textId="7EE43087"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128</w:t>
            </w:r>
          </w:p>
        </w:tc>
      </w:tr>
      <w:tr w:rsidR="0081167E" w:rsidRPr="00CF7083" w14:paraId="4F5C8556" w14:textId="0B609DEE" w:rsidTr="00BC48DF">
        <w:tc>
          <w:tcPr>
            <w:tcW w:w="835" w:type="dxa"/>
          </w:tcPr>
          <w:p w14:paraId="3E68F6AD"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23</w:t>
            </w:r>
          </w:p>
        </w:tc>
        <w:tc>
          <w:tcPr>
            <w:tcW w:w="2061" w:type="dxa"/>
          </w:tcPr>
          <w:p w14:paraId="5BCC18FF"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Кленовник</w:t>
            </w:r>
          </w:p>
        </w:tc>
        <w:tc>
          <w:tcPr>
            <w:tcW w:w="1482" w:type="dxa"/>
          </w:tcPr>
          <w:p w14:paraId="18629369" w14:textId="13269931"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990</w:t>
            </w:r>
          </w:p>
        </w:tc>
        <w:tc>
          <w:tcPr>
            <w:tcW w:w="1593" w:type="dxa"/>
          </w:tcPr>
          <w:p w14:paraId="18BDD4D3" w14:textId="4ACFA0E0"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486</w:t>
            </w:r>
          </w:p>
        </w:tc>
        <w:tc>
          <w:tcPr>
            <w:tcW w:w="1167" w:type="dxa"/>
          </w:tcPr>
          <w:p w14:paraId="7684C44F" w14:textId="1A5B946F"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96</w:t>
            </w:r>
          </w:p>
        </w:tc>
        <w:tc>
          <w:tcPr>
            <w:tcW w:w="1271" w:type="dxa"/>
          </w:tcPr>
          <w:p w14:paraId="459A668A" w14:textId="465A1EBF"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504</w:t>
            </w:r>
          </w:p>
        </w:tc>
        <w:tc>
          <w:tcPr>
            <w:tcW w:w="1167" w:type="dxa"/>
          </w:tcPr>
          <w:p w14:paraId="14977A7F" w14:textId="0A5A569D"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122</w:t>
            </w:r>
          </w:p>
        </w:tc>
      </w:tr>
      <w:tr w:rsidR="0081167E" w:rsidRPr="00CF7083" w14:paraId="1FD0E6E8" w14:textId="1243151C" w:rsidTr="00BC48DF">
        <w:tc>
          <w:tcPr>
            <w:tcW w:w="835" w:type="dxa"/>
          </w:tcPr>
          <w:p w14:paraId="2B741FD7"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24</w:t>
            </w:r>
          </w:p>
        </w:tc>
        <w:tc>
          <w:tcPr>
            <w:tcW w:w="2061" w:type="dxa"/>
          </w:tcPr>
          <w:p w14:paraId="20F64EA7"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Костолац</w:t>
            </w:r>
          </w:p>
        </w:tc>
        <w:tc>
          <w:tcPr>
            <w:tcW w:w="1482" w:type="dxa"/>
          </w:tcPr>
          <w:p w14:paraId="33C5A34C" w14:textId="3117A020"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8741</w:t>
            </w:r>
          </w:p>
        </w:tc>
        <w:tc>
          <w:tcPr>
            <w:tcW w:w="1593" w:type="dxa"/>
          </w:tcPr>
          <w:p w14:paraId="40165B46" w14:textId="7266C11E"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4327</w:t>
            </w:r>
          </w:p>
        </w:tc>
        <w:tc>
          <w:tcPr>
            <w:tcW w:w="1167" w:type="dxa"/>
          </w:tcPr>
          <w:p w14:paraId="6E087E69" w14:textId="5DDC606A"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626</w:t>
            </w:r>
          </w:p>
        </w:tc>
        <w:tc>
          <w:tcPr>
            <w:tcW w:w="1271" w:type="dxa"/>
          </w:tcPr>
          <w:p w14:paraId="34B85CE7" w14:textId="5800C879"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4414</w:t>
            </w:r>
          </w:p>
        </w:tc>
        <w:tc>
          <w:tcPr>
            <w:tcW w:w="1167" w:type="dxa"/>
          </w:tcPr>
          <w:p w14:paraId="328D84C7" w14:textId="3E70A776"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832</w:t>
            </w:r>
          </w:p>
        </w:tc>
      </w:tr>
      <w:tr w:rsidR="0081167E" w:rsidRPr="00CF7083" w14:paraId="1AB66161" w14:textId="7A2B8335" w:rsidTr="00BC48DF">
        <w:tc>
          <w:tcPr>
            <w:tcW w:w="835" w:type="dxa"/>
          </w:tcPr>
          <w:p w14:paraId="2C3715B8"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25</w:t>
            </w:r>
          </w:p>
        </w:tc>
        <w:tc>
          <w:tcPr>
            <w:tcW w:w="2061" w:type="dxa"/>
          </w:tcPr>
          <w:p w14:paraId="5848F99A"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Острово</w:t>
            </w:r>
          </w:p>
        </w:tc>
        <w:tc>
          <w:tcPr>
            <w:tcW w:w="1482" w:type="dxa"/>
          </w:tcPr>
          <w:p w14:paraId="29A441AE" w14:textId="7F5C75F4"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506</w:t>
            </w:r>
          </w:p>
        </w:tc>
        <w:tc>
          <w:tcPr>
            <w:tcW w:w="1593" w:type="dxa"/>
          </w:tcPr>
          <w:p w14:paraId="1D7883AF" w14:textId="1925FB38"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265</w:t>
            </w:r>
          </w:p>
        </w:tc>
        <w:tc>
          <w:tcPr>
            <w:tcW w:w="1167" w:type="dxa"/>
          </w:tcPr>
          <w:p w14:paraId="6054EDD8" w14:textId="61234445"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65</w:t>
            </w:r>
          </w:p>
        </w:tc>
        <w:tc>
          <w:tcPr>
            <w:tcW w:w="1271" w:type="dxa"/>
          </w:tcPr>
          <w:p w14:paraId="33609163" w14:textId="20FEFC5C"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241</w:t>
            </w:r>
          </w:p>
        </w:tc>
        <w:tc>
          <w:tcPr>
            <w:tcW w:w="1167" w:type="dxa"/>
          </w:tcPr>
          <w:p w14:paraId="72557BF1" w14:textId="71242179"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71</w:t>
            </w:r>
          </w:p>
        </w:tc>
      </w:tr>
      <w:tr w:rsidR="0081167E" w:rsidRPr="00CF7083" w14:paraId="236A8B05" w14:textId="5480B7C6" w:rsidTr="00BC48DF">
        <w:tc>
          <w:tcPr>
            <w:tcW w:w="835" w:type="dxa"/>
          </w:tcPr>
          <w:p w14:paraId="61C2749E"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26</w:t>
            </w:r>
          </w:p>
        </w:tc>
        <w:tc>
          <w:tcPr>
            <w:tcW w:w="2061" w:type="dxa"/>
          </w:tcPr>
          <w:p w14:paraId="7C00BBF1"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Петка</w:t>
            </w:r>
          </w:p>
        </w:tc>
        <w:tc>
          <w:tcPr>
            <w:tcW w:w="1482" w:type="dxa"/>
          </w:tcPr>
          <w:p w14:paraId="26BBF8E2" w14:textId="122506D0"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990</w:t>
            </w:r>
          </w:p>
        </w:tc>
        <w:tc>
          <w:tcPr>
            <w:tcW w:w="1593" w:type="dxa"/>
          </w:tcPr>
          <w:p w14:paraId="1447ABAE" w14:textId="318303C0"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507</w:t>
            </w:r>
          </w:p>
        </w:tc>
        <w:tc>
          <w:tcPr>
            <w:tcW w:w="1167" w:type="dxa"/>
          </w:tcPr>
          <w:p w14:paraId="5BD01A99" w14:textId="0A339A58"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117</w:t>
            </w:r>
          </w:p>
        </w:tc>
        <w:tc>
          <w:tcPr>
            <w:tcW w:w="1271" w:type="dxa"/>
          </w:tcPr>
          <w:p w14:paraId="1C91E0D2" w14:textId="78B4E148"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483</w:t>
            </w:r>
          </w:p>
        </w:tc>
        <w:tc>
          <w:tcPr>
            <w:tcW w:w="1167" w:type="dxa"/>
          </w:tcPr>
          <w:p w14:paraId="6916FE12" w14:textId="4E3373A7"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142</w:t>
            </w:r>
          </w:p>
        </w:tc>
      </w:tr>
      <w:tr w:rsidR="0081167E" w:rsidRPr="00CF7083" w14:paraId="797D10B5" w14:textId="321DDBE5" w:rsidTr="00BC48DF">
        <w:tc>
          <w:tcPr>
            <w:tcW w:w="835" w:type="dxa"/>
          </w:tcPr>
          <w:p w14:paraId="4963F12B"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27</w:t>
            </w:r>
          </w:p>
        </w:tc>
        <w:tc>
          <w:tcPr>
            <w:tcW w:w="2061" w:type="dxa"/>
          </w:tcPr>
          <w:p w14:paraId="1A27DADC" w14:textId="77777777" w:rsidR="0081167E" w:rsidRPr="00CF7083" w:rsidRDefault="0081167E" w:rsidP="00BC48DF">
            <w:pPr>
              <w:rPr>
                <w:rFonts w:cs="Times New Roman"/>
                <w:bCs/>
                <w:sz w:val="22"/>
                <w:szCs w:val="22"/>
                <w:lang w:val="sr-Cyrl-CS" w:eastAsia="en-US"/>
              </w:rPr>
            </w:pPr>
            <w:r w:rsidRPr="00CF7083">
              <w:rPr>
                <w:rFonts w:cs="Times New Roman"/>
                <w:bCs/>
                <w:sz w:val="22"/>
                <w:szCs w:val="22"/>
                <w:lang w:val="sr-Cyrl-CS" w:eastAsia="en-US"/>
              </w:rPr>
              <w:t>Село Костолац</w:t>
            </w:r>
          </w:p>
        </w:tc>
        <w:tc>
          <w:tcPr>
            <w:tcW w:w="1482" w:type="dxa"/>
          </w:tcPr>
          <w:p w14:paraId="54DCAC64" w14:textId="26E8A81C"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864</w:t>
            </w:r>
          </w:p>
        </w:tc>
        <w:tc>
          <w:tcPr>
            <w:tcW w:w="1593" w:type="dxa"/>
          </w:tcPr>
          <w:p w14:paraId="30CE6CD8" w14:textId="4685F6DD"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438</w:t>
            </w:r>
          </w:p>
        </w:tc>
        <w:tc>
          <w:tcPr>
            <w:tcW w:w="1167" w:type="dxa"/>
          </w:tcPr>
          <w:p w14:paraId="6A8F641D" w14:textId="1C5C5B12"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70</w:t>
            </w:r>
          </w:p>
        </w:tc>
        <w:tc>
          <w:tcPr>
            <w:tcW w:w="1271" w:type="dxa"/>
          </w:tcPr>
          <w:p w14:paraId="7A325F40" w14:textId="1E1E92C4"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426</w:t>
            </w:r>
          </w:p>
        </w:tc>
        <w:tc>
          <w:tcPr>
            <w:tcW w:w="1167" w:type="dxa"/>
          </w:tcPr>
          <w:p w14:paraId="3E89B47C" w14:textId="15F118C9" w:rsidR="0081167E" w:rsidRPr="00CF7083" w:rsidRDefault="0081167E" w:rsidP="00BC48DF">
            <w:pPr>
              <w:rPr>
                <w:rFonts w:cs="Times New Roman"/>
                <w:bCs/>
                <w:sz w:val="22"/>
                <w:szCs w:val="22"/>
                <w:lang w:val="sr-Cyrl-CS" w:eastAsia="en-US"/>
              </w:rPr>
            </w:pPr>
            <w:r w:rsidRPr="00CF7083">
              <w:rPr>
                <w:rFonts w:cs="Times New Roman"/>
                <w:bCs/>
                <w:sz w:val="22"/>
                <w:szCs w:val="22"/>
                <w:lang w:val="sr-Latn-RS"/>
              </w:rPr>
              <w:t>96</w:t>
            </w:r>
          </w:p>
        </w:tc>
      </w:tr>
    </w:tbl>
    <w:p w14:paraId="4DF6F6B3" w14:textId="23EC0662" w:rsidR="00913871" w:rsidRPr="008D049B" w:rsidRDefault="00913871" w:rsidP="00913871">
      <w:pPr>
        <w:rPr>
          <w:rFonts w:cs="Times New Roman"/>
          <w:bCs/>
          <w:i/>
          <w:sz w:val="20"/>
          <w:szCs w:val="22"/>
          <w:lang w:val="sr-Cyrl-CS" w:eastAsia="en-US"/>
        </w:rPr>
      </w:pPr>
      <w:r w:rsidRPr="008D049B">
        <w:rPr>
          <w:rFonts w:cs="Times New Roman"/>
          <w:bCs/>
          <w:i/>
          <w:sz w:val="20"/>
          <w:szCs w:val="22"/>
          <w:lang w:val="sr-Cyrl-CS" w:eastAsia="en-US"/>
        </w:rPr>
        <w:t>Извор: Републички завод за статистику – Попис 2</w:t>
      </w:r>
      <w:r w:rsidR="00BC48DF" w:rsidRPr="008D049B">
        <w:rPr>
          <w:rFonts w:cs="Times New Roman"/>
          <w:bCs/>
          <w:i/>
          <w:sz w:val="20"/>
          <w:szCs w:val="22"/>
          <w:lang w:eastAsia="en-US"/>
        </w:rPr>
        <w:t>022</w:t>
      </w:r>
      <w:r w:rsidRPr="008D049B">
        <w:rPr>
          <w:rFonts w:cs="Times New Roman"/>
          <w:bCs/>
          <w:i/>
          <w:sz w:val="20"/>
          <w:szCs w:val="22"/>
          <w:lang w:val="sr-Cyrl-CS" w:eastAsia="en-US"/>
        </w:rPr>
        <w:t xml:space="preserve">. </w:t>
      </w:r>
    </w:p>
    <w:p w14:paraId="7826C584" w14:textId="77777777" w:rsidR="00731111" w:rsidRDefault="00731111" w:rsidP="00913871">
      <w:pPr>
        <w:contextualSpacing/>
        <w:jc w:val="both"/>
        <w:rPr>
          <w:color w:val="000000"/>
          <w:lang w:val="sr-Cyrl-RS"/>
        </w:rPr>
      </w:pPr>
    </w:p>
    <w:p w14:paraId="397D49DD" w14:textId="77777777" w:rsidR="00CF7083" w:rsidRDefault="00CF7083" w:rsidP="00913871">
      <w:pPr>
        <w:contextualSpacing/>
        <w:jc w:val="both"/>
        <w:rPr>
          <w:color w:val="000000"/>
          <w:lang w:val="sr-Cyrl-RS"/>
        </w:rPr>
      </w:pPr>
    </w:p>
    <w:p w14:paraId="16877B67" w14:textId="77777777" w:rsidR="00CF7083" w:rsidRDefault="00CF7083" w:rsidP="00913871">
      <w:pPr>
        <w:contextualSpacing/>
        <w:jc w:val="both"/>
        <w:rPr>
          <w:color w:val="000000"/>
          <w:lang w:val="sr-Cyrl-RS"/>
        </w:rPr>
      </w:pPr>
    </w:p>
    <w:p w14:paraId="71DAF36F" w14:textId="77777777" w:rsidR="00CF7083" w:rsidRDefault="00CF7083" w:rsidP="00913871">
      <w:pPr>
        <w:contextualSpacing/>
        <w:jc w:val="both"/>
        <w:rPr>
          <w:color w:val="000000"/>
          <w:lang w:val="sr-Cyrl-RS"/>
        </w:rPr>
      </w:pPr>
    </w:p>
    <w:p w14:paraId="77B9DB70" w14:textId="77777777" w:rsidR="00CF7083" w:rsidRDefault="00CF7083" w:rsidP="00913871">
      <w:pPr>
        <w:contextualSpacing/>
        <w:jc w:val="both"/>
        <w:rPr>
          <w:color w:val="000000"/>
          <w:lang w:val="sr-Cyrl-RS"/>
        </w:rPr>
      </w:pPr>
    </w:p>
    <w:p w14:paraId="45565C3A" w14:textId="6B3874EA" w:rsidR="00AF5829" w:rsidRDefault="00A170E8" w:rsidP="00A170E8">
      <w:pPr>
        <w:jc w:val="both"/>
        <w:rPr>
          <w:rFonts w:cs="Times New Roman"/>
          <w:b/>
          <w:bCs/>
          <w:i/>
          <w:iCs/>
          <w:color w:val="000000"/>
          <w:lang w:val="sr-Cyrl-RS"/>
        </w:rPr>
      </w:pPr>
      <w:r w:rsidRPr="00A170E8">
        <w:rPr>
          <w:rFonts w:cs="Times New Roman"/>
          <w:b/>
          <w:bCs/>
          <w:i/>
          <w:iCs/>
          <w:color w:val="000000"/>
          <w:lang w:val="sr-Cyrl-RS"/>
        </w:rPr>
        <w:t>Табела бр.</w:t>
      </w:r>
      <w:r w:rsidR="00DE3081">
        <w:rPr>
          <w:rFonts w:cs="Times New Roman"/>
          <w:b/>
          <w:bCs/>
          <w:i/>
          <w:iCs/>
          <w:color w:val="000000"/>
          <w:lang w:val="sr-Cyrl-RS"/>
        </w:rPr>
        <w:t>2</w:t>
      </w:r>
      <w:r w:rsidRPr="00A170E8">
        <w:rPr>
          <w:rFonts w:cs="Times New Roman"/>
          <w:b/>
          <w:bCs/>
          <w:i/>
          <w:iCs/>
          <w:color w:val="000000"/>
        </w:rPr>
        <w:t>. Кретање становништва</w:t>
      </w:r>
    </w:p>
    <w:tbl>
      <w:tblPr>
        <w:tblW w:w="4742" w:type="pct"/>
        <w:tblLayout w:type="fixed"/>
        <w:tblLook w:val="0000" w:firstRow="0" w:lastRow="0" w:firstColumn="0" w:lastColumn="0" w:noHBand="0" w:noVBand="0"/>
      </w:tblPr>
      <w:tblGrid>
        <w:gridCol w:w="1599"/>
        <w:gridCol w:w="817"/>
        <w:gridCol w:w="794"/>
        <w:gridCol w:w="795"/>
        <w:gridCol w:w="795"/>
        <w:gridCol w:w="795"/>
        <w:gridCol w:w="795"/>
        <w:gridCol w:w="795"/>
        <w:gridCol w:w="798"/>
        <w:gridCol w:w="885"/>
      </w:tblGrid>
      <w:tr w:rsidR="00CF7083" w:rsidRPr="00CF7083" w14:paraId="53858EA1" w14:textId="3E1C9983" w:rsidTr="003148FC">
        <w:trPr>
          <w:trHeight w:val="344"/>
        </w:trPr>
        <w:tc>
          <w:tcPr>
            <w:tcW w:w="902" w:type="pct"/>
            <w:vMerge w:val="restart"/>
            <w:tcBorders>
              <w:top w:val="single" w:sz="4" w:space="0" w:color="333333"/>
              <w:left w:val="single" w:sz="4" w:space="0" w:color="333333"/>
              <w:bottom w:val="single" w:sz="4" w:space="0" w:color="333333"/>
              <w:right w:val="single" w:sz="4" w:space="0" w:color="auto"/>
            </w:tcBorders>
            <w:shd w:val="clear" w:color="auto" w:fill="F79646" w:themeFill="accent6"/>
          </w:tcPr>
          <w:p w14:paraId="1D1CE981" w14:textId="77777777" w:rsidR="00CF7083" w:rsidRPr="00CF7083" w:rsidRDefault="00CF7083" w:rsidP="00CF7083">
            <w:pPr>
              <w:ind w:firstLineChars="100" w:firstLine="220"/>
              <w:rPr>
                <w:rFonts w:cs="Times New Roman"/>
                <w:iCs/>
                <w:sz w:val="22"/>
                <w:szCs w:val="22"/>
              </w:rPr>
            </w:pPr>
          </w:p>
          <w:p w14:paraId="7936A877" w14:textId="77777777" w:rsidR="00CF7083" w:rsidRPr="00CF7083" w:rsidRDefault="00CF7083" w:rsidP="00CF7083">
            <w:pPr>
              <w:ind w:firstLineChars="100" w:firstLine="221"/>
              <w:rPr>
                <w:rFonts w:cs="Times New Roman"/>
                <w:b/>
                <w:sz w:val="22"/>
                <w:szCs w:val="22"/>
              </w:rPr>
            </w:pPr>
            <w:r w:rsidRPr="00CF7083">
              <w:rPr>
                <w:rFonts w:cs="Times New Roman"/>
                <w:b/>
                <w:iCs/>
                <w:sz w:val="22"/>
                <w:szCs w:val="22"/>
              </w:rPr>
              <w:t>Град</w:t>
            </w:r>
          </w:p>
          <w:p w14:paraId="40E9DCAF" w14:textId="77777777" w:rsidR="00CF7083" w:rsidRPr="00CF7083" w:rsidRDefault="00CF7083" w:rsidP="00CF7083">
            <w:pPr>
              <w:ind w:firstLineChars="100" w:firstLine="221"/>
              <w:rPr>
                <w:rFonts w:cs="Times New Roman"/>
                <w:b/>
                <w:bCs/>
                <w:sz w:val="22"/>
                <w:szCs w:val="22"/>
              </w:rPr>
            </w:pPr>
            <w:r w:rsidRPr="00CF7083">
              <w:rPr>
                <w:rFonts w:cs="Times New Roman"/>
                <w:b/>
                <w:sz w:val="22"/>
                <w:szCs w:val="22"/>
              </w:rPr>
              <w:t xml:space="preserve">Општина </w:t>
            </w:r>
            <w:r w:rsidRPr="00CF7083">
              <w:rPr>
                <w:rFonts w:cs="Times New Roman"/>
                <w:b/>
                <w:sz w:val="22"/>
                <w:szCs w:val="22"/>
              </w:rPr>
              <w:br/>
              <w:t xml:space="preserve">  Насеље</w:t>
            </w:r>
          </w:p>
        </w:tc>
        <w:tc>
          <w:tcPr>
            <w:tcW w:w="3599" w:type="pct"/>
            <w:gridSpan w:val="8"/>
            <w:tcBorders>
              <w:top w:val="single" w:sz="4" w:space="0" w:color="333333"/>
              <w:left w:val="single" w:sz="4" w:space="0" w:color="auto"/>
              <w:bottom w:val="single" w:sz="4" w:space="0" w:color="333333"/>
              <w:right w:val="single" w:sz="4" w:space="0" w:color="333333"/>
            </w:tcBorders>
            <w:shd w:val="clear" w:color="auto" w:fill="F79646" w:themeFill="accent6"/>
            <w:vAlign w:val="center"/>
          </w:tcPr>
          <w:p w14:paraId="080218FE" w14:textId="77777777" w:rsidR="00CF7083" w:rsidRPr="00CF7083" w:rsidRDefault="00CF7083" w:rsidP="001B471B">
            <w:pPr>
              <w:jc w:val="center"/>
              <w:rPr>
                <w:rFonts w:cs="Times New Roman"/>
                <w:b/>
                <w:sz w:val="22"/>
                <w:szCs w:val="22"/>
              </w:rPr>
            </w:pPr>
            <w:r w:rsidRPr="00CF7083">
              <w:rPr>
                <w:rFonts w:cs="Times New Roman"/>
                <w:b/>
                <w:sz w:val="22"/>
                <w:szCs w:val="22"/>
              </w:rPr>
              <w:t>Број становника</w:t>
            </w:r>
          </w:p>
        </w:tc>
        <w:tc>
          <w:tcPr>
            <w:tcW w:w="499" w:type="pct"/>
            <w:tcBorders>
              <w:top w:val="single" w:sz="4" w:space="0" w:color="333333"/>
              <w:left w:val="nil"/>
              <w:bottom w:val="single" w:sz="4" w:space="0" w:color="333333"/>
              <w:right w:val="single" w:sz="4" w:space="0" w:color="333333"/>
            </w:tcBorders>
            <w:shd w:val="clear" w:color="auto" w:fill="F79646" w:themeFill="accent6"/>
          </w:tcPr>
          <w:p w14:paraId="6A3A0171" w14:textId="77777777" w:rsidR="00CF7083" w:rsidRPr="00CF7083" w:rsidRDefault="00CF7083" w:rsidP="001B471B">
            <w:pPr>
              <w:jc w:val="center"/>
              <w:rPr>
                <w:rFonts w:cs="Times New Roman"/>
                <w:b/>
                <w:sz w:val="22"/>
                <w:szCs w:val="22"/>
              </w:rPr>
            </w:pPr>
          </w:p>
        </w:tc>
      </w:tr>
      <w:tr w:rsidR="00CF7083" w:rsidRPr="00CF7083" w14:paraId="12E8C25C" w14:textId="4E56377F" w:rsidTr="003148FC">
        <w:trPr>
          <w:trHeight w:val="526"/>
        </w:trPr>
        <w:tc>
          <w:tcPr>
            <w:tcW w:w="902" w:type="pct"/>
            <w:vMerge/>
            <w:tcBorders>
              <w:top w:val="single" w:sz="4" w:space="0" w:color="333333"/>
              <w:left w:val="single" w:sz="4" w:space="0" w:color="333333"/>
              <w:bottom w:val="single" w:sz="4" w:space="0" w:color="333333"/>
              <w:right w:val="single" w:sz="4" w:space="0" w:color="auto"/>
            </w:tcBorders>
            <w:shd w:val="clear" w:color="auto" w:fill="F79646" w:themeFill="accent6"/>
          </w:tcPr>
          <w:p w14:paraId="45BDA5D5" w14:textId="77777777" w:rsidR="00CF7083" w:rsidRPr="00CF7083" w:rsidRDefault="00CF7083" w:rsidP="001B471B">
            <w:pPr>
              <w:rPr>
                <w:rFonts w:cs="Times New Roman"/>
                <w:bCs/>
                <w:sz w:val="22"/>
                <w:szCs w:val="22"/>
              </w:rPr>
            </w:pPr>
          </w:p>
        </w:tc>
        <w:tc>
          <w:tcPr>
            <w:tcW w:w="461" w:type="pct"/>
            <w:tcBorders>
              <w:top w:val="nil"/>
              <w:left w:val="single" w:sz="4" w:space="0" w:color="auto"/>
              <w:bottom w:val="single" w:sz="4" w:space="0" w:color="333333"/>
              <w:right w:val="single" w:sz="4" w:space="0" w:color="333333"/>
            </w:tcBorders>
            <w:shd w:val="clear" w:color="auto" w:fill="F79646" w:themeFill="accent6"/>
            <w:vAlign w:val="center"/>
          </w:tcPr>
          <w:p w14:paraId="7ED59972" w14:textId="77777777" w:rsidR="00CF7083" w:rsidRPr="00CF7083" w:rsidRDefault="00CF7083" w:rsidP="001B471B">
            <w:pPr>
              <w:jc w:val="center"/>
              <w:rPr>
                <w:rFonts w:cs="Times New Roman"/>
                <w:b/>
                <w:sz w:val="22"/>
                <w:szCs w:val="22"/>
              </w:rPr>
            </w:pPr>
            <w:r w:rsidRPr="00CF7083">
              <w:rPr>
                <w:rFonts w:cs="Times New Roman"/>
                <w:b/>
                <w:sz w:val="22"/>
                <w:szCs w:val="22"/>
              </w:rPr>
              <w:t>1948</w:t>
            </w:r>
          </w:p>
        </w:tc>
        <w:tc>
          <w:tcPr>
            <w:tcW w:w="448" w:type="pct"/>
            <w:tcBorders>
              <w:top w:val="nil"/>
              <w:left w:val="nil"/>
              <w:bottom w:val="single" w:sz="4" w:space="0" w:color="333333"/>
              <w:right w:val="single" w:sz="4" w:space="0" w:color="333333"/>
            </w:tcBorders>
            <w:shd w:val="clear" w:color="auto" w:fill="F79646" w:themeFill="accent6"/>
            <w:vAlign w:val="center"/>
          </w:tcPr>
          <w:p w14:paraId="636C976F" w14:textId="77777777" w:rsidR="00CF7083" w:rsidRPr="00CF7083" w:rsidRDefault="00CF7083" w:rsidP="001B471B">
            <w:pPr>
              <w:jc w:val="center"/>
              <w:rPr>
                <w:rFonts w:cs="Times New Roman"/>
                <w:b/>
                <w:sz w:val="22"/>
                <w:szCs w:val="22"/>
              </w:rPr>
            </w:pPr>
            <w:r w:rsidRPr="00CF7083">
              <w:rPr>
                <w:rFonts w:cs="Times New Roman"/>
                <w:b/>
                <w:sz w:val="22"/>
                <w:szCs w:val="22"/>
              </w:rPr>
              <w:t>1953</w:t>
            </w:r>
          </w:p>
        </w:tc>
        <w:tc>
          <w:tcPr>
            <w:tcW w:w="448" w:type="pct"/>
            <w:tcBorders>
              <w:top w:val="nil"/>
              <w:left w:val="nil"/>
              <w:bottom w:val="single" w:sz="4" w:space="0" w:color="333333"/>
              <w:right w:val="single" w:sz="4" w:space="0" w:color="333333"/>
            </w:tcBorders>
            <w:shd w:val="clear" w:color="auto" w:fill="F79646" w:themeFill="accent6"/>
            <w:vAlign w:val="center"/>
          </w:tcPr>
          <w:p w14:paraId="57FA6240" w14:textId="77777777" w:rsidR="00CF7083" w:rsidRPr="00CF7083" w:rsidRDefault="00CF7083" w:rsidP="001B471B">
            <w:pPr>
              <w:jc w:val="center"/>
              <w:rPr>
                <w:rFonts w:cs="Times New Roman"/>
                <w:b/>
                <w:sz w:val="22"/>
                <w:szCs w:val="22"/>
              </w:rPr>
            </w:pPr>
            <w:r w:rsidRPr="00CF7083">
              <w:rPr>
                <w:rFonts w:cs="Times New Roman"/>
                <w:b/>
                <w:sz w:val="22"/>
                <w:szCs w:val="22"/>
              </w:rPr>
              <w:t>1961</w:t>
            </w:r>
          </w:p>
        </w:tc>
        <w:tc>
          <w:tcPr>
            <w:tcW w:w="448" w:type="pct"/>
            <w:tcBorders>
              <w:top w:val="nil"/>
              <w:left w:val="nil"/>
              <w:bottom w:val="single" w:sz="4" w:space="0" w:color="333333"/>
              <w:right w:val="single" w:sz="4" w:space="0" w:color="333333"/>
            </w:tcBorders>
            <w:shd w:val="clear" w:color="auto" w:fill="F79646" w:themeFill="accent6"/>
            <w:vAlign w:val="center"/>
          </w:tcPr>
          <w:p w14:paraId="3B9824CA" w14:textId="77777777" w:rsidR="00CF7083" w:rsidRPr="00CF7083" w:rsidRDefault="00CF7083" w:rsidP="001B471B">
            <w:pPr>
              <w:jc w:val="center"/>
              <w:rPr>
                <w:rFonts w:cs="Times New Roman"/>
                <w:b/>
                <w:sz w:val="22"/>
                <w:szCs w:val="22"/>
              </w:rPr>
            </w:pPr>
            <w:r w:rsidRPr="00CF7083">
              <w:rPr>
                <w:rFonts w:cs="Times New Roman"/>
                <w:b/>
                <w:sz w:val="22"/>
                <w:szCs w:val="22"/>
              </w:rPr>
              <w:t>1971</w:t>
            </w:r>
          </w:p>
        </w:tc>
        <w:tc>
          <w:tcPr>
            <w:tcW w:w="448" w:type="pct"/>
            <w:tcBorders>
              <w:top w:val="nil"/>
              <w:left w:val="nil"/>
              <w:bottom w:val="single" w:sz="4" w:space="0" w:color="333333"/>
              <w:right w:val="single" w:sz="4" w:space="0" w:color="333333"/>
            </w:tcBorders>
            <w:shd w:val="clear" w:color="auto" w:fill="F79646" w:themeFill="accent6"/>
            <w:vAlign w:val="center"/>
          </w:tcPr>
          <w:p w14:paraId="56C836AB" w14:textId="77777777" w:rsidR="00CF7083" w:rsidRPr="00CF7083" w:rsidRDefault="00CF7083" w:rsidP="001B471B">
            <w:pPr>
              <w:jc w:val="center"/>
              <w:rPr>
                <w:rFonts w:cs="Times New Roman"/>
                <w:b/>
                <w:sz w:val="22"/>
                <w:szCs w:val="22"/>
              </w:rPr>
            </w:pPr>
            <w:r w:rsidRPr="00CF7083">
              <w:rPr>
                <w:rFonts w:cs="Times New Roman"/>
                <w:b/>
                <w:sz w:val="22"/>
                <w:szCs w:val="22"/>
              </w:rPr>
              <w:t>1981</w:t>
            </w:r>
          </w:p>
        </w:tc>
        <w:tc>
          <w:tcPr>
            <w:tcW w:w="448" w:type="pct"/>
            <w:tcBorders>
              <w:top w:val="nil"/>
              <w:left w:val="nil"/>
              <w:bottom w:val="single" w:sz="4" w:space="0" w:color="333333"/>
              <w:right w:val="single" w:sz="4" w:space="0" w:color="333333"/>
            </w:tcBorders>
            <w:shd w:val="clear" w:color="auto" w:fill="F79646" w:themeFill="accent6"/>
            <w:vAlign w:val="center"/>
          </w:tcPr>
          <w:p w14:paraId="59E61D6E" w14:textId="77777777" w:rsidR="00CF7083" w:rsidRPr="00CF7083" w:rsidRDefault="00CF7083" w:rsidP="001B471B">
            <w:pPr>
              <w:jc w:val="center"/>
              <w:rPr>
                <w:rFonts w:cs="Times New Roman"/>
                <w:b/>
                <w:sz w:val="22"/>
                <w:szCs w:val="22"/>
              </w:rPr>
            </w:pPr>
            <w:r w:rsidRPr="00CF7083">
              <w:rPr>
                <w:rFonts w:cs="Times New Roman"/>
                <w:b/>
                <w:sz w:val="22"/>
                <w:szCs w:val="22"/>
              </w:rPr>
              <w:t>1991</w:t>
            </w:r>
          </w:p>
        </w:tc>
        <w:tc>
          <w:tcPr>
            <w:tcW w:w="448" w:type="pct"/>
            <w:tcBorders>
              <w:top w:val="nil"/>
              <w:left w:val="nil"/>
              <w:bottom w:val="single" w:sz="4" w:space="0" w:color="333333"/>
              <w:right w:val="single" w:sz="4" w:space="0" w:color="333333"/>
            </w:tcBorders>
            <w:shd w:val="clear" w:color="auto" w:fill="F79646" w:themeFill="accent6"/>
            <w:vAlign w:val="center"/>
          </w:tcPr>
          <w:p w14:paraId="6C03E099" w14:textId="77777777" w:rsidR="00CF7083" w:rsidRPr="00CF7083" w:rsidRDefault="00CF7083" w:rsidP="001B471B">
            <w:pPr>
              <w:jc w:val="center"/>
              <w:rPr>
                <w:rFonts w:cs="Times New Roman"/>
                <w:b/>
                <w:sz w:val="22"/>
                <w:szCs w:val="22"/>
              </w:rPr>
            </w:pPr>
            <w:r w:rsidRPr="00CF7083">
              <w:rPr>
                <w:rFonts w:cs="Times New Roman"/>
                <w:b/>
                <w:sz w:val="22"/>
                <w:szCs w:val="22"/>
              </w:rPr>
              <w:t>2002</w:t>
            </w:r>
          </w:p>
        </w:tc>
        <w:tc>
          <w:tcPr>
            <w:tcW w:w="450" w:type="pct"/>
            <w:tcBorders>
              <w:top w:val="nil"/>
              <w:left w:val="nil"/>
              <w:bottom w:val="single" w:sz="4" w:space="0" w:color="333333"/>
              <w:right w:val="single" w:sz="4" w:space="0" w:color="333333"/>
            </w:tcBorders>
            <w:shd w:val="clear" w:color="auto" w:fill="F79646" w:themeFill="accent6"/>
            <w:vAlign w:val="center"/>
          </w:tcPr>
          <w:p w14:paraId="6BCC2D0A" w14:textId="77777777" w:rsidR="00CF7083" w:rsidRPr="00CF7083" w:rsidRDefault="00CF7083" w:rsidP="001B471B">
            <w:pPr>
              <w:jc w:val="center"/>
              <w:rPr>
                <w:rFonts w:cs="Times New Roman"/>
                <w:b/>
                <w:sz w:val="22"/>
                <w:szCs w:val="22"/>
              </w:rPr>
            </w:pPr>
            <w:r w:rsidRPr="00CF7083">
              <w:rPr>
                <w:rFonts w:cs="Times New Roman"/>
                <w:b/>
                <w:sz w:val="22"/>
                <w:szCs w:val="22"/>
              </w:rPr>
              <w:t>2011</w:t>
            </w:r>
          </w:p>
        </w:tc>
        <w:tc>
          <w:tcPr>
            <w:tcW w:w="499" w:type="pct"/>
            <w:tcBorders>
              <w:top w:val="nil"/>
              <w:left w:val="nil"/>
              <w:bottom w:val="single" w:sz="4" w:space="0" w:color="333333"/>
              <w:right w:val="single" w:sz="4" w:space="0" w:color="333333"/>
            </w:tcBorders>
            <w:shd w:val="clear" w:color="auto" w:fill="F79646" w:themeFill="accent6"/>
          </w:tcPr>
          <w:p w14:paraId="4AC5631C" w14:textId="77777777" w:rsidR="00CF7083" w:rsidRPr="00CF7083" w:rsidRDefault="00CF7083" w:rsidP="001B471B">
            <w:pPr>
              <w:jc w:val="center"/>
              <w:rPr>
                <w:rFonts w:cs="Times New Roman"/>
                <w:b/>
                <w:sz w:val="22"/>
                <w:szCs w:val="22"/>
                <w:lang w:val="sr-Latn-RS"/>
              </w:rPr>
            </w:pPr>
          </w:p>
          <w:p w14:paraId="5C9BEF1B" w14:textId="1D7C75F1" w:rsidR="00CF7083" w:rsidRPr="00CF7083" w:rsidRDefault="00CF7083" w:rsidP="001B471B">
            <w:pPr>
              <w:jc w:val="center"/>
              <w:rPr>
                <w:rFonts w:cs="Times New Roman"/>
                <w:b/>
                <w:sz w:val="22"/>
                <w:szCs w:val="22"/>
                <w:lang w:val="sr-Cyrl-RS"/>
              </w:rPr>
            </w:pPr>
            <w:r w:rsidRPr="00CF7083">
              <w:rPr>
                <w:rFonts w:cs="Times New Roman"/>
                <w:b/>
                <w:sz w:val="22"/>
                <w:szCs w:val="22"/>
                <w:lang w:val="sr-Cyrl-RS"/>
              </w:rPr>
              <w:t>2022</w:t>
            </w:r>
          </w:p>
        </w:tc>
      </w:tr>
      <w:tr w:rsidR="00CF7083" w:rsidRPr="00CF7083" w14:paraId="51156AF7" w14:textId="6530D531" w:rsidTr="00CF7083">
        <w:trPr>
          <w:trHeight w:val="526"/>
        </w:trPr>
        <w:tc>
          <w:tcPr>
            <w:tcW w:w="902" w:type="pct"/>
            <w:vMerge w:val="restart"/>
            <w:tcBorders>
              <w:top w:val="single" w:sz="4" w:space="0" w:color="333333"/>
              <w:left w:val="single" w:sz="4" w:space="0" w:color="333333"/>
              <w:right w:val="single" w:sz="4" w:space="0" w:color="auto"/>
            </w:tcBorders>
          </w:tcPr>
          <w:p w14:paraId="51E59391" w14:textId="77777777" w:rsidR="00CF7083" w:rsidRPr="00CF7083" w:rsidRDefault="00CF7083" w:rsidP="008D049B">
            <w:pPr>
              <w:spacing w:after="120"/>
              <w:rPr>
                <w:rFonts w:cs="Times New Roman"/>
                <w:i/>
                <w:iCs/>
                <w:sz w:val="22"/>
                <w:szCs w:val="22"/>
              </w:rPr>
            </w:pPr>
            <w:r w:rsidRPr="00CF7083">
              <w:rPr>
                <w:rFonts w:cs="Times New Roman"/>
                <w:i/>
                <w:iCs/>
                <w:sz w:val="22"/>
                <w:szCs w:val="22"/>
              </w:rPr>
              <w:t>Град Пожаревац</w:t>
            </w:r>
          </w:p>
          <w:p w14:paraId="6F5B14D7" w14:textId="77777777" w:rsidR="00CF7083" w:rsidRPr="00CF7083" w:rsidRDefault="00CF7083" w:rsidP="00CF7083">
            <w:pPr>
              <w:ind w:firstLineChars="43" w:firstLine="95"/>
              <w:rPr>
                <w:rFonts w:cs="Times New Roman"/>
                <w:i/>
                <w:iCs/>
                <w:sz w:val="22"/>
                <w:szCs w:val="22"/>
              </w:rPr>
            </w:pPr>
            <w:r w:rsidRPr="00CF7083">
              <w:rPr>
                <w:rFonts w:cs="Times New Roman"/>
                <w:sz w:val="22"/>
                <w:szCs w:val="22"/>
              </w:rPr>
              <w:t>Пожаревац</w:t>
            </w:r>
          </w:p>
          <w:p w14:paraId="143B5CEA" w14:textId="77777777" w:rsidR="00CF7083" w:rsidRPr="00CF7083" w:rsidRDefault="00CF7083" w:rsidP="001B471B">
            <w:pPr>
              <w:rPr>
                <w:rFonts w:cs="Times New Roman"/>
                <w:sz w:val="22"/>
                <w:szCs w:val="22"/>
              </w:rPr>
            </w:pPr>
          </w:p>
          <w:p w14:paraId="44684A8F" w14:textId="77777777" w:rsidR="00CF7083" w:rsidRPr="00CF7083" w:rsidRDefault="00CF7083" w:rsidP="008D049B">
            <w:pPr>
              <w:spacing w:after="120"/>
              <w:rPr>
                <w:rFonts w:cs="Times New Roman"/>
                <w:i/>
                <w:iCs/>
                <w:sz w:val="22"/>
                <w:szCs w:val="22"/>
              </w:rPr>
            </w:pPr>
            <w:r w:rsidRPr="00CF7083">
              <w:rPr>
                <w:rFonts w:cs="Times New Roman"/>
                <w:sz w:val="22"/>
                <w:szCs w:val="22"/>
              </w:rPr>
              <w:lastRenderedPageBreak/>
              <w:t>Градска насеља</w:t>
            </w:r>
          </w:p>
          <w:p w14:paraId="77AA1C2E" w14:textId="170E5C43" w:rsidR="00CF7083" w:rsidRPr="00CF7083" w:rsidRDefault="00CF7083" w:rsidP="00CF7083">
            <w:pPr>
              <w:rPr>
                <w:rFonts w:cs="Times New Roman"/>
                <w:i/>
                <w:iCs/>
                <w:sz w:val="22"/>
                <w:szCs w:val="22"/>
              </w:rPr>
            </w:pPr>
            <w:r w:rsidRPr="00CF7083">
              <w:rPr>
                <w:rFonts w:cs="Times New Roman"/>
                <w:sz w:val="22"/>
                <w:szCs w:val="22"/>
              </w:rPr>
              <w:t>Остала</w:t>
            </w:r>
            <w:r w:rsidRPr="00CF7083">
              <w:rPr>
                <w:rFonts w:cs="Times New Roman"/>
                <w:sz w:val="22"/>
                <w:szCs w:val="22"/>
                <w:lang w:val="sr-Cyrl-RS"/>
              </w:rPr>
              <w:t xml:space="preserve"> </w:t>
            </w:r>
            <w:r w:rsidRPr="00CF7083">
              <w:rPr>
                <w:rFonts w:cs="Times New Roman"/>
                <w:sz w:val="22"/>
                <w:szCs w:val="22"/>
              </w:rPr>
              <w:t>насеља</w:t>
            </w:r>
          </w:p>
          <w:p w14:paraId="540814A9" w14:textId="77777777" w:rsidR="00CF7083" w:rsidRPr="00CF7083" w:rsidRDefault="00CF7083" w:rsidP="001B471B">
            <w:pPr>
              <w:rPr>
                <w:rFonts w:cs="Times New Roman"/>
                <w:sz w:val="22"/>
                <w:szCs w:val="22"/>
              </w:rPr>
            </w:pPr>
          </w:p>
          <w:p w14:paraId="550D6C4A" w14:textId="5DFF0297" w:rsidR="00CF7083" w:rsidRPr="00CF7083" w:rsidRDefault="00CF7083" w:rsidP="008D049B">
            <w:pPr>
              <w:rPr>
                <w:rFonts w:cs="Times New Roman"/>
                <w:i/>
                <w:iCs/>
                <w:sz w:val="22"/>
                <w:szCs w:val="22"/>
              </w:rPr>
            </w:pPr>
            <w:r w:rsidRPr="00CF7083">
              <w:rPr>
                <w:rFonts w:cs="Times New Roman"/>
                <w:sz w:val="22"/>
                <w:szCs w:val="22"/>
              </w:rPr>
              <w:t>Г</w:t>
            </w:r>
            <w:r w:rsidR="008D049B">
              <w:rPr>
                <w:rFonts w:cs="Times New Roman"/>
                <w:sz w:val="22"/>
                <w:szCs w:val="22"/>
              </w:rPr>
              <w:t xml:space="preserve">.O. </w:t>
            </w:r>
            <w:r w:rsidRPr="00CF7083">
              <w:rPr>
                <w:rFonts w:cs="Times New Roman"/>
                <w:sz w:val="22"/>
                <w:szCs w:val="22"/>
              </w:rPr>
              <w:t>Костолац</w:t>
            </w:r>
          </w:p>
        </w:tc>
        <w:tc>
          <w:tcPr>
            <w:tcW w:w="461" w:type="pct"/>
            <w:tcBorders>
              <w:top w:val="nil"/>
              <w:left w:val="single" w:sz="4" w:space="0" w:color="auto"/>
              <w:bottom w:val="single" w:sz="4" w:space="0" w:color="333333"/>
              <w:right w:val="single" w:sz="4" w:space="0" w:color="333333"/>
            </w:tcBorders>
            <w:vAlign w:val="center"/>
          </w:tcPr>
          <w:p w14:paraId="43987433" w14:textId="77777777" w:rsidR="00CF7083" w:rsidRPr="00CF7083" w:rsidRDefault="00CF7083" w:rsidP="001B471B">
            <w:pPr>
              <w:jc w:val="center"/>
              <w:rPr>
                <w:rFonts w:cs="Times New Roman"/>
                <w:iCs/>
                <w:sz w:val="22"/>
                <w:szCs w:val="22"/>
              </w:rPr>
            </w:pPr>
            <w:r w:rsidRPr="00CF7083">
              <w:rPr>
                <w:rFonts w:cs="Times New Roman"/>
                <w:iCs/>
                <w:sz w:val="22"/>
                <w:szCs w:val="22"/>
              </w:rPr>
              <w:lastRenderedPageBreak/>
              <w:t>52721</w:t>
            </w:r>
          </w:p>
        </w:tc>
        <w:tc>
          <w:tcPr>
            <w:tcW w:w="448" w:type="pct"/>
            <w:tcBorders>
              <w:top w:val="nil"/>
              <w:left w:val="nil"/>
              <w:bottom w:val="single" w:sz="4" w:space="0" w:color="333333"/>
              <w:right w:val="single" w:sz="4" w:space="0" w:color="333333"/>
            </w:tcBorders>
            <w:vAlign w:val="center"/>
          </w:tcPr>
          <w:p w14:paraId="4AAEA477" w14:textId="77777777" w:rsidR="00CF7083" w:rsidRPr="00CF7083" w:rsidRDefault="00CF7083" w:rsidP="001B471B">
            <w:pPr>
              <w:jc w:val="center"/>
              <w:rPr>
                <w:rFonts w:cs="Times New Roman"/>
                <w:iCs/>
                <w:sz w:val="22"/>
                <w:szCs w:val="22"/>
              </w:rPr>
            </w:pPr>
            <w:r w:rsidRPr="00CF7083">
              <w:rPr>
                <w:rFonts w:cs="Times New Roman"/>
                <w:iCs/>
                <w:sz w:val="22"/>
                <w:szCs w:val="22"/>
              </w:rPr>
              <w:t>58476</w:t>
            </w:r>
          </w:p>
        </w:tc>
        <w:tc>
          <w:tcPr>
            <w:tcW w:w="448" w:type="pct"/>
            <w:tcBorders>
              <w:top w:val="nil"/>
              <w:left w:val="nil"/>
              <w:bottom w:val="single" w:sz="4" w:space="0" w:color="333333"/>
              <w:right w:val="single" w:sz="4" w:space="0" w:color="333333"/>
            </w:tcBorders>
            <w:vAlign w:val="center"/>
          </w:tcPr>
          <w:p w14:paraId="28E83E33" w14:textId="77777777" w:rsidR="00CF7083" w:rsidRPr="00CF7083" w:rsidRDefault="00CF7083" w:rsidP="001B471B">
            <w:pPr>
              <w:jc w:val="center"/>
              <w:rPr>
                <w:rFonts w:cs="Times New Roman"/>
                <w:iCs/>
                <w:sz w:val="22"/>
                <w:szCs w:val="22"/>
              </w:rPr>
            </w:pPr>
            <w:r w:rsidRPr="00CF7083">
              <w:rPr>
                <w:rFonts w:cs="Times New Roman"/>
                <w:iCs/>
                <w:sz w:val="22"/>
                <w:szCs w:val="22"/>
              </w:rPr>
              <w:t>66047</w:t>
            </w:r>
          </w:p>
        </w:tc>
        <w:tc>
          <w:tcPr>
            <w:tcW w:w="448" w:type="pct"/>
            <w:tcBorders>
              <w:top w:val="nil"/>
              <w:left w:val="nil"/>
              <w:bottom w:val="single" w:sz="4" w:space="0" w:color="333333"/>
              <w:right w:val="single" w:sz="4" w:space="0" w:color="333333"/>
            </w:tcBorders>
            <w:vAlign w:val="center"/>
          </w:tcPr>
          <w:p w14:paraId="70A7039D" w14:textId="77777777" w:rsidR="00CF7083" w:rsidRPr="00CF7083" w:rsidRDefault="00CF7083" w:rsidP="001B471B">
            <w:pPr>
              <w:jc w:val="center"/>
              <w:rPr>
                <w:rFonts w:cs="Times New Roman"/>
                <w:iCs/>
                <w:sz w:val="22"/>
                <w:szCs w:val="22"/>
              </w:rPr>
            </w:pPr>
            <w:r w:rsidRPr="00CF7083">
              <w:rPr>
                <w:rFonts w:cs="Times New Roman"/>
                <w:iCs/>
                <w:sz w:val="22"/>
                <w:szCs w:val="22"/>
              </w:rPr>
              <w:t>73768</w:t>
            </w:r>
          </w:p>
        </w:tc>
        <w:tc>
          <w:tcPr>
            <w:tcW w:w="448" w:type="pct"/>
            <w:tcBorders>
              <w:top w:val="nil"/>
              <w:left w:val="nil"/>
              <w:bottom w:val="single" w:sz="4" w:space="0" w:color="333333"/>
              <w:right w:val="single" w:sz="4" w:space="0" w:color="333333"/>
            </w:tcBorders>
            <w:vAlign w:val="center"/>
          </w:tcPr>
          <w:p w14:paraId="52429D1D" w14:textId="77777777" w:rsidR="00CF7083" w:rsidRPr="00CF7083" w:rsidRDefault="00CF7083" w:rsidP="001B471B">
            <w:pPr>
              <w:jc w:val="center"/>
              <w:rPr>
                <w:rFonts w:cs="Times New Roman"/>
                <w:iCs/>
                <w:sz w:val="22"/>
                <w:szCs w:val="22"/>
              </w:rPr>
            </w:pPr>
            <w:r w:rsidRPr="00CF7083">
              <w:rPr>
                <w:rFonts w:cs="Times New Roman"/>
                <w:iCs/>
                <w:sz w:val="22"/>
                <w:szCs w:val="22"/>
              </w:rPr>
              <w:t>81123</w:t>
            </w:r>
          </w:p>
        </w:tc>
        <w:tc>
          <w:tcPr>
            <w:tcW w:w="448" w:type="pct"/>
            <w:tcBorders>
              <w:top w:val="nil"/>
              <w:left w:val="nil"/>
              <w:bottom w:val="single" w:sz="4" w:space="0" w:color="333333"/>
              <w:right w:val="single" w:sz="4" w:space="0" w:color="333333"/>
            </w:tcBorders>
            <w:vAlign w:val="center"/>
          </w:tcPr>
          <w:p w14:paraId="60923DC5" w14:textId="77777777" w:rsidR="00CF7083" w:rsidRPr="00CF7083" w:rsidRDefault="00CF7083" w:rsidP="001B471B">
            <w:pPr>
              <w:jc w:val="center"/>
              <w:rPr>
                <w:rFonts w:cs="Times New Roman"/>
                <w:iCs/>
                <w:sz w:val="22"/>
                <w:szCs w:val="22"/>
              </w:rPr>
            </w:pPr>
            <w:r w:rsidRPr="00CF7083">
              <w:rPr>
                <w:rFonts w:cs="Times New Roman"/>
                <w:iCs/>
                <w:sz w:val="22"/>
                <w:szCs w:val="22"/>
              </w:rPr>
              <w:t>84678</w:t>
            </w:r>
          </w:p>
        </w:tc>
        <w:tc>
          <w:tcPr>
            <w:tcW w:w="448" w:type="pct"/>
            <w:tcBorders>
              <w:top w:val="nil"/>
              <w:left w:val="nil"/>
              <w:bottom w:val="single" w:sz="4" w:space="0" w:color="333333"/>
              <w:right w:val="single" w:sz="4" w:space="0" w:color="333333"/>
            </w:tcBorders>
            <w:vAlign w:val="center"/>
          </w:tcPr>
          <w:p w14:paraId="65589F68" w14:textId="77777777" w:rsidR="00CF7083" w:rsidRPr="00CF7083" w:rsidRDefault="00CF7083" w:rsidP="001B471B">
            <w:pPr>
              <w:jc w:val="center"/>
              <w:rPr>
                <w:rFonts w:cs="Times New Roman"/>
                <w:iCs/>
                <w:sz w:val="22"/>
                <w:szCs w:val="22"/>
              </w:rPr>
            </w:pPr>
            <w:r w:rsidRPr="00CF7083">
              <w:rPr>
                <w:rFonts w:cs="Times New Roman"/>
                <w:iCs/>
                <w:sz w:val="22"/>
                <w:szCs w:val="22"/>
              </w:rPr>
              <w:t>74902</w:t>
            </w:r>
          </w:p>
        </w:tc>
        <w:tc>
          <w:tcPr>
            <w:tcW w:w="450" w:type="pct"/>
            <w:tcBorders>
              <w:top w:val="nil"/>
              <w:left w:val="nil"/>
              <w:bottom w:val="single" w:sz="4" w:space="0" w:color="333333"/>
              <w:right w:val="single" w:sz="4" w:space="0" w:color="333333"/>
            </w:tcBorders>
            <w:vAlign w:val="center"/>
          </w:tcPr>
          <w:p w14:paraId="13E847C1" w14:textId="77777777" w:rsidR="00CF7083" w:rsidRPr="00CF7083" w:rsidRDefault="00CF7083" w:rsidP="001B471B">
            <w:pPr>
              <w:jc w:val="center"/>
              <w:rPr>
                <w:rFonts w:cs="Times New Roman"/>
                <w:iCs/>
                <w:sz w:val="22"/>
                <w:szCs w:val="22"/>
              </w:rPr>
            </w:pPr>
            <w:r w:rsidRPr="00CF7083">
              <w:rPr>
                <w:rFonts w:cs="Times New Roman"/>
                <w:iCs/>
                <w:sz w:val="22"/>
                <w:szCs w:val="22"/>
              </w:rPr>
              <w:t>75334</w:t>
            </w:r>
          </w:p>
        </w:tc>
        <w:tc>
          <w:tcPr>
            <w:tcW w:w="499" w:type="pct"/>
            <w:tcBorders>
              <w:top w:val="nil"/>
              <w:left w:val="nil"/>
              <w:bottom w:val="single" w:sz="4" w:space="0" w:color="333333"/>
              <w:right w:val="single" w:sz="4" w:space="0" w:color="333333"/>
            </w:tcBorders>
          </w:tcPr>
          <w:p w14:paraId="1D6FB8B5" w14:textId="77777777" w:rsidR="00CF7083" w:rsidRPr="00CF7083" w:rsidRDefault="00CF7083" w:rsidP="008D049B">
            <w:pPr>
              <w:spacing w:before="160"/>
              <w:jc w:val="center"/>
              <w:rPr>
                <w:rFonts w:cs="Times New Roman"/>
                <w:iCs/>
                <w:sz w:val="22"/>
                <w:szCs w:val="22"/>
              </w:rPr>
            </w:pPr>
            <w:r w:rsidRPr="00CF7083">
              <w:rPr>
                <w:rFonts w:cs="Times New Roman"/>
                <w:iCs/>
                <w:sz w:val="22"/>
                <w:szCs w:val="22"/>
              </w:rPr>
              <w:t>68871</w:t>
            </w:r>
          </w:p>
        </w:tc>
      </w:tr>
      <w:tr w:rsidR="00CF7083" w:rsidRPr="00CF7083" w14:paraId="5A3483AF" w14:textId="620DAD8D" w:rsidTr="00CF7083">
        <w:trPr>
          <w:trHeight w:val="526"/>
        </w:trPr>
        <w:tc>
          <w:tcPr>
            <w:tcW w:w="902" w:type="pct"/>
            <w:vMerge/>
            <w:tcBorders>
              <w:left w:val="single" w:sz="4" w:space="0" w:color="333333"/>
              <w:right w:val="single" w:sz="4" w:space="0" w:color="auto"/>
            </w:tcBorders>
          </w:tcPr>
          <w:p w14:paraId="3DB553E2" w14:textId="77777777" w:rsidR="00CF7083" w:rsidRPr="00CF7083" w:rsidRDefault="00CF7083" w:rsidP="001B471B">
            <w:pPr>
              <w:rPr>
                <w:rFonts w:cs="Times New Roman"/>
                <w:bCs/>
                <w:sz w:val="22"/>
                <w:szCs w:val="22"/>
              </w:rPr>
            </w:pPr>
          </w:p>
        </w:tc>
        <w:tc>
          <w:tcPr>
            <w:tcW w:w="461" w:type="pct"/>
            <w:tcBorders>
              <w:top w:val="nil"/>
              <w:left w:val="single" w:sz="4" w:space="0" w:color="auto"/>
              <w:bottom w:val="single" w:sz="4" w:space="0" w:color="333333"/>
              <w:right w:val="single" w:sz="4" w:space="0" w:color="333333"/>
            </w:tcBorders>
            <w:vAlign w:val="center"/>
          </w:tcPr>
          <w:p w14:paraId="25D0D991" w14:textId="77777777" w:rsidR="00CF7083" w:rsidRPr="00CF7083" w:rsidRDefault="00CF7083" w:rsidP="001B471B">
            <w:pPr>
              <w:jc w:val="center"/>
              <w:rPr>
                <w:rFonts w:cs="Times New Roman"/>
                <w:sz w:val="22"/>
                <w:szCs w:val="22"/>
              </w:rPr>
            </w:pPr>
            <w:r w:rsidRPr="00CF7083">
              <w:rPr>
                <w:rFonts w:cs="Times New Roman"/>
                <w:sz w:val="22"/>
                <w:szCs w:val="22"/>
              </w:rPr>
              <w:t>44771</w:t>
            </w:r>
          </w:p>
        </w:tc>
        <w:tc>
          <w:tcPr>
            <w:tcW w:w="448" w:type="pct"/>
            <w:tcBorders>
              <w:top w:val="nil"/>
              <w:left w:val="nil"/>
              <w:bottom w:val="single" w:sz="4" w:space="0" w:color="333333"/>
              <w:right w:val="single" w:sz="4" w:space="0" w:color="333333"/>
            </w:tcBorders>
            <w:vAlign w:val="center"/>
          </w:tcPr>
          <w:p w14:paraId="583749E5" w14:textId="77777777" w:rsidR="00CF7083" w:rsidRPr="00CF7083" w:rsidRDefault="00CF7083" w:rsidP="001B471B">
            <w:pPr>
              <w:jc w:val="center"/>
              <w:rPr>
                <w:rFonts w:cs="Times New Roman"/>
                <w:sz w:val="22"/>
                <w:szCs w:val="22"/>
              </w:rPr>
            </w:pPr>
            <w:r w:rsidRPr="00CF7083">
              <w:rPr>
                <w:rFonts w:cs="Times New Roman"/>
                <w:sz w:val="22"/>
                <w:szCs w:val="22"/>
              </w:rPr>
              <w:t>48904</w:t>
            </w:r>
          </w:p>
        </w:tc>
        <w:tc>
          <w:tcPr>
            <w:tcW w:w="448" w:type="pct"/>
            <w:tcBorders>
              <w:top w:val="nil"/>
              <w:left w:val="nil"/>
              <w:bottom w:val="single" w:sz="4" w:space="0" w:color="333333"/>
              <w:right w:val="single" w:sz="4" w:space="0" w:color="333333"/>
            </w:tcBorders>
            <w:vAlign w:val="center"/>
          </w:tcPr>
          <w:p w14:paraId="5C1AB533" w14:textId="77777777" w:rsidR="00CF7083" w:rsidRPr="00CF7083" w:rsidRDefault="00CF7083" w:rsidP="001B471B">
            <w:pPr>
              <w:jc w:val="center"/>
              <w:rPr>
                <w:rFonts w:cs="Times New Roman"/>
                <w:sz w:val="22"/>
                <w:szCs w:val="22"/>
              </w:rPr>
            </w:pPr>
            <w:r w:rsidRPr="00CF7083">
              <w:rPr>
                <w:rFonts w:cs="Times New Roman"/>
                <w:sz w:val="22"/>
                <w:szCs w:val="22"/>
              </w:rPr>
              <w:t>54754</w:t>
            </w:r>
          </w:p>
        </w:tc>
        <w:tc>
          <w:tcPr>
            <w:tcW w:w="448" w:type="pct"/>
            <w:tcBorders>
              <w:top w:val="nil"/>
              <w:left w:val="nil"/>
              <w:bottom w:val="single" w:sz="4" w:space="0" w:color="333333"/>
              <w:right w:val="single" w:sz="4" w:space="0" w:color="333333"/>
            </w:tcBorders>
            <w:vAlign w:val="center"/>
          </w:tcPr>
          <w:p w14:paraId="07A64BA9" w14:textId="77777777" w:rsidR="00CF7083" w:rsidRPr="00CF7083" w:rsidRDefault="00CF7083" w:rsidP="001B471B">
            <w:pPr>
              <w:jc w:val="center"/>
              <w:rPr>
                <w:rFonts w:cs="Times New Roman"/>
                <w:sz w:val="22"/>
                <w:szCs w:val="22"/>
              </w:rPr>
            </w:pPr>
            <w:r w:rsidRPr="00CF7083">
              <w:rPr>
                <w:rFonts w:cs="Times New Roman"/>
                <w:sz w:val="22"/>
                <w:szCs w:val="22"/>
              </w:rPr>
              <w:t>61812</w:t>
            </w:r>
          </w:p>
        </w:tc>
        <w:tc>
          <w:tcPr>
            <w:tcW w:w="448" w:type="pct"/>
            <w:tcBorders>
              <w:top w:val="nil"/>
              <w:left w:val="nil"/>
              <w:bottom w:val="single" w:sz="4" w:space="0" w:color="333333"/>
              <w:right w:val="single" w:sz="4" w:space="0" w:color="333333"/>
            </w:tcBorders>
            <w:vAlign w:val="center"/>
          </w:tcPr>
          <w:p w14:paraId="11B1359D" w14:textId="77777777" w:rsidR="00CF7083" w:rsidRPr="00CF7083" w:rsidRDefault="00CF7083" w:rsidP="001B471B">
            <w:pPr>
              <w:jc w:val="center"/>
              <w:rPr>
                <w:rFonts w:cs="Times New Roman"/>
                <w:sz w:val="22"/>
                <w:szCs w:val="22"/>
              </w:rPr>
            </w:pPr>
            <w:r w:rsidRPr="00CF7083">
              <w:rPr>
                <w:rFonts w:cs="Times New Roman"/>
                <w:sz w:val="22"/>
                <w:szCs w:val="22"/>
              </w:rPr>
              <w:t>67481</w:t>
            </w:r>
          </w:p>
        </w:tc>
        <w:tc>
          <w:tcPr>
            <w:tcW w:w="448" w:type="pct"/>
            <w:tcBorders>
              <w:top w:val="nil"/>
              <w:left w:val="nil"/>
              <w:bottom w:val="single" w:sz="4" w:space="0" w:color="333333"/>
              <w:right w:val="single" w:sz="4" w:space="0" w:color="333333"/>
            </w:tcBorders>
            <w:vAlign w:val="center"/>
          </w:tcPr>
          <w:p w14:paraId="566289BF" w14:textId="77777777" w:rsidR="00CF7083" w:rsidRPr="00CF7083" w:rsidRDefault="00CF7083" w:rsidP="001B471B">
            <w:pPr>
              <w:jc w:val="center"/>
              <w:rPr>
                <w:rFonts w:cs="Times New Roman"/>
                <w:sz w:val="22"/>
                <w:szCs w:val="22"/>
              </w:rPr>
            </w:pPr>
            <w:r w:rsidRPr="00CF7083">
              <w:rPr>
                <w:rFonts w:cs="Times New Roman"/>
                <w:sz w:val="22"/>
                <w:szCs w:val="22"/>
              </w:rPr>
              <w:t>69838</w:t>
            </w:r>
          </w:p>
        </w:tc>
        <w:tc>
          <w:tcPr>
            <w:tcW w:w="448" w:type="pct"/>
            <w:tcBorders>
              <w:top w:val="nil"/>
              <w:left w:val="nil"/>
              <w:bottom w:val="single" w:sz="4" w:space="0" w:color="333333"/>
              <w:right w:val="single" w:sz="4" w:space="0" w:color="333333"/>
            </w:tcBorders>
            <w:vAlign w:val="center"/>
          </w:tcPr>
          <w:p w14:paraId="1D4B49B1" w14:textId="77777777" w:rsidR="00CF7083" w:rsidRPr="00CF7083" w:rsidRDefault="00CF7083" w:rsidP="001B471B">
            <w:pPr>
              <w:jc w:val="center"/>
              <w:rPr>
                <w:rFonts w:cs="Times New Roman"/>
                <w:sz w:val="22"/>
                <w:szCs w:val="22"/>
              </w:rPr>
            </w:pPr>
            <w:r w:rsidRPr="00CF7083">
              <w:rPr>
                <w:rFonts w:cs="Times New Roman"/>
                <w:sz w:val="22"/>
                <w:szCs w:val="22"/>
              </w:rPr>
              <w:t>61402</w:t>
            </w:r>
          </w:p>
        </w:tc>
        <w:tc>
          <w:tcPr>
            <w:tcW w:w="450" w:type="pct"/>
            <w:tcBorders>
              <w:top w:val="nil"/>
              <w:left w:val="nil"/>
              <w:bottom w:val="single" w:sz="4" w:space="0" w:color="333333"/>
              <w:right w:val="single" w:sz="4" w:space="0" w:color="333333"/>
            </w:tcBorders>
            <w:vAlign w:val="center"/>
          </w:tcPr>
          <w:p w14:paraId="6C56D4F4" w14:textId="77777777" w:rsidR="00CF7083" w:rsidRPr="00CF7083" w:rsidRDefault="00CF7083" w:rsidP="001B471B">
            <w:pPr>
              <w:jc w:val="center"/>
              <w:rPr>
                <w:rFonts w:cs="Times New Roman"/>
                <w:sz w:val="22"/>
                <w:szCs w:val="22"/>
              </w:rPr>
            </w:pPr>
            <w:r w:rsidRPr="00CF7083">
              <w:rPr>
                <w:rFonts w:cs="Times New Roman"/>
                <w:sz w:val="22"/>
                <w:szCs w:val="22"/>
              </w:rPr>
              <w:t>61697</w:t>
            </w:r>
          </w:p>
        </w:tc>
        <w:tc>
          <w:tcPr>
            <w:tcW w:w="499" w:type="pct"/>
            <w:tcBorders>
              <w:top w:val="nil"/>
              <w:left w:val="nil"/>
              <w:bottom w:val="single" w:sz="4" w:space="0" w:color="333333"/>
              <w:right w:val="single" w:sz="4" w:space="0" w:color="333333"/>
            </w:tcBorders>
          </w:tcPr>
          <w:p w14:paraId="41C7E419" w14:textId="689B8BD9" w:rsidR="00CF7083" w:rsidRPr="00CF7083" w:rsidRDefault="00CF7083" w:rsidP="008D049B">
            <w:pPr>
              <w:spacing w:before="160"/>
              <w:jc w:val="center"/>
              <w:rPr>
                <w:rFonts w:cs="Times New Roman"/>
                <w:iCs/>
                <w:sz w:val="22"/>
                <w:szCs w:val="22"/>
              </w:rPr>
            </w:pPr>
            <w:r w:rsidRPr="00CF7083">
              <w:rPr>
                <w:rFonts w:cs="Times New Roman"/>
                <w:iCs/>
                <w:sz w:val="22"/>
                <w:szCs w:val="22"/>
              </w:rPr>
              <w:t>56754</w:t>
            </w:r>
          </w:p>
        </w:tc>
      </w:tr>
      <w:tr w:rsidR="00CF7083" w:rsidRPr="00CF7083" w14:paraId="713692ED" w14:textId="2C865FCF" w:rsidTr="00CF7083">
        <w:trPr>
          <w:trHeight w:val="526"/>
        </w:trPr>
        <w:tc>
          <w:tcPr>
            <w:tcW w:w="902" w:type="pct"/>
            <w:vMerge/>
            <w:tcBorders>
              <w:left w:val="single" w:sz="4" w:space="0" w:color="333333"/>
              <w:right w:val="single" w:sz="4" w:space="0" w:color="auto"/>
            </w:tcBorders>
          </w:tcPr>
          <w:p w14:paraId="2BACB1E8" w14:textId="77777777" w:rsidR="00CF7083" w:rsidRPr="00CF7083" w:rsidRDefault="00CF7083" w:rsidP="001B471B">
            <w:pPr>
              <w:rPr>
                <w:rFonts w:cs="Times New Roman"/>
                <w:bCs/>
                <w:sz w:val="22"/>
                <w:szCs w:val="22"/>
              </w:rPr>
            </w:pPr>
          </w:p>
        </w:tc>
        <w:tc>
          <w:tcPr>
            <w:tcW w:w="461" w:type="pct"/>
            <w:tcBorders>
              <w:top w:val="nil"/>
              <w:left w:val="single" w:sz="4" w:space="0" w:color="auto"/>
              <w:bottom w:val="single" w:sz="4" w:space="0" w:color="333333"/>
              <w:right w:val="single" w:sz="4" w:space="0" w:color="333333"/>
            </w:tcBorders>
            <w:vAlign w:val="center"/>
          </w:tcPr>
          <w:p w14:paraId="64CDF92A" w14:textId="77777777" w:rsidR="00CF7083" w:rsidRPr="00CF7083" w:rsidRDefault="00CF7083" w:rsidP="001B471B">
            <w:pPr>
              <w:jc w:val="center"/>
              <w:rPr>
                <w:rFonts w:cs="Times New Roman"/>
                <w:sz w:val="22"/>
                <w:szCs w:val="22"/>
              </w:rPr>
            </w:pPr>
            <w:r w:rsidRPr="00CF7083">
              <w:rPr>
                <w:rFonts w:cs="Times New Roman"/>
                <w:sz w:val="22"/>
                <w:szCs w:val="22"/>
              </w:rPr>
              <w:t>15474</w:t>
            </w:r>
          </w:p>
        </w:tc>
        <w:tc>
          <w:tcPr>
            <w:tcW w:w="448" w:type="pct"/>
            <w:tcBorders>
              <w:top w:val="nil"/>
              <w:left w:val="nil"/>
              <w:bottom w:val="single" w:sz="4" w:space="0" w:color="333333"/>
              <w:right w:val="single" w:sz="4" w:space="0" w:color="333333"/>
            </w:tcBorders>
            <w:vAlign w:val="center"/>
          </w:tcPr>
          <w:p w14:paraId="4CDCB3F2" w14:textId="77777777" w:rsidR="00CF7083" w:rsidRPr="00CF7083" w:rsidRDefault="00CF7083" w:rsidP="001B471B">
            <w:pPr>
              <w:jc w:val="center"/>
              <w:rPr>
                <w:rFonts w:cs="Times New Roman"/>
                <w:sz w:val="22"/>
                <w:szCs w:val="22"/>
              </w:rPr>
            </w:pPr>
            <w:r w:rsidRPr="00CF7083">
              <w:rPr>
                <w:rFonts w:cs="Times New Roman"/>
                <w:sz w:val="22"/>
                <w:szCs w:val="22"/>
              </w:rPr>
              <w:t>18529</w:t>
            </w:r>
          </w:p>
        </w:tc>
        <w:tc>
          <w:tcPr>
            <w:tcW w:w="448" w:type="pct"/>
            <w:tcBorders>
              <w:top w:val="nil"/>
              <w:left w:val="nil"/>
              <w:bottom w:val="single" w:sz="4" w:space="0" w:color="333333"/>
              <w:right w:val="single" w:sz="4" w:space="0" w:color="333333"/>
            </w:tcBorders>
            <w:vAlign w:val="center"/>
          </w:tcPr>
          <w:p w14:paraId="49F03623" w14:textId="77777777" w:rsidR="00CF7083" w:rsidRPr="00CF7083" w:rsidRDefault="00CF7083" w:rsidP="001B471B">
            <w:pPr>
              <w:jc w:val="center"/>
              <w:rPr>
                <w:rFonts w:cs="Times New Roman"/>
                <w:sz w:val="22"/>
                <w:szCs w:val="22"/>
              </w:rPr>
            </w:pPr>
            <w:r w:rsidRPr="00CF7083">
              <w:rPr>
                <w:rFonts w:cs="Times New Roman"/>
                <w:sz w:val="22"/>
                <w:szCs w:val="22"/>
              </w:rPr>
              <w:t>24269</w:t>
            </w:r>
          </w:p>
        </w:tc>
        <w:tc>
          <w:tcPr>
            <w:tcW w:w="448" w:type="pct"/>
            <w:tcBorders>
              <w:top w:val="nil"/>
              <w:left w:val="nil"/>
              <w:bottom w:val="single" w:sz="4" w:space="0" w:color="333333"/>
              <w:right w:val="single" w:sz="4" w:space="0" w:color="333333"/>
            </w:tcBorders>
            <w:vAlign w:val="center"/>
          </w:tcPr>
          <w:p w14:paraId="1F59B3C9" w14:textId="77777777" w:rsidR="00CF7083" w:rsidRPr="00CF7083" w:rsidRDefault="00CF7083" w:rsidP="001B471B">
            <w:pPr>
              <w:jc w:val="center"/>
              <w:rPr>
                <w:rFonts w:cs="Times New Roman"/>
                <w:sz w:val="22"/>
                <w:szCs w:val="22"/>
              </w:rPr>
            </w:pPr>
            <w:r w:rsidRPr="00CF7083">
              <w:rPr>
                <w:rFonts w:cs="Times New Roman"/>
                <w:sz w:val="22"/>
                <w:szCs w:val="22"/>
              </w:rPr>
              <w:t>32828</w:t>
            </w:r>
          </w:p>
        </w:tc>
        <w:tc>
          <w:tcPr>
            <w:tcW w:w="448" w:type="pct"/>
            <w:tcBorders>
              <w:top w:val="nil"/>
              <w:left w:val="nil"/>
              <w:bottom w:val="single" w:sz="4" w:space="0" w:color="333333"/>
              <w:right w:val="single" w:sz="4" w:space="0" w:color="333333"/>
            </w:tcBorders>
            <w:vAlign w:val="center"/>
          </w:tcPr>
          <w:p w14:paraId="4F52DC0B" w14:textId="77777777" w:rsidR="00CF7083" w:rsidRPr="00CF7083" w:rsidRDefault="00CF7083" w:rsidP="001B471B">
            <w:pPr>
              <w:jc w:val="center"/>
              <w:rPr>
                <w:rFonts w:cs="Times New Roman"/>
                <w:sz w:val="22"/>
                <w:szCs w:val="22"/>
              </w:rPr>
            </w:pPr>
            <w:r w:rsidRPr="00CF7083">
              <w:rPr>
                <w:rFonts w:cs="Times New Roman"/>
                <w:sz w:val="22"/>
                <w:szCs w:val="22"/>
              </w:rPr>
              <w:t>39735</w:t>
            </w:r>
          </w:p>
        </w:tc>
        <w:tc>
          <w:tcPr>
            <w:tcW w:w="448" w:type="pct"/>
            <w:tcBorders>
              <w:top w:val="nil"/>
              <w:left w:val="nil"/>
              <w:bottom w:val="single" w:sz="4" w:space="0" w:color="333333"/>
              <w:right w:val="single" w:sz="4" w:space="0" w:color="333333"/>
            </w:tcBorders>
            <w:vAlign w:val="center"/>
          </w:tcPr>
          <w:p w14:paraId="38D06A6A" w14:textId="77777777" w:rsidR="00CF7083" w:rsidRPr="00CF7083" w:rsidRDefault="00CF7083" w:rsidP="001B471B">
            <w:pPr>
              <w:jc w:val="center"/>
              <w:rPr>
                <w:rFonts w:cs="Times New Roman"/>
                <w:sz w:val="22"/>
                <w:szCs w:val="22"/>
              </w:rPr>
            </w:pPr>
            <w:r w:rsidRPr="00CF7083">
              <w:rPr>
                <w:rFonts w:cs="Times New Roman"/>
                <w:sz w:val="22"/>
                <w:szCs w:val="22"/>
              </w:rPr>
              <w:t>43885</w:t>
            </w:r>
          </w:p>
        </w:tc>
        <w:tc>
          <w:tcPr>
            <w:tcW w:w="448" w:type="pct"/>
            <w:tcBorders>
              <w:top w:val="nil"/>
              <w:left w:val="nil"/>
              <w:bottom w:val="single" w:sz="4" w:space="0" w:color="333333"/>
              <w:right w:val="single" w:sz="4" w:space="0" w:color="333333"/>
            </w:tcBorders>
            <w:vAlign w:val="center"/>
          </w:tcPr>
          <w:p w14:paraId="2E8F24DF" w14:textId="77777777" w:rsidR="00CF7083" w:rsidRPr="00CF7083" w:rsidRDefault="00CF7083" w:rsidP="001B471B">
            <w:pPr>
              <w:jc w:val="center"/>
              <w:rPr>
                <w:rFonts w:cs="Times New Roman"/>
                <w:sz w:val="22"/>
                <w:szCs w:val="22"/>
              </w:rPr>
            </w:pPr>
            <w:r w:rsidRPr="00CF7083">
              <w:rPr>
                <w:rFonts w:cs="Times New Roman"/>
                <w:sz w:val="22"/>
                <w:szCs w:val="22"/>
              </w:rPr>
              <w:t>41736</w:t>
            </w:r>
          </w:p>
        </w:tc>
        <w:tc>
          <w:tcPr>
            <w:tcW w:w="450" w:type="pct"/>
            <w:tcBorders>
              <w:top w:val="nil"/>
              <w:left w:val="nil"/>
              <w:bottom w:val="single" w:sz="4" w:space="0" w:color="333333"/>
              <w:right w:val="single" w:sz="4" w:space="0" w:color="333333"/>
            </w:tcBorders>
            <w:vAlign w:val="center"/>
          </w:tcPr>
          <w:p w14:paraId="448659FA" w14:textId="77777777" w:rsidR="00CF7083" w:rsidRPr="00CF7083" w:rsidRDefault="00CF7083" w:rsidP="001B471B">
            <w:pPr>
              <w:jc w:val="center"/>
              <w:rPr>
                <w:rFonts w:cs="Times New Roman"/>
                <w:sz w:val="22"/>
                <w:szCs w:val="22"/>
              </w:rPr>
            </w:pPr>
            <w:r w:rsidRPr="00CF7083">
              <w:rPr>
                <w:rFonts w:cs="Times New Roman"/>
                <w:sz w:val="22"/>
                <w:szCs w:val="22"/>
              </w:rPr>
              <w:t>44183</w:t>
            </w:r>
          </w:p>
        </w:tc>
        <w:tc>
          <w:tcPr>
            <w:tcW w:w="499" w:type="pct"/>
            <w:tcBorders>
              <w:top w:val="nil"/>
              <w:left w:val="nil"/>
              <w:bottom w:val="single" w:sz="4" w:space="0" w:color="333333"/>
              <w:right w:val="single" w:sz="4" w:space="0" w:color="333333"/>
            </w:tcBorders>
          </w:tcPr>
          <w:p w14:paraId="3A16620A" w14:textId="701E4132" w:rsidR="00CF7083" w:rsidRPr="00CF7083" w:rsidRDefault="00CF7083" w:rsidP="008D049B">
            <w:pPr>
              <w:spacing w:before="160"/>
              <w:jc w:val="center"/>
              <w:rPr>
                <w:rFonts w:cs="Times New Roman"/>
                <w:iCs/>
                <w:sz w:val="22"/>
                <w:szCs w:val="22"/>
              </w:rPr>
            </w:pPr>
            <w:r w:rsidRPr="00CF7083">
              <w:rPr>
                <w:rFonts w:cs="Times New Roman"/>
                <w:iCs/>
                <w:sz w:val="22"/>
                <w:szCs w:val="22"/>
              </w:rPr>
              <w:t>42652</w:t>
            </w:r>
          </w:p>
        </w:tc>
      </w:tr>
      <w:tr w:rsidR="00CF7083" w:rsidRPr="00CF7083" w14:paraId="18F49957" w14:textId="07BBEB4F" w:rsidTr="00CF7083">
        <w:trPr>
          <w:trHeight w:val="526"/>
        </w:trPr>
        <w:tc>
          <w:tcPr>
            <w:tcW w:w="902" w:type="pct"/>
            <w:vMerge/>
            <w:tcBorders>
              <w:left w:val="single" w:sz="4" w:space="0" w:color="333333"/>
              <w:right w:val="single" w:sz="4" w:space="0" w:color="auto"/>
            </w:tcBorders>
          </w:tcPr>
          <w:p w14:paraId="55AF7666" w14:textId="77777777" w:rsidR="00CF7083" w:rsidRPr="00CF7083" w:rsidRDefault="00CF7083" w:rsidP="001B471B">
            <w:pPr>
              <w:rPr>
                <w:rFonts w:cs="Times New Roman"/>
                <w:bCs/>
                <w:sz w:val="22"/>
                <w:szCs w:val="22"/>
              </w:rPr>
            </w:pPr>
          </w:p>
        </w:tc>
        <w:tc>
          <w:tcPr>
            <w:tcW w:w="461" w:type="pct"/>
            <w:tcBorders>
              <w:top w:val="nil"/>
              <w:left w:val="single" w:sz="4" w:space="0" w:color="auto"/>
              <w:bottom w:val="single" w:sz="4" w:space="0" w:color="333333"/>
              <w:right w:val="single" w:sz="4" w:space="0" w:color="333333"/>
            </w:tcBorders>
            <w:vAlign w:val="center"/>
          </w:tcPr>
          <w:p w14:paraId="7B6F2D35" w14:textId="77777777" w:rsidR="00CF7083" w:rsidRPr="00CF7083" w:rsidRDefault="00CF7083" w:rsidP="001B471B">
            <w:pPr>
              <w:jc w:val="center"/>
              <w:rPr>
                <w:rFonts w:cs="Times New Roman"/>
                <w:sz w:val="22"/>
                <w:szCs w:val="22"/>
              </w:rPr>
            </w:pPr>
            <w:r w:rsidRPr="00CF7083">
              <w:rPr>
                <w:rFonts w:cs="Times New Roman"/>
                <w:sz w:val="22"/>
                <w:szCs w:val="22"/>
              </w:rPr>
              <w:t>29297</w:t>
            </w:r>
          </w:p>
        </w:tc>
        <w:tc>
          <w:tcPr>
            <w:tcW w:w="448" w:type="pct"/>
            <w:tcBorders>
              <w:top w:val="nil"/>
              <w:left w:val="nil"/>
              <w:bottom w:val="single" w:sz="4" w:space="0" w:color="333333"/>
              <w:right w:val="single" w:sz="4" w:space="0" w:color="333333"/>
            </w:tcBorders>
            <w:vAlign w:val="center"/>
          </w:tcPr>
          <w:p w14:paraId="73263A6B" w14:textId="77777777" w:rsidR="00CF7083" w:rsidRPr="00CF7083" w:rsidRDefault="00CF7083" w:rsidP="001B471B">
            <w:pPr>
              <w:jc w:val="center"/>
              <w:rPr>
                <w:rFonts w:cs="Times New Roman"/>
                <w:sz w:val="22"/>
                <w:szCs w:val="22"/>
              </w:rPr>
            </w:pPr>
            <w:r w:rsidRPr="00CF7083">
              <w:rPr>
                <w:rFonts w:cs="Times New Roman"/>
                <w:sz w:val="22"/>
                <w:szCs w:val="22"/>
              </w:rPr>
              <w:t>30375</w:t>
            </w:r>
          </w:p>
        </w:tc>
        <w:tc>
          <w:tcPr>
            <w:tcW w:w="448" w:type="pct"/>
            <w:tcBorders>
              <w:top w:val="nil"/>
              <w:left w:val="nil"/>
              <w:bottom w:val="single" w:sz="4" w:space="0" w:color="333333"/>
              <w:right w:val="single" w:sz="4" w:space="0" w:color="333333"/>
            </w:tcBorders>
            <w:vAlign w:val="center"/>
          </w:tcPr>
          <w:p w14:paraId="1C9C17EE" w14:textId="77777777" w:rsidR="00CF7083" w:rsidRPr="00CF7083" w:rsidRDefault="00CF7083" w:rsidP="001B471B">
            <w:pPr>
              <w:jc w:val="center"/>
              <w:rPr>
                <w:rFonts w:cs="Times New Roman"/>
                <w:sz w:val="22"/>
                <w:szCs w:val="22"/>
              </w:rPr>
            </w:pPr>
            <w:r w:rsidRPr="00CF7083">
              <w:rPr>
                <w:rFonts w:cs="Times New Roman"/>
                <w:sz w:val="22"/>
                <w:szCs w:val="22"/>
              </w:rPr>
              <w:t>30485</w:t>
            </w:r>
          </w:p>
        </w:tc>
        <w:tc>
          <w:tcPr>
            <w:tcW w:w="448" w:type="pct"/>
            <w:tcBorders>
              <w:top w:val="nil"/>
              <w:left w:val="nil"/>
              <w:bottom w:val="single" w:sz="4" w:space="0" w:color="333333"/>
              <w:right w:val="single" w:sz="4" w:space="0" w:color="333333"/>
            </w:tcBorders>
            <w:vAlign w:val="center"/>
          </w:tcPr>
          <w:p w14:paraId="2B4EBF15" w14:textId="77777777" w:rsidR="00CF7083" w:rsidRPr="00CF7083" w:rsidRDefault="00CF7083" w:rsidP="001B471B">
            <w:pPr>
              <w:jc w:val="center"/>
              <w:rPr>
                <w:rFonts w:cs="Times New Roman"/>
                <w:sz w:val="22"/>
                <w:szCs w:val="22"/>
              </w:rPr>
            </w:pPr>
            <w:r w:rsidRPr="00CF7083">
              <w:rPr>
                <w:rFonts w:cs="Times New Roman"/>
                <w:sz w:val="22"/>
                <w:szCs w:val="22"/>
              </w:rPr>
              <w:t>28984</w:t>
            </w:r>
          </w:p>
        </w:tc>
        <w:tc>
          <w:tcPr>
            <w:tcW w:w="448" w:type="pct"/>
            <w:tcBorders>
              <w:top w:val="nil"/>
              <w:left w:val="nil"/>
              <w:bottom w:val="single" w:sz="4" w:space="0" w:color="333333"/>
              <w:right w:val="single" w:sz="4" w:space="0" w:color="333333"/>
            </w:tcBorders>
            <w:vAlign w:val="center"/>
          </w:tcPr>
          <w:p w14:paraId="07055642" w14:textId="77777777" w:rsidR="00CF7083" w:rsidRPr="00CF7083" w:rsidRDefault="00CF7083" w:rsidP="001B471B">
            <w:pPr>
              <w:jc w:val="center"/>
              <w:rPr>
                <w:rFonts w:cs="Times New Roman"/>
                <w:sz w:val="22"/>
                <w:szCs w:val="22"/>
              </w:rPr>
            </w:pPr>
            <w:r w:rsidRPr="00CF7083">
              <w:rPr>
                <w:rFonts w:cs="Times New Roman"/>
                <w:sz w:val="22"/>
                <w:szCs w:val="22"/>
              </w:rPr>
              <w:t>27746</w:t>
            </w:r>
          </w:p>
        </w:tc>
        <w:tc>
          <w:tcPr>
            <w:tcW w:w="448" w:type="pct"/>
            <w:tcBorders>
              <w:top w:val="nil"/>
              <w:left w:val="nil"/>
              <w:bottom w:val="single" w:sz="4" w:space="0" w:color="333333"/>
              <w:right w:val="single" w:sz="4" w:space="0" w:color="333333"/>
            </w:tcBorders>
            <w:vAlign w:val="center"/>
          </w:tcPr>
          <w:p w14:paraId="72CADC58" w14:textId="77777777" w:rsidR="00CF7083" w:rsidRPr="00CF7083" w:rsidRDefault="00CF7083" w:rsidP="001B471B">
            <w:pPr>
              <w:jc w:val="center"/>
              <w:rPr>
                <w:rFonts w:cs="Times New Roman"/>
                <w:sz w:val="22"/>
                <w:szCs w:val="22"/>
              </w:rPr>
            </w:pPr>
            <w:r w:rsidRPr="00CF7083">
              <w:rPr>
                <w:rFonts w:cs="Times New Roman"/>
                <w:sz w:val="22"/>
                <w:szCs w:val="22"/>
              </w:rPr>
              <w:t>25953</w:t>
            </w:r>
          </w:p>
        </w:tc>
        <w:tc>
          <w:tcPr>
            <w:tcW w:w="448" w:type="pct"/>
            <w:tcBorders>
              <w:top w:val="nil"/>
              <w:left w:val="nil"/>
              <w:bottom w:val="single" w:sz="4" w:space="0" w:color="333333"/>
              <w:right w:val="single" w:sz="4" w:space="0" w:color="333333"/>
            </w:tcBorders>
            <w:vAlign w:val="center"/>
          </w:tcPr>
          <w:p w14:paraId="6B7408EA" w14:textId="77777777" w:rsidR="00CF7083" w:rsidRPr="00CF7083" w:rsidRDefault="00CF7083" w:rsidP="001B471B">
            <w:pPr>
              <w:jc w:val="center"/>
              <w:rPr>
                <w:rFonts w:cs="Times New Roman"/>
                <w:sz w:val="22"/>
                <w:szCs w:val="22"/>
              </w:rPr>
            </w:pPr>
            <w:r w:rsidRPr="00CF7083">
              <w:rPr>
                <w:rFonts w:cs="Times New Roman"/>
                <w:sz w:val="22"/>
                <w:szCs w:val="22"/>
              </w:rPr>
              <w:t>19666</w:t>
            </w:r>
          </w:p>
        </w:tc>
        <w:tc>
          <w:tcPr>
            <w:tcW w:w="450" w:type="pct"/>
            <w:tcBorders>
              <w:top w:val="nil"/>
              <w:left w:val="nil"/>
              <w:bottom w:val="single" w:sz="4" w:space="0" w:color="333333"/>
              <w:right w:val="single" w:sz="4" w:space="0" w:color="333333"/>
            </w:tcBorders>
            <w:vAlign w:val="center"/>
          </w:tcPr>
          <w:p w14:paraId="5D86D70B" w14:textId="77777777" w:rsidR="00CF7083" w:rsidRPr="00CF7083" w:rsidRDefault="00CF7083" w:rsidP="001B471B">
            <w:pPr>
              <w:jc w:val="center"/>
              <w:rPr>
                <w:rFonts w:cs="Times New Roman"/>
                <w:sz w:val="22"/>
                <w:szCs w:val="22"/>
              </w:rPr>
            </w:pPr>
            <w:r w:rsidRPr="00CF7083">
              <w:rPr>
                <w:rFonts w:cs="Times New Roman"/>
                <w:sz w:val="22"/>
                <w:szCs w:val="22"/>
              </w:rPr>
              <w:t>17514</w:t>
            </w:r>
          </w:p>
        </w:tc>
        <w:tc>
          <w:tcPr>
            <w:tcW w:w="499" w:type="pct"/>
            <w:tcBorders>
              <w:top w:val="nil"/>
              <w:left w:val="nil"/>
              <w:bottom w:val="single" w:sz="4" w:space="0" w:color="333333"/>
              <w:right w:val="single" w:sz="4" w:space="0" w:color="333333"/>
            </w:tcBorders>
          </w:tcPr>
          <w:p w14:paraId="4F3EE8BA" w14:textId="00550705" w:rsidR="00CF7083" w:rsidRPr="00CF7083" w:rsidRDefault="00CF7083" w:rsidP="008D049B">
            <w:pPr>
              <w:spacing w:before="160"/>
              <w:jc w:val="center"/>
              <w:rPr>
                <w:rFonts w:cs="Times New Roman"/>
                <w:iCs/>
                <w:sz w:val="22"/>
                <w:szCs w:val="22"/>
              </w:rPr>
            </w:pPr>
            <w:r w:rsidRPr="00CF7083">
              <w:rPr>
                <w:rFonts w:cs="Times New Roman"/>
                <w:iCs/>
                <w:sz w:val="22"/>
                <w:szCs w:val="22"/>
              </w:rPr>
              <w:t>14102</w:t>
            </w:r>
          </w:p>
        </w:tc>
      </w:tr>
      <w:tr w:rsidR="00CF7083" w:rsidRPr="00CF7083" w14:paraId="49C0F078" w14:textId="3B72F5CC" w:rsidTr="00CF7083">
        <w:trPr>
          <w:trHeight w:val="125"/>
        </w:trPr>
        <w:tc>
          <w:tcPr>
            <w:tcW w:w="902" w:type="pct"/>
            <w:vMerge/>
            <w:tcBorders>
              <w:left w:val="single" w:sz="4" w:space="0" w:color="333333"/>
              <w:bottom w:val="single" w:sz="4" w:space="0" w:color="333333"/>
              <w:right w:val="single" w:sz="4" w:space="0" w:color="auto"/>
            </w:tcBorders>
          </w:tcPr>
          <w:p w14:paraId="7AAB57FF" w14:textId="77777777" w:rsidR="00CF7083" w:rsidRPr="00CF7083" w:rsidRDefault="00CF7083" w:rsidP="001B471B">
            <w:pPr>
              <w:rPr>
                <w:rFonts w:cs="Times New Roman"/>
                <w:bCs/>
                <w:sz w:val="22"/>
                <w:szCs w:val="22"/>
              </w:rPr>
            </w:pPr>
          </w:p>
        </w:tc>
        <w:tc>
          <w:tcPr>
            <w:tcW w:w="461" w:type="pct"/>
            <w:tcBorders>
              <w:top w:val="nil"/>
              <w:left w:val="single" w:sz="4" w:space="0" w:color="auto"/>
              <w:bottom w:val="single" w:sz="4" w:space="0" w:color="333333"/>
              <w:right w:val="single" w:sz="4" w:space="0" w:color="333333"/>
            </w:tcBorders>
            <w:vAlign w:val="center"/>
          </w:tcPr>
          <w:p w14:paraId="50572DCC" w14:textId="77777777" w:rsidR="00CF7083" w:rsidRPr="00CF7083" w:rsidRDefault="00CF7083" w:rsidP="001B471B">
            <w:pPr>
              <w:jc w:val="center"/>
              <w:rPr>
                <w:rFonts w:cs="Times New Roman"/>
                <w:sz w:val="22"/>
                <w:szCs w:val="22"/>
              </w:rPr>
            </w:pPr>
            <w:r w:rsidRPr="00CF7083">
              <w:rPr>
                <w:rFonts w:cs="Times New Roman"/>
                <w:sz w:val="22"/>
                <w:szCs w:val="22"/>
              </w:rPr>
              <w:t>7950</w:t>
            </w:r>
          </w:p>
        </w:tc>
        <w:tc>
          <w:tcPr>
            <w:tcW w:w="448" w:type="pct"/>
            <w:tcBorders>
              <w:top w:val="nil"/>
              <w:left w:val="nil"/>
              <w:bottom w:val="single" w:sz="4" w:space="0" w:color="333333"/>
              <w:right w:val="single" w:sz="4" w:space="0" w:color="333333"/>
            </w:tcBorders>
            <w:vAlign w:val="center"/>
          </w:tcPr>
          <w:p w14:paraId="3B84DDE6" w14:textId="77777777" w:rsidR="00CF7083" w:rsidRPr="00CF7083" w:rsidRDefault="00CF7083" w:rsidP="001B471B">
            <w:pPr>
              <w:jc w:val="center"/>
              <w:rPr>
                <w:rFonts w:cs="Times New Roman"/>
                <w:sz w:val="22"/>
                <w:szCs w:val="22"/>
              </w:rPr>
            </w:pPr>
            <w:r w:rsidRPr="00CF7083">
              <w:rPr>
                <w:rFonts w:cs="Times New Roman"/>
                <w:sz w:val="22"/>
                <w:szCs w:val="22"/>
              </w:rPr>
              <w:t>9572</w:t>
            </w:r>
          </w:p>
        </w:tc>
        <w:tc>
          <w:tcPr>
            <w:tcW w:w="448" w:type="pct"/>
            <w:tcBorders>
              <w:top w:val="nil"/>
              <w:left w:val="nil"/>
              <w:bottom w:val="single" w:sz="4" w:space="0" w:color="333333"/>
              <w:right w:val="single" w:sz="4" w:space="0" w:color="333333"/>
            </w:tcBorders>
            <w:vAlign w:val="center"/>
          </w:tcPr>
          <w:p w14:paraId="7341A4E2" w14:textId="77777777" w:rsidR="00CF7083" w:rsidRPr="00CF7083" w:rsidRDefault="00CF7083" w:rsidP="001B471B">
            <w:pPr>
              <w:jc w:val="center"/>
              <w:rPr>
                <w:rFonts w:cs="Times New Roman"/>
                <w:sz w:val="22"/>
                <w:szCs w:val="22"/>
              </w:rPr>
            </w:pPr>
            <w:r w:rsidRPr="00CF7083">
              <w:rPr>
                <w:rFonts w:cs="Times New Roman"/>
                <w:sz w:val="22"/>
                <w:szCs w:val="22"/>
              </w:rPr>
              <w:t>11293</w:t>
            </w:r>
          </w:p>
        </w:tc>
        <w:tc>
          <w:tcPr>
            <w:tcW w:w="448" w:type="pct"/>
            <w:tcBorders>
              <w:top w:val="nil"/>
              <w:left w:val="nil"/>
              <w:bottom w:val="single" w:sz="4" w:space="0" w:color="333333"/>
              <w:right w:val="single" w:sz="4" w:space="0" w:color="333333"/>
            </w:tcBorders>
            <w:vAlign w:val="center"/>
          </w:tcPr>
          <w:p w14:paraId="385F5442" w14:textId="77777777" w:rsidR="00CF7083" w:rsidRPr="00CF7083" w:rsidRDefault="00CF7083" w:rsidP="001B471B">
            <w:pPr>
              <w:jc w:val="center"/>
              <w:rPr>
                <w:rFonts w:cs="Times New Roman"/>
                <w:sz w:val="22"/>
                <w:szCs w:val="22"/>
              </w:rPr>
            </w:pPr>
            <w:r w:rsidRPr="00CF7083">
              <w:rPr>
                <w:rFonts w:cs="Times New Roman"/>
                <w:sz w:val="22"/>
                <w:szCs w:val="22"/>
              </w:rPr>
              <w:t>11956</w:t>
            </w:r>
          </w:p>
        </w:tc>
        <w:tc>
          <w:tcPr>
            <w:tcW w:w="448" w:type="pct"/>
            <w:tcBorders>
              <w:top w:val="nil"/>
              <w:left w:val="nil"/>
              <w:bottom w:val="single" w:sz="4" w:space="0" w:color="333333"/>
              <w:right w:val="single" w:sz="4" w:space="0" w:color="333333"/>
            </w:tcBorders>
            <w:vAlign w:val="center"/>
          </w:tcPr>
          <w:p w14:paraId="3C304005" w14:textId="77777777" w:rsidR="00CF7083" w:rsidRPr="00CF7083" w:rsidRDefault="00CF7083" w:rsidP="001B471B">
            <w:pPr>
              <w:jc w:val="center"/>
              <w:rPr>
                <w:rFonts w:cs="Times New Roman"/>
                <w:sz w:val="22"/>
                <w:szCs w:val="22"/>
              </w:rPr>
            </w:pPr>
            <w:r w:rsidRPr="00CF7083">
              <w:rPr>
                <w:rFonts w:cs="Times New Roman"/>
                <w:sz w:val="22"/>
                <w:szCs w:val="22"/>
              </w:rPr>
              <w:t>13642</w:t>
            </w:r>
          </w:p>
        </w:tc>
        <w:tc>
          <w:tcPr>
            <w:tcW w:w="448" w:type="pct"/>
            <w:tcBorders>
              <w:top w:val="nil"/>
              <w:left w:val="nil"/>
              <w:bottom w:val="single" w:sz="4" w:space="0" w:color="333333"/>
              <w:right w:val="single" w:sz="4" w:space="0" w:color="333333"/>
            </w:tcBorders>
            <w:vAlign w:val="center"/>
          </w:tcPr>
          <w:p w14:paraId="2214C3B4" w14:textId="77777777" w:rsidR="00CF7083" w:rsidRPr="00CF7083" w:rsidRDefault="00CF7083" w:rsidP="001B471B">
            <w:pPr>
              <w:jc w:val="center"/>
              <w:rPr>
                <w:rFonts w:cs="Times New Roman"/>
                <w:sz w:val="22"/>
                <w:szCs w:val="22"/>
              </w:rPr>
            </w:pPr>
            <w:r w:rsidRPr="00CF7083">
              <w:rPr>
                <w:rFonts w:cs="Times New Roman"/>
                <w:sz w:val="22"/>
                <w:szCs w:val="22"/>
              </w:rPr>
              <w:t>14840</w:t>
            </w:r>
          </w:p>
        </w:tc>
        <w:tc>
          <w:tcPr>
            <w:tcW w:w="448" w:type="pct"/>
            <w:tcBorders>
              <w:top w:val="nil"/>
              <w:left w:val="nil"/>
              <w:bottom w:val="single" w:sz="4" w:space="0" w:color="333333"/>
              <w:right w:val="single" w:sz="4" w:space="0" w:color="333333"/>
            </w:tcBorders>
            <w:vAlign w:val="center"/>
          </w:tcPr>
          <w:p w14:paraId="11A49999" w14:textId="77777777" w:rsidR="00CF7083" w:rsidRPr="00CF7083" w:rsidRDefault="00CF7083" w:rsidP="001B471B">
            <w:pPr>
              <w:jc w:val="center"/>
              <w:rPr>
                <w:rFonts w:cs="Times New Roman"/>
                <w:sz w:val="22"/>
                <w:szCs w:val="22"/>
              </w:rPr>
            </w:pPr>
            <w:r w:rsidRPr="00CF7083">
              <w:rPr>
                <w:rFonts w:cs="Times New Roman"/>
                <w:sz w:val="22"/>
                <w:szCs w:val="22"/>
              </w:rPr>
              <w:t>13500</w:t>
            </w:r>
          </w:p>
        </w:tc>
        <w:tc>
          <w:tcPr>
            <w:tcW w:w="450" w:type="pct"/>
            <w:tcBorders>
              <w:top w:val="nil"/>
              <w:left w:val="nil"/>
              <w:bottom w:val="single" w:sz="4" w:space="0" w:color="333333"/>
              <w:right w:val="single" w:sz="4" w:space="0" w:color="333333"/>
            </w:tcBorders>
            <w:vAlign w:val="center"/>
          </w:tcPr>
          <w:p w14:paraId="72A547D0" w14:textId="77777777" w:rsidR="00CF7083" w:rsidRPr="00CF7083" w:rsidRDefault="00CF7083" w:rsidP="001B471B">
            <w:pPr>
              <w:jc w:val="center"/>
              <w:rPr>
                <w:rFonts w:cs="Times New Roman"/>
                <w:sz w:val="22"/>
                <w:szCs w:val="22"/>
              </w:rPr>
            </w:pPr>
            <w:r w:rsidRPr="00CF7083">
              <w:rPr>
                <w:rFonts w:cs="Times New Roman"/>
                <w:sz w:val="22"/>
                <w:szCs w:val="22"/>
              </w:rPr>
              <w:t>13637</w:t>
            </w:r>
          </w:p>
        </w:tc>
        <w:tc>
          <w:tcPr>
            <w:tcW w:w="499" w:type="pct"/>
            <w:tcBorders>
              <w:top w:val="nil"/>
              <w:left w:val="nil"/>
              <w:bottom w:val="single" w:sz="4" w:space="0" w:color="333333"/>
              <w:right w:val="single" w:sz="4" w:space="0" w:color="333333"/>
            </w:tcBorders>
          </w:tcPr>
          <w:p w14:paraId="444C5EDD" w14:textId="24383442" w:rsidR="00CF7083" w:rsidRPr="00CF7083" w:rsidRDefault="00CF7083" w:rsidP="008D049B">
            <w:pPr>
              <w:spacing w:before="300"/>
              <w:jc w:val="center"/>
              <w:rPr>
                <w:rFonts w:cs="Times New Roman"/>
                <w:iCs/>
                <w:sz w:val="22"/>
                <w:szCs w:val="22"/>
              </w:rPr>
            </w:pPr>
            <w:r w:rsidRPr="00CF7083">
              <w:rPr>
                <w:rFonts w:cs="Times New Roman"/>
                <w:iCs/>
                <w:sz w:val="22"/>
                <w:szCs w:val="22"/>
              </w:rPr>
              <w:t>12117</w:t>
            </w:r>
          </w:p>
        </w:tc>
      </w:tr>
    </w:tbl>
    <w:p w14:paraId="09D619D1" w14:textId="5BE5D7C9" w:rsidR="00AF5829" w:rsidRPr="008D049B" w:rsidRDefault="00A170E8" w:rsidP="00B414C5">
      <w:pPr>
        <w:jc w:val="both"/>
        <w:rPr>
          <w:rFonts w:cs="Times New Roman"/>
          <w:b/>
          <w:sz w:val="20"/>
        </w:rPr>
      </w:pPr>
      <w:r w:rsidRPr="008D049B">
        <w:rPr>
          <w:rFonts w:cs="Times New Roman"/>
          <w:bCs/>
          <w:i/>
          <w:iCs/>
          <w:sz w:val="20"/>
        </w:rPr>
        <w:t>Извор: Републички завод за статистику – Процена становништва, по старости, полу и типу насеља</w:t>
      </w:r>
      <w:r w:rsidR="00CF7083" w:rsidRPr="008D049B">
        <w:rPr>
          <w:rFonts w:cs="Times New Roman"/>
          <w:bCs/>
          <w:i/>
          <w:iCs/>
          <w:sz w:val="20"/>
        </w:rPr>
        <w:t xml:space="preserve"> (</w:t>
      </w:r>
      <w:hyperlink r:id="rId9" w:history="1">
        <w:r w:rsidRPr="008D049B">
          <w:rPr>
            <w:rStyle w:val="Hyperlink"/>
            <w:rFonts w:cs="Times New Roman"/>
            <w:bCs/>
            <w:i/>
            <w:iCs/>
            <w:sz w:val="20"/>
          </w:rPr>
          <w:t>https://data.stat.gov.rs/Home/Result/18010502?languageCode=sr-Cyrl</w:t>
        </w:r>
      </w:hyperlink>
      <w:r w:rsidRPr="008D049B">
        <w:rPr>
          <w:rFonts w:cs="Times New Roman"/>
          <w:bCs/>
          <w:i/>
          <w:iCs/>
          <w:sz w:val="20"/>
        </w:rPr>
        <w:t xml:space="preserve"> )</w:t>
      </w:r>
    </w:p>
    <w:p w14:paraId="04708411" w14:textId="77777777" w:rsidR="0044253F" w:rsidRDefault="0044253F" w:rsidP="00B414C5">
      <w:pPr>
        <w:jc w:val="both"/>
        <w:rPr>
          <w:rFonts w:cs="Times New Roman"/>
          <w:b/>
          <w:lang w:val="sr-Latn-RS"/>
        </w:rPr>
      </w:pPr>
    </w:p>
    <w:p w14:paraId="3BD86AB9" w14:textId="015D2D59" w:rsidR="00B902CF" w:rsidRPr="008D049B" w:rsidRDefault="008D049B" w:rsidP="008D049B">
      <w:pPr>
        <w:jc w:val="both"/>
        <w:rPr>
          <w:rFonts w:cs="Times New Roman"/>
          <w:b/>
          <w:lang w:val="sr-Cyrl-RS"/>
        </w:rPr>
      </w:pPr>
      <w:r>
        <w:rPr>
          <w:rFonts w:cs="Times New Roman"/>
          <w:b/>
          <w:bCs/>
          <w:i/>
          <w:iCs/>
          <w:color w:val="000000"/>
        </w:rPr>
        <w:t>Табела бр.3</w:t>
      </w:r>
      <w:r>
        <w:rPr>
          <w:rFonts w:cs="Times New Roman"/>
          <w:b/>
          <w:bCs/>
          <w:i/>
          <w:iCs/>
          <w:color w:val="000000"/>
          <w:lang w:val="sr-Cyrl-RS"/>
        </w:rPr>
        <w:t>.</w:t>
      </w:r>
      <w:r>
        <w:rPr>
          <w:rFonts w:cs="Times New Roman"/>
          <w:b/>
          <w:bCs/>
          <w:i/>
          <w:iCs/>
          <w:color w:val="000000"/>
        </w:rPr>
        <w:t xml:space="preserve"> </w:t>
      </w:r>
      <w:r w:rsidR="00731111" w:rsidRPr="001774E1">
        <w:rPr>
          <w:rFonts w:cs="Times New Roman"/>
          <w:b/>
          <w:bCs/>
          <w:i/>
          <w:iCs/>
          <w:color w:val="000000"/>
        </w:rPr>
        <w:t>Структура становника по старости и полу</w:t>
      </w:r>
      <w:r w:rsidR="00DE3081" w:rsidRPr="001774E1">
        <w:rPr>
          <w:rFonts w:cs="Times New Roman"/>
          <w:b/>
          <w:bCs/>
          <w:i/>
          <w:iCs/>
          <w:color w:val="000000"/>
        </w:rPr>
        <w:t>, 2022</w:t>
      </w:r>
      <w:r>
        <w:rPr>
          <w:rFonts w:cs="Times New Roman"/>
          <w:b/>
          <w:bCs/>
          <w:i/>
          <w:iCs/>
          <w:color w:val="000000"/>
          <w:lang w:val="sr-Cyrl-RS"/>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2070"/>
        <w:gridCol w:w="1980"/>
        <w:gridCol w:w="1890"/>
      </w:tblGrid>
      <w:tr w:rsidR="00B902CF" w:rsidRPr="008D049B" w14:paraId="0A6E387C" w14:textId="77777777" w:rsidTr="003148FC">
        <w:trPr>
          <w:trHeight w:val="381"/>
        </w:trPr>
        <w:tc>
          <w:tcPr>
            <w:tcW w:w="1278" w:type="dxa"/>
            <w:shd w:val="clear" w:color="auto" w:fill="F79646" w:themeFill="accent6"/>
            <w:vAlign w:val="center"/>
          </w:tcPr>
          <w:p w14:paraId="7882FFC3" w14:textId="77777777" w:rsidR="00B902CF" w:rsidRPr="008D049B" w:rsidRDefault="00B902CF" w:rsidP="008D049B">
            <w:pPr>
              <w:contextualSpacing/>
              <w:rPr>
                <w:rFonts w:cs="Times New Roman"/>
                <w:b/>
                <w:sz w:val="22"/>
                <w:szCs w:val="22"/>
              </w:rPr>
            </w:pPr>
            <w:r w:rsidRPr="008D049B">
              <w:rPr>
                <w:rFonts w:cs="Times New Roman"/>
                <w:b/>
                <w:sz w:val="22"/>
                <w:szCs w:val="22"/>
              </w:rPr>
              <w:t xml:space="preserve">Старост </w:t>
            </w:r>
          </w:p>
        </w:tc>
        <w:tc>
          <w:tcPr>
            <w:tcW w:w="2070" w:type="dxa"/>
            <w:shd w:val="clear" w:color="auto" w:fill="F79646" w:themeFill="accent6"/>
            <w:vAlign w:val="center"/>
          </w:tcPr>
          <w:p w14:paraId="549AE3C2" w14:textId="77777777" w:rsidR="00B902CF" w:rsidRPr="008D049B" w:rsidRDefault="00B902CF" w:rsidP="008D049B">
            <w:pPr>
              <w:contextualSpacing/>
              <w:rPr>
                <w:rFonts w:cs="Times New Roman"/>
                <w:b/>
                <w:sz w:val="22"/>
                <w:szCs w:val="22"/>
              </w:rPr>
            </w:pPr>
            <w:r w:rsidRPr="008D049B">
              <w:rPr>
                <w:rFonts w:cs="Times New Roman"/>
                <w:b/>
                <w:sz w:val="22"/>
                <w:szCs w:val="22"/>
              </w:rPr>
              <w:t>Укупно (М+Ж)</w:t>
            </w:r>
          </w:p>
        </w:tc>
        <w:tc>
          <w:tcPr>
            <w:tcW w:w="1980" w:type="dxa"/>
            <w:shd w:val="clear" w:color="auto" w:fill="F79646" w:themeFill="accent6"/>
            <w:vAlign w:val="center"/>
          </w:tcPr>
          <w:p w14:paraId="5520767F" w14:textId="77777777" w:rsidR="00B902CF" w:rsidRPr="008D049B" w:rsidRDefault="00B902CF" w:rsidP="008D049B">
            <w:pPr>
              <w:contextualSpacing/>
              <w:rPr>
                <w:rFonts w:cs="Times New Roman"/>
                <w:b/>
                <w:sz w:val="22"/>
                <w:szCs w:val="22"/>
              </w:rPr>
            </w:pPr>
            <w:r w:rsidRPr="008D049B">
              <w:rPr>
                <w:rFonts w:cs="Times New Roman"/>
                <w:b/>
                <w:sz w:val="22"/>
                <w:szCs w:val="22"/>
              </w:rPr>
              <w:t xml:space="preserve">Мушки </w:t>
            </w:r>
          </w:p>
        </w:tc>
        <w:tc>
          <w:tcPr>
            <w:tcW w:w="1890" w:type="dxa"/>
            <w:shd w:val="clear" w:color="auto" w:fill="F79646" w:themeFill="accent6"/>
            <w:vAlign w:val="center"/>
          </w:tcPr>
          <w:p w14:paraId="596ECAFD" w14:textId="77777777" w:rsidR="00B902CF" w:rsidRPr="008D049B" w:rsidRDefault="00B902CF" w:rsidP="008D049B">
            <w:pPr>
              <w:contextualSpacing/>
              <w:rPr>
                <w:rFonts w:cs="Times New Roman"/>
                <w:b/>
                <w:sz w:val="22"/>
                <w:szCs w:val="22"/>
              </w:rPr>
            </w:pPr>
            <w:r w:rsidRPr="008D049B">
              <w:rPr>
                <w:rFonts w:cs="Times New Roman"/>
                <w:b/>
                <w:sz w:val="22"/>
                <w:szCs w:val="22"/>
              </w:rPr>
              <w:t xml:space="preserve">Женски </w:t>
            </w:r>
          </w:p>
        </w:tc>
      </w:tr>
      <w:tr w:rsidR="00DC10F9" w:rsidRPr="008D049B" w14:paraId="0570FE2F" w14:textId="77777777" w:rsidTr="008D049B">
        <w:tblPrEx>
          <w:tblCellMar>
            <w:top w:w="45" w:type="dxa"/>
            <w:left w:w="45" w:type="dxa"/>
            <w:bottom w:w="45" w:type="dxa"/>
            <w:right w:w="45" w:type="dxa"/>
          </w:tblCellMar>
          <w:tblLook w:val="0000" w:firstRow="0" w:lastRow="0" w:firstColumn="0" w:lastColumn="0" w:noHBand="0" w:noVBand="0"/>
        </w:tblPrEx>
        <w:trPr>
          <w:trHeight w:val="92"/>
        </w:trPr>
        <w:tc>
          <w:tcPr>
            <w:tcW w:w="1278" w:type="dxa"/>
            <w:vAlign w:val="center"/>
          </w:tcPr>
          <w:p w14:paraId="4179A817" w14:textId="77777777" w:rsidR="00DC10F9" w:rsidRPr="008D049B" w:rsidRDefault="00DC10F9" w:rsidP="008D049B">
            <w:pPr>
              <w:contextualSpacing/>
              <w:jc w:val="both"/>
              <w:rPr>
                <w:rFonts w:cs="Times New Roman"/>
                <w:sz w:val="22"/>
                <w:szCs w:val="22"/>
                <w:lang w:eastAsia="en-US"/>
              </w:rPr>
            </w:pPr>
            <w:r w:rsidRPr="008D049B">
              <w:rPr>
                <w:rFonts w:cs="Times New Roman"/>
                <w:sz w:val="22"/>
                <w:szCs w:val="22"/>
                <w:lang w:eastAsia="en-US"/>
              </w:rPr>
              <w:t>0-4</w:t>
            </w:r>
          </w:p>
        </w:tc>
        <w:tc>
          <w:tcPr>
            <w:tcW w:w="2070" w:type="dxa"/>
          </w:tcPr>
          <w:p w14:paraId="73325949" w14:textId="4F748F6E" w:rsidR="00DC10F9" w:rsidRPr="008D049B" w:rsidRDefault="00A170E8" w:rsidP="008D049B">
            <w:pPr>
              <w:contextualSpacing/>
              <w:rPr>
                <w:rFonts w:cs="Times New Roman"/>
                <w:sz w:val="22"/>
                <w:szCs w:val="22"/>
                <w:lang w:val="sr-Cyrl-RS" w:eastAsia="en-US"/>
              </w:rPr>
            </w:pPr>
            <w:r w:rsidRPr="008D049B">
              <w:rPr>
                <w:rFonts w:cs="Times New Roman"/>
                <w:sz w:val="22"/>
                <w:szCs w:val="22"/>
                <w:lang w:val="sr-Cyrl-RS" w:eastAsia="en-US"/>
              </w:rPr>
              <w:t>3131</w:t>
            </w:r>
          </w:p>
        </w:tc>
        <w:tc>
          <w:tcPr>
            <w:tcW w:w="1980" w:type="dxa"/>
          </w:tcPr>
          <w:p w14:paraId="6D984B0A" w14:textId="50883C2E" w:rsidR="00DC10F9" w:rsidRPr="008D049B" w:rsidRDefault="00000D0B" w:rsidP="008D049B">
            <w:pPr>
              <w:tabs>
                <w:tab w:val="left" w:pos="180"/>
              </w:tabs>
              <w:contextualSpacing/>
              <w:rPr>
                <w:rFonts w:cs="Times New Roman"/>
                <w:sz w:val="22"/>
                <w:szCs w:val="22"/>
                <w:lang w:eastAsia="en-US"/>
              </w:rPr>
            </w:pPr>
            <w:r w:rsidRPr="008D049B">
              <w:rPr>
                <w:rFonts w:cs="Times New Roman"/>
                <w:sz w:val="22"/>
                <w:szCs w:val="22"/>
              </w:rPr>
              <w:t>1621</w:t>
            </w:r>
          </w:p>
        </w:tc>
        <w:tc>
          <w:tcPr>
            <w:tcW w:w="1890" w:type="dxa"/>
          </w:tcPr>
          <w:p w14:paraId="0683B2DA" w14:textId="109C1A26" w:rsidR="00DC10F9" w:rsidRPr="008D049B" w:rsidRDefault="0023753A" w:rsidP="008D049B">
            <w:pPr>
              <w:contextualSpacing/>
              <w:rPr>
                <w:rFonts w:cs="Times New Roman"/>
                <w:sz w:val="22"/>
                <w:szCs w:val="22"/>
                <w:lang w:eastAsia="en-US"/>
              </w:rPr>
            </w:pPr>
            <w:r w:rsidRPr="008D049B">
              <w:rPr>
                <w:rFonts w:cs="Times New Roman"/>
                <w:sz w:val="22"/>
                <w:szCs w:val="22"/>
                <w:lang w:eastAsia="en-US"/>
              </w:rPr>
              <w:t>1510</w:t>
            </w:r>
          </w:p>
        </w:tc>
      </w:tr>
      <w:tr w:rsidR="00DC10F9" w:rsidRPr="008D049B" w14:paraId="625AB556" w14:textId="77777777" w:rsidTr="008D049B">
        <w:tblPrEx>
          <w:tblCellMar>
            <w:top w:w="45" w:type="dxa"/>
            <w:left w:w="45" w:type="dxa"/>
            <w:bottom w:w="45" w:type="dxa"/>
            <w:right w:w="45" w:type="dxa"/>
          </w:tblCellMar>
          <w:tblLook w:val="0000" w:firstRow="0" w:lastRow="0" w:firstColumn="0" w:lastColumn="0" w:noHBand="0" w:noVBand="0"/>
        </w:tblPrEx>
        <w:trPr>
          <w:trHeight w:val="25"/>
        </w:trPr>
        <w:tc>
          <w:tcPr>
            <w:tcW w:w="1278" w:type="dxa"/>
            <w:vAlign w:val="center"/>
          </w:tcPr>
          <w:p w14:paraId="5AD41243" w14:textId="77777777" w:rsidR="00DC10F9" w:rsidRPr="008D049B" w:rsidRDefault="00DC10F9" w:rsidP="008D049B">
            <w:pPr>
              <w:contextualSpacing/>
              <w:jc w:val="both"/>
              <w:rPr>
                <w:rFonts w:cs="Times New Roman"/>
                <w:sz w:val="22"/>
                <w:szCs w:val="22"/>
                <w:lang w:eastAsia="en-US"/>
              </w:rPr>
            </w:pPr>
            <w:r w:rsidRPr="008D049B">
              <w:rPr>
                <w:rFonts w:cs="Times New Roman"/>
                <w:sz w:val="22"/>
                <w:szCs w:val="22"/>
                <w:lang w:eastAsia="en-US"/>
              </w:rPr>
              <w:t>5-9</w:t>
            </w:r>
          </w:p>
        </w:tc>
        <w:tc>
          <w:tcPr>
            <w:tcW w:w="2070" w:type="dxa"/>
          </w:tcPr>
          <w:p w14:paraId="14CD6F3B" w14:textId="5ABDB970" w:rsidR="00DC10F9" w:rsidRPr="008D049B" w:rsidRDefault="00A170E8" w:rsidP="008D049B">
            <w:pPr>
              <w:contextualSpacing/>
              <w:rPr>
                <w:rFonts w:cs="Times New Roman"/>
                <w:sz w:val="22"/>
                <w:szCs w:val="22"/>
                <w:lang w:eastAsia="en-US"/>
              </w:rPr>
            </w:pPr>
            <w:r w:rsidRPr="008D049B">
              <w:rPr>
                <w:rFonts w:cs="Times New Roman"/>
                <w:sz w:val="22"/>
                <w:szCs w:val="22"/>
                <w:lang w:eastAsia="en-US"/>
              </w:rPr>
              <w:t>3287</w:t>
            </w:r>
          </w:p>
        </w:tc>
        <w:tc>
          <w:tcPr>
            <w:tcW w:w="1980" w:type="dxa"/>
          </w:tcPr>
          <w:p w14:paraId="2830EA93" w14:textId="4642D9DA" w:rsidR="00DC10F9" w:rsidRPr="008D049B" w:rsidRDefault="0023753A" w:rsidP="008D049B">
            <w:pPr>
              <w:contextualSpacing/>
              <w:rPr>
                <w:rFonts w:cs="Times New Roman"/>
                <w:sz w:val="22"/>
                <w:szCs w:val="22"/>
                <w:lang w:eastAsia="en-US"/>
              </w:rPr>
            </w:pPr>
            <w:r w:rsidRPr="008D049B">
              <w:rPr>
                <w:rFonts w:cs="Times New Roman"/>
                <w:sz w:val="22"/>
                <w:szCs w:val="22"/>
                <w:lang w:eastAsia="en-US"/>
              </w:rPr>
              <w:t>1671</w:t>
            </w:r>
          </w:p>
        </w:tc>
        <w:tc>
          <w:tcPr>
            <w:tcW w:w="1890" w:type="dxa"/>
          </w:tcPr>
          <w:p w14:paraId="77A3CF75" w14:textId="3C246ADA" w:rsidR="00DC10F9" w:rsidRPr="008D049B" w:rsidRDefault="0023753A" w:rsidP="008D049B">
            <w:pPr>
              <w:contextualSpacing/>
              <w:rPr>
                <w:rFonts w:cs="Times New Roman"/>
                <w:sz w:val="22"/>
                <w:szCs w:val="22"/>
                <w:lang w:eastAsia="en-US"/>
              </w:rPr>
            </w:pPr>
            <w:r w:rsidRPr="008D049B">
              <w:rPr>
                <w:rFonts w:cs="Times New Roman"/>
                <w:sz w:val="22"/>
                <w:szCs w:val="22"/>
                <w:lang w:eastAsia="en-US"/>
              </w:rPr>
              <w:t>1616</w:t>
            </w:r>
          </w:p>
        </w:tc>
      </w:tr>
      <w:tr w:rsidR="00DC10F9" w:rsidRPr="008D049B" w14:paraId="1A881F44" w14:textId="77777777" w:rsidTr="008D049B">
        <w:tblPrEx>
          <w:tblCellMar>
            <w:top w:w="45" w:type="dxa"/>
            <w:left w:w="45" w:type="dxa"/>
            <w:bottom w:w="45" w:type="dxa"/>
            <w:right w:w="45" w:type="dxa"/>
          </w:tblCellMar>
          <w:tblLook w:val="0000" w:firstRow="0" w:lastRow="0" w:firstColumn="0" w:lastColumn="0" w:noHBand="0" w:noVBand="0"/>
        </w:tblPrEx>
        <w:trPr>
          <w:trHeight w:val="25"/>
        </w:trPr>
        <w:tc>
          <w:tcPr>
            <w:tcW w:w="1278" w:type="dxa"/>
            <w:vAlign w:val="center"/>
          </w:tcPr>
          <w:p w14:paraId="4CEB8B91" w14:textId="77777777" w:rsidR="00DC10F9" w:rsidRPr="008D049B" w:rsidRDefault="00DC10F9" w:rsidP="008D049B">
            <w:pPr>
              <w:contextualSpacing/>
              <w:jc w:val="both"/>
              <w:rPr>
                <w:rFonts w:cs="Times New Roman"/>
                <w:sz w:val="22"/>
                <w:szCs w:val="22"/>
                <w:lang w:eastAsia="en-US"/>
              </w:rPr>
            </w:pPr>
            <w:r w:rsidRPr="008D049B">
              <w:rPr>
                <w:rFonts w:cs="Times New Roman"/>
                <w:sz w:val="22"/>
                <w:szCs w:val="22"/>
                <w:lang w:eastAsia="en-US"/>
              </w:rPr>
              <w:t>10-14</w:t>
            </w:r>
          </w:p>
        </w:tc>
        <w:tc>
          <w:tcPr>
            <w:tcW w:w="2070" w:type="dxa"/>
          </w:tcPr>
          <w:p w14:paraId="03562607" w14:textId="4069A37E" w:rsidR="00DC10F9" w:rsidRPr="008D049B" w:rsidRDefault="00000D0B" w:rsidP="008D049B">
            <w:pPr>
              <w:contextualSpacing/>
              <w:rPr>
                <w:rFonts w:cs="Times New Roman"/>
                <w:sz w:val="22"/>
                <w:szCs w:val="22"/>
                <w:lang w:eastAsia="en-US"/>
              </w:rPr>
            </w:pPr>
            <w:r w:rsidRPr="008D049B">
              <w:rPr>
                <w:rFonts w:cs="Times New Roman"/>
                <w:sz w:val="22"/>
                <w:szCs w:val="22"/>
                <w:lang w:eastAsia="en-US"/>
              </w:rPr>
              <w:t>3320</w:t>
            </w:r>
          </w:p>
        </w:tc>
        <w:tc>
          <w:tcPr>
            <w:tcW w:w="1980" w:type="dxa"/>
          </w:tcPr>
          <w:p w14:paraId="1AFD80AF" w14:textId="296ED5C3" w:rsidR="00DC10F9" w:rsidRPr="008D049B" w:rsidRDefault="0023753A" w:rsidP="008D049B">
            <w:pPr>
              <w:contextualSpacing/>
              <w:rPr>
                <w:rFonts w:cs="Times New Roman"/>
                <w:sz w:val="22"/>
                <w:szCs w:val="22"/>
                <w:lang w:eastAsia="en-US"/>
              </w:rPr>
            </w:pPr>
            <w:r w:rsidRPr="008D049B">
              <w:rPr>
                <w:rFonts w:cs="Times New Roman"/>
                <w:sz w:val="22"/>
                <w:szCs w:val="22"/>
                <w:lang w:eastAsia="en-US"/>
              </w:rPr>
              <w:t>1668</w:t>
            </w:r>
          </w:p>
        </w:tc>
        <w:tc>
          <w:tcPr>
            <w:tcW w:w="1890" w:type="dxa"/>
          </w:tcPr>
          <w:p w14:paraId="0A3E7E83" w14:textId="49A6107F" w:rsidR="00DC10F9" w:rsidRPr="008D049B" w:rsidRDefault="0023753A" w:rsidP="008D049B">
            <w:pPr>
              <w:contextualSpacing/>
              <w:rPr>
                <w:rFonts w:cs="Times New Roman"/>
                <w:sz w:val="22"/>
                <w:szCs w:val="22"/>
                <w:lang w:eastAsia="en-US"/>
              </w:rPr>
            </w:pPr>
            <w:r w:rsidRPr="008D049B">
              <w:rPr>
                <w:rFonts w:cs="Times New Roman"/>
                <w:sz w:val="22"/>
                <w:szCs w:val="22"/>
                <w:lang w:eastAsia="en-US"/>
              </w:rPr>
              <w:t>1652</w:t>
            </w:r>
          </w:p>
        </w:tc>
      </w:tr>
      <w:tr w:rsidR="00B902CF" w:rsidRPr="008D049B" w14:paraId="5C708C65" w14:textId="77777777" w:rsidTr="008D049B">
        <w:tblPrEx>
          <w:tblCellMar>
            <w:top w:w="45" w:type="dxa"/>
            <w:left w:w="45" w:type="dxa"/>
            <w:bottom w:w="45" w:type="dxa"/>
            <w:right w:w="45" w:type="dxa"/>
          </w:tblCellMar>
          <w:tblLook w:val="0000" w:firstRow="0" w:lastRow="0" w:firstColumn="0" w:lastColumn="0" w:noHBand="0" w:noVBand="0"/>
        </w:tblPrEx>
        <w:trPr>
          <w:trHeight w:val="243"/>
        </w:trPr>
        <w:tc>
          <w:tcPr>
            <w:tcW w:w="1278" w:type="dxa"/>
            <w:vAlign w:val="center"/>
          </w:tcPr>
          <w:p w14:paraId="7324259A" w14:textId="77777777" w:rsidR="00B902CF" w:rsidRPr="008D049B" w:rsidRDefault="00B902CF" w:rsidP="008D049B">
            <w:pPr>
              <w:contextualSpacing/>
              <w:jc w:val="both"/>
              <w:rPr>
                <w:rFonts w:cs="Times New Roman"/>
                <w:sz w:val="22"/>
                <w:szCs w:val="22"/>
                <w:lang w:eastAsia="en-US"/>
              </w:rPr>
            </w:pPr>
            <w:r w:rsidRPr="008D049B">
              <w:rPr>
                <w:rFonts w:cs="Times New Roman"/>
                <w:sz w:val="22"/>
                <w:szCs w:val="22"/>
                <w:lang w:eastAsia="en-US"/>
              </w:rPr>
              <w:t xml:space="preserve">15-19 </w:t>
            </w:r>
          </w:p>
        </w:tc>
        <w:tc>
          <w:tcPr>
            <w:tcW w:w="2070" w:type="dxa"/>
          </w:tcPr>
          <w:p w14:paraId="4CC38419" w14:textId="71F88E40" w:rsidR="00B902CF" w:rsidRPr="008D049B" w:rsidRDefault="00000D0B" w:rsidP="008D049B">
            <w:pPr>
              <w:contextualSpacing/>
              <w:rPr>
                <w:rFonts w:cs="Times New Roman"/>
                <w:sz w:val="22"/>
                <w:szCs w:val="22"/>
                <w:lang w:eastAsia="en-US"/>
              </w:rPr>
            </w:pPr>
            <w:r w:rsidRPr="008D049B">
              <w:rPr>
                <w:rFonts w:cs="Times New Roman"/>
                <w:sz w:val="22"/>
                <w:szCs w:val="22"/>
                <w:lang w:eastAsia="en-US"/>
              </w:rPr>
              <w:t>3708</w:t>
            </w:r>
          </w:p>
        </w:tc>
        <w:tc>
          <w:tcPr>
            <w:tcW w:w="1980" w:type="dxa"/>
          </w:tcPr>
          <w:p w14:paraId="03AF965E" w14:textId="36A802AA"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1887</w:t>
            </w:r>
          </w:p>
        </w:tc>
        <w:tc>
          <w:tcPr>
            <w:tcW w:w="1890" w:type="dxa"/>
          </w:tcPr>
          <w:p w14:paraId="02283B1E" w14:textId="1725D002"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1821</w:t>
            </w:r>
          </w:p>
        </w:tc>
      </w:tr>
      <w:tr w:rsidR="00B902CF" w:rsidRPr="008D049B" w14:paraId="7C0EDB52" w14:textId="77777777" w:rsidTr="008D049B">
        <w:tblPrEx>
          <w:tblCellMar>
            <w:top w:w="45" w:type="dxa"/>
            <w:left w:w="45" w:type="dxa"/>
            <w:bottom w:w="45" w:type="dxa"/>
            <w:right w:w="45" w:type="dxa"/>
          </w:tblCellMar>
          <w:tblLook w:val="0000" w:firstRow="0" w:lastRow="0" w:firstColumn="0" w:lastColumn="0" w:noHBand="0" w:noVBand="0"/>
        </w:tblPrEx>
        <w:trPr>
          <w:trHeight w:val="229"/>
        </w:trPr>
        <w:tc>
          <w:tcPr>
            <w:tcW w:w="1278" w:type="dxa"/>
            <w:vAlign w:val="center"/>
          </w:tcPr>
          <w:p w14:paraId="64C6D5C2" w14:textId="77777777" w:rsidR="00B902CF" w:rsidRPr="008D049B" w:rsidRDefault="00B902CF" w:rsidP="008D049B">
            <w:pPr>
              <w:contextualSpacing/>
              <w:jc w:val="both"/>
              <w:rPr>
                <w:rFonts w:cs="Times New Roman"/>
                <w:sz w:val="22"/>
                <w:szCs w:val="22"/>
                <w:lang w:eastAsia="en-US"/>
              </w:rPr>
            </w:pPr>
            <w:r w:rsidRPr="008D049B">
              <w:rPr>
                <w:rFonts w:cs="Times New Roman"/>
                <w:sz w:val="22"/>
                <w:szCs w:val="22"/>
                <w:lang w:eastAsia="en-US"/>
              </w:rPr>
              <w:t>20-24</w:t>
            </w:r>
          </w:p>
        </w:tc>
        <w:tc>
          <w:tcPr>
            <w:tcW w:w="2070" w:type="dxa"/>
          </w:tcPr>
          <w:p w14:paraId="3B0366DE" w14:textId="2FCDCCA8" w:rsidR="00B902CF" w:rsidRPr="008D049B" w:rsidRDefault="00000D0B" w:rsidP="008D049B">
            <w:pPr>
              <w:contextualSpacing/>
              <w:rPr>
                <w:rFonts w:cs="Times New Roman"/>
                <w:sz w:val="22"/>
                <w:szCs w:val="22"/>
                <w:lang w:eastAsia="en-US"/>
              </w:rPr>
            </w:pPr>
            <w:r w:rsidRPr="008D049B">
              <w:rPr>
                <w:rFonts w:cs="Times New Roman"/>
                <w:sz w:val="22"/>
                <w:szCs w:val="22"/>
                <w:lang w:eastAsia="en-US"/>
              </w:rPr>
              <w:t>3570</w:t>
            </w:r>
          </w:p>
        </w:tc>
        <w:tc>
          <w:tcPr>
            <w:tcW w:w="1980" w:type="dxa"/>
          </w:tcPr>
          <w:p w14:paraId="0C8E2200" w14:textId="2FA97E37"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1817</w:t>
            </w:r>
          </w:p>
        </w:tc>
        <w:tc>
          <w:tcPr>
            <w:tcW w:w="1890" w:type="dxa"/>
          </w:tcPr>
          <w:p w14:paraId="43BB1B30" w14:textId="39F64AAC"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1753</w:t>
            </w:r>
          </w:p>
        </w:tc>
      </w:tr>
      <w:tr w:rsidR="00B902CF" w:rsidRPr="008D049B" w14:paraId="7847952A" w14:textId="77777777" w:rsidTr="008D049B">
        <w:tblPrEx>
          <w:tblCellMar>
            <w:top w:w="45" w:type="dxa"/>
            <w:left w:w="45" w:type="dxa"/>
            <w:bottom w:w="45" w:type="dxa"/>
            <w:right w:w="45" w:type="dxa"/>
          </w:tblCellMar>
          <w:tblLook w:val="0000" w:firstRow="0" w:lastRow="0" w:firstColumn="0" w:lastColumn="0" w:noHBand="0" w:noVBand="0"/>
        </w:tblPrEx>
        <w:trPr>
          <w:trHeight w:val="243"/>
        </w:trPr>
        <w:tc>
          <w:tcPr>
            <w:tcW w:w="1278" w:type="dxa"/>
            <w:vAlign w:val="center"/>
          </w:tcPr>
          <w:p w14:paraId="6100E5A7" w14:textId="77777777" w:rsidR="00B902CF" w:rsidRPr="008D049B" w:rsidRDefault="00B902CF" w:rsidP="008D049B">
            <w:pPr>
              <w:contextualSpacing/>
              <w:jc w:val="both"/>
              <w:rPr>
                <w:rFonts w:cs="Times New Roman"/>
                <w:sz w:val="22"/>
                <w:szCs w:val="22"/>
                <w:lang w:eastAsia="en-US"/>
              </w:rPr>
            </w:pPr>
            <w:r w:rsidRPr="008D049B">
              <w:rPr>
                <w:rFonts w:cs="Times New Roman"/>
                <w:sz w:val="22"/>
                <w:szCs w:val="22"/>
                <w:lang w:eastAsia="en-US"/>
              </w:rPr>
              <w:t>25-29</w:t>
            </w:r>
          </w:p>
        </w:tc>
        <w:tc>
          <w:tcPr>
            <w:tcW w:w="2070" w:type="dxa"/>
          </w:tcPr>
          <w:p w14:paraId="7A772416" w14:textId="0BFB6FFD" w:rsidR="00B902CF" w:rsidRPr="008D049B" w:rsidRDefault="00000D0B" w:rsidP="008D049B">
            <w:pPr>
              <w:contextualSpacing/>
              <w:rPr>
                <w:rFonts w:cs="Times New Roman"/>
                <w:sz w:val="22"/>
                <w:szCs w:val="22"/>
                <w:lang w:eastAsia="en-US"/>
              </w:rPr>
            </w:pPr>
            <w:r w:rsidRPr="008D049B">
              <w:rPr>
                <w:rFonts w:cs="Times New Roman"/>
                <w:sz w:val="22"/>
                <w:szCs w:val="22"/>
                <w:lang w:eastAsia="en-US"/>
              </w:rPr>
              <w:t>3892</w:t>
            </w:r>
          </w:p>
        </w:tc>
        <w:tc>
          <w:tcPr>
            <w:tcW w:w="1980" w:type="dxa"/>
          </w:tcPr>
          <w:p w14:paraId="47B059D3" w14:textId="35C7EAFC"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2102</w:t>
            </w:r>
          </w:p>
        </w:tc>
        <w:tc>
          <w:tcPr>
            <w:tcW w:w="1890" w:type="dxa"/>
          </w:tcPr>
          <w:p w14:paraId="5372DAFA" w14:textId="1BE9E8A0"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1790</w:t>
            </w:r>
          </w:p>
        </w:tc>
      </w:tr>
      <w:tr w:rsidR="00B902CF" w:rsidRPr="008D049B" w14:paraId="3F9F4F72" w14:textId="77777777" w:rsidTr="008D049B">
        <w:tblPrEx>
          <w:tblCellMar>
            <w:top w:w="45" w:type="dxa"/>
            <w:left w:w="45" w:type="dxa"/>
            <w:bottom w:w="45" w:type="dxa"/>
            <w:right w:w="45" w:type="dxa"/>
          </w:tblCellMar>
          <w:tblLook w:val="0000" w:firstRow="0" w:lastRow="0" w:firstColumn="0" w:lastColumn="0" w:noHBand="0" w:noVBand="0"/>
        </w:tblPrEx>
        <w:trPr>
          <w:trHeight w:val="229"/>
        </w:trPr>
        <w:tc>
          <w:tcPr>
            <w:tcW w:w="1278" w:type="dxa"/>
            <w:vAlign w:val="center"/>
          </w:tcPr>
          <w:p w14:paraId="6D325F1F" w14:textId="77777777" w:rsidR="00B902CF" w:rsidRPr="008D049B" w:rsidRDefault="00B902CF" w:rsidP="008D049B">
            <w:pPr>
              <w:contextualSpacing/>
              <w:jc w:val="both"/>
              <w:rPr>
                <w:rFonts w:cs="Times New Roman"/>
                <w:sz w:val="22"/>
                <w:szCs w:val="22"/>
                <w:lang w:eastAsia="en-US"/>
              </w:rPr>
            </w:pPr>
            <w:r w:rsidRPr="008D049B">
              <w:rPr>
                <w:rFonts w:cs="Times New Roman"/>
                <w:sz w:val="22"/>
                <w:szCs w:val="22"/>
                <w:lang w:eastAsia="en-US"/>
              </w:rPr>
              <w:t>30-34</w:t>
            </w:r>
          </w:p>
        </w:tc>
        <w:tc>
          <w:tcPr>
            <w:tcW w:w="2070" w:type="dxa"/>
          </w:tcPr>
          <w:p w14:paraId="407813A2" w14:textId="1C99BEBB" w:rsidR="00B902CF" w:rsidRPr="008D049B" w:rsidRDefault="00000D0B" w:rsidP="008D049B">
            <w:pPr>
              <w:contextualSpacing/>
              <w:rPr>
                <w:rFonts w:cs="Times New Roman"/>
                <w:sz w:val="22"/>
                <w:szCs w:val="22"/>
                <w:lang w:eastAsia="en-US"/>
              </w:rPr>
            </w:pPr>
            <w:r w:rsidRPr="008D049B">
              <w:rPr>
                <w:rFonts w:cs="Times New Roman"/>
                <w:sz w:val="22"/>
                <w:szCs w:val="22"/>
                <w:lang w:eastAsia="en-US"/>
              </w:rPr>
              <w:t>4048</w:t>
            </w:r>
          </w:p>
        </w:tc>
        <w:tc>
          <w:tcPr>
            <w:tcW w:w="1980" w:type="dxa"/>
          </w:tcPr>
          <w:p w14:paraId="599612EE" w14:textId="251CC3E5"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2163</w:t>
            </w:r>
          </w:p>
        </w:tc>
        <w:tc>
          <w:tcPr>
            <w:tcW w:w="1890" w:type="dxa"/>
          </w:tcPr>
          <w:p w14:paraId="6D610F92" w14:textId="5284D977"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1885</w:t>
            </w:r>
          </w:p>
        </w:tc>
      </w:tr>
      <w:tr w:rsidR="00B902CF" w:rsidRPr="008D049B" w14:paraId="32EE97C3" w14:textId="77777777" w:rsidTr="008D049B">
        <w:tblPrEx>
          <w:tblCellMar>
            <w:top w:w="45" w:type="dxa"/>
            <w:left w:w="45" w:type="dxa"/>
            <w:bottom w:w="45" w:type="dxa"/>
            <w:right w:w="45" w:type="dxa"/>
          </w:tblCellMar>
          <w:tblLook w:val="0000" w:firstRow="0" w:lastRow="0" w:firstColumn="0" w:lastColumn="0" w:noHBand="0" w:noVBand="0"/>
        </w:tblPrEx>
        <w:trPr>
          <w:trHeight w:val="243"/>
        </w:trPr>
        <w:tc>
          <w:tcPr>
            <w:tcW w:w="1278" w:type="dxa"/>
            <w:vAlign w:val="center"/>
          </w:tcPr>
          <w:p w14:paraId="5DB7A88C" w14:textId="77777777" w:rsidR="00B902CF" w:rsidRPr="008D049B" w:rsidRDefault="00B902CF" w:rsidP="008D049B">
            <w:pPr>
              <w:contextualSpacing/>
              <w:jc w:val="both"/>
              <w:rPr>
                <w:rFonts w:cs="Times New Roman"/>
                <w:sz w:val="22"/>
                <w:szCs w:val="22"/>
                <w:lang w:eastAsia="en-US"/>
              </w:rPr>
            </w:pPr>
            <w:r w:rsidRPr="008D049B">
              <w:rPr>
                <w:rFonts w:cs="Times New Roman"/>
                <w:sz w:val="22"/>
                <w:szCs w:val="22"/>
                <w:lang w:eastAsia="en-US"/>
              </w:rPr>
              <w:t>35-39</w:t>
            </w:r>
          </w:p>
        </w:tc>
        <w:tc>
          <w:tcPr>
            <w:tcW w:w="2070" w:type="dxa"/>
          </w:tcPr>
          <w:p w14:paraId="69C9DE6B" w14:textId="19D63C77" w:rsidR="00B902CF" w:rsidRPr="008D049B" w:rsidRDefault="00000D0B" w:rsidP="008D049B">
            <w:pPr>
              <w:contextualSpacing/>
              <w:rPr>
                <w:rFonts w:cs="Times New Roman"/>
                <w:sz w:val="22"/>
                <w:szCs w:val="22"/>
                <w:lang w:eastAsia="en-US"/>
              </w:rPr>
            </w:pPr>
            <w:r w:rsidRPr="008D049B">
              <w:rPr>
                <w:rFonts w:cs="Times New Roman"/>
                <w:sz w:val="22"/>
                <w:szCs w:val="22"/>
                <w:lang w:eastAsia="en-US"/>
              </w:rPr>
              <w:t>4560</w:t>
            </w:r>
          </w:p>
        </w:tc>
        <w:tc>
          <w:tcPr>
            <w:tcW w:w="1980" w:type="dxa"/>
          </w:tcPr>
          <w:p w14:paraId="0066ADBB" w14:textId="6EA859D1"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2396</w:t>
            </w:r>
          </w:p>
        </w:tc>
        <w:tc>
          <w:tcPr>
            <w:tcW w:w="1890" w:type="dxa"/>
          </w:tcPr>
          <w:p w14:paraId="7E237FE6" w14:textId="5994799D"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2164</w:t>
            </w:r>
          </w:p>
        </w:tc>
      </w:tr>
      <w:tr w:rsidR="00B902CF" w:rsidRPr="008D049B" w14:paraId="5F0B9C91" w14:textId="77777777" w:rsidTr="008D049B">
        <w:tblPrEx>
          <w:tblCellMar>
            <w:top w:w="45" w:type="dxa"/>
            <w:left w:w="45" w:type="dxa"/>
            <w:bottom w:w="45" w:type="dxa"/>
            <w:right w:w="45" w:type="dxa"/>
          </w:tblCellMar>
          <w:tblLook w:val="0000" w:firstRow="0" w:lastRow="0" w:firstColumn="0" w:lastColumn="0" w:noHBand="0" w:noVBand="0"/>
        </w:tblPrEx>
        <w:trPr>
          <w:trHeight w:val="229"/>
        </w:trPr>
        <w:tc>
          <w:tcPr>
            <w:tcW w:w="1278" w:type="dxa"/>
            <w:vAlign w:val="center"/>
          </w:tcPr>
          <w:p w14:paraId="0640E9C9" w14:textId="77777777" w:rsidR="00B902CF" w:rsidRPr="008D049B" w:rsidRDefault="00B902CF" w:rsidP="008D049B">
            <w:pPr>
              <w:contextualSpacing/>
              <w:jc w:val="both"/>
              <w:rPr>
                <w:rFonts w:cs="Times New Roman"/>
                <w:sz w:val="22"/>
                <w:szCs w:val="22"/>
                <w:lang w:eastAsia="en-US"/>
              </w:rPr>
            </w:pPr>
            <w:r w:rsidRPr="008D049B">
              <w:rPr>
                <w:rFonts w:cs="Times New Roman"/>
                <w:sz w:val="22"/>
                <w:szCs w:val="22"/>
                <w:lang w:eastAsia="en-US"/>
              </w:rPr>
              <w:t>40-44</w:t>
            </w:r>
          </w:p>
        </w:tc>
        <w:tc>
          <w:tcPr>
            <w:tcW w:w="2070" w:type="dxa"/>
          </w:tcPr>
          <w:p w14:paraId="0355849D" w14:textId="392E3170" w:rsidR="00B902CF" w:rsidRPr="008D049B" w:rsidRDefault="00000D0B" w:rsidP="008D049B">
            <w:pPr>
              <w:contextualSpacing/>
              <w:rPr>
                <w:rFonts w:cs="Times New Roman"/>
                <w:sz w:val="22"/>
                <w:szCs w:val="22"/>
                <w:lang w:eastAsia="en-US"/>
              </w:rPr>
            </w:pPr>
            <w:r w:rsidRPr="008D049B">
              <w:rPr>
                <w:rFonts w:cs="Times New Roman"/>
                <w:sz w:val="22"/>
                <w:szCs w:val="22"/>
                <w:lang w:eastAsia="en-US"/>
              </w:rPr>
              <w:t>5030</w:t>
            </w:r>
          </w:p>
        </w:tc>
        <w:tc>
          <w:tcPr>
            <w:tcW w:w="1980" w:type="dxa"/>
          </w:tcPr>
          <w:p w14:paraId="02CD1E2E" w14:textId="11E5498B"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2620</w:t>
            </w:r>
          </w:p>
        </w:tc>
        <w:tc>
          <w:tcPr>
            <w:tcW w:w="1890" w:type="dxa"/>
          </w:tcPr>
          <w:p w14:paraId="120B8575" w14:textId="74A00EA5"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2410</w:t>
            </w:r>
          </w:p>
        </w:tc>
      </w:tr>
      <w:tr w:rsidR="00B902CF" w:rsidRPr="008D049B" w14:paraId="2A287033" w14:textId="77777777" w:rsidTr="008D049B">
        <w:tblPrEx>
          <w:tblCellMar>
            <w:top w:w="45" w:type="dxa"/>
            <w:left w:w="45" w:type="dxa"/>
            <w:bottom w:w="45" w:type="dxa"/>
            <w:right w:w="45" w:type="dxa"/>
          </w:tblCellMar>
          <w:tblLook w:val="0000" w:firstRow="0" w:lastRow="0" w:firstColumn="0" w:lastColumn="0" w:noHBand="0" w:noVBand="0"/>
        </w:tblPrEx>
        <w:trPr>
          <w:trHeight w:val="243"/>
        </w:trPr>
        <w:tc>
          <w:tcPr>
            <w:tcW w:w="1278" w:type="dxa"/>
            <w:vAlign w:val="center"/>
          </w:tcPr>
          <w:p w14:paraId="5B8246F5" w14:textId="77777777" w:rsidR="00B902CF" w:rsidRPr="008D049B" w:rsidRDefault="00B902CF" w:rsidP="008D049B">
            <w:pPr>
              <w:contextualSpacing/>
              <w:jc w:val="both"/>
              <w:rPr>
                <w:rFonts w:cs="Times New Roman"/>
                <w:sz w:val="22"/>
                <w:szCs w:val="22"/>
                <w:lang w:eastAsia="en-US"/>
              </w:rPr>
            </w:pPr>
            <w:r w:rsidRPr="008D049B">
              <w:rPr>
                <w:rFonts w:cs="Times New Roman"/>
                <w:sz w:val="22"/>
                <w:szCs w:val="22"/>
                <w:lang w:eastAsia="en-US"/>
              </w:rPr>
              <w:t>45-49</w:t>
            </w:r>
          </w:p>
        </w:tc>
        <w:tc>
          <w:tcPr>
            <w:tcW w:w="2070" w:type="dxa"/>
          </w:tcPr>
          <w:p w14:paraId="2FE90E81" w14:textId="1A33B8D8" w:rsidR="00B902CF" w:rsidRPr="008D049B" w:rsidRDefault="00000D0B" w:rsidP="008D049B">
            <w:pPr>
              <w:contextualSpacing/>
              <w:rPr>
                <w:rFonts w:cs="Times New Roman"/>
                <w:sz w:val="22"/>
                <w:szCs w:val="22"/>
                <w:lang w:eastAsia="en-US"/>
              </w:rPr>
            </w:pPr>
            <w:r w:rsidRPr="008D049B">
              <w:rPr>
                <w:rFonts w:cs="Times New Roman"/>
                <w:sz w:val="22"/>
                <w:szCs w:val="22"/>
                <w:lang w:eastAsia="en-US"/>
              </w:rPr>
              <w:t>5169</w:t>
            </w:r>
          </w:p>
        </w:tc>
        <w:tc>
          <w:tcPr>
            <w:tcW w:w="1980" w:type="dxa"/>
          </w:tcPr>
          <w:p w14:paraId="1ADE3B1D" w14:textId="4B48780A"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2647</w:t>
            </w:r>
          </w:p>
        </w:tc>
        <w:tc>
          <w:tcPr>
            <w:tcW w:w="1890" w:type="dxa"/>
          </w:tcPr>
          <w:p w14:paraId="5A8E8F9D" w14:textId="0F3C63CF"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2522</w:t>
            </w:r>
          </w:p>
        </w:tc>
      </w:tr>
      <w:tr w:rsidR="00B902CF" w:rsidRPr="008D049B" w14:paraId="39D22FC7" w14:textId="77777777" w:rsidTr="008D049B">
        <w:tblPrEx>
          <w:tblCellMar>
            <w:top w:w="45" w:type="dxa"/>
            <w:left w:w="45" w:type="dxa"/>
            <w:bottom w:w="45" w:type="dxa"/>
            <w:right w:w="45" w:type="dxa"/>
          </w:tblCellMar>
          <w:tblLook w:val="0000" w:firstRow="0" w:lastRow="0" w:firstColumn="0" w:lastColumn="0" w:noHBand="0" w:noVBand="0"/>
        </w:tblPrEx>
        <w:trPr>
          <w:trHeight w:val="229"/>
        </w:trPr>
        <w:tc>
          <w:tcPr>
            <w:tcW w:w="1278" w:type="dxa"/>
            <w:vAlign w:val="center"/>
          </w:tcPr>
          <w:p w14:paraId="6C651929" w14:textId="77777777" w:rsidR="00B902CF" w:rsidRPr="008D049B" w:rsidRDefault="00B902CF" w:rsidP="008D049B">
            <w:pPr>
              <w:contextualSpacing/>
              <w:jc w:val="both"/>
              <w:rPr>
                <w:rFonts w:cs="Times New Roman"/>
                <w:sz w:val="22"/>
                <w:szCs w:val="22"/>
                <w:lang w:eastAsia="en-US"/>
              </w:rPr>
            </w:pPr>
            <w:r w:rsidRPr="008D049B">
              <w:rPr>
                <w:rFonts w:cs="Times New Roman"/>
                <w:sz w:val="22"/>
                <w:szCs w:val="22"/>
                <w:lang w:eastAsia="en-US"/>
              </w:rPr>
              <w:t>50-54</w:t>
            </w:r>
          </w:p>
        </w:tc>
        <w:tc>
          <w:tcPr>
            <w:tcW w:w="2070" w:type="dxa"/>
          </w:tcPr>
          <w:p w14:paraId="7D83226B" w14:textId="3C7D2029" w:rsidR="00B902CF" w:rsidRPr="008D049B" w:rsidRDefault="00000D0B" w:rsidP="008D049B">
            <w:pPr>
              <w:contextualSpacing/>
              <w:rPr>
                <w:rFonts w:cs="Times New Roman"/>
                <w:sz w:val="22"/>
                <w:szCs w:val="22"/>
                <w:lang w:eastAsia="en-US"/>
              </w:rPr>
            </w:pPr>
            <w:r w:rsidRPr="008D049B">
              <w:rPr>
                <w:rFonts w:cs="Times New Roman"/>
                <w:sz w:val="22"/>
                <w:szCs w:val="22"/>
                <w:lang w:eastAsia="en-US"/>
              </w:rPr>
              <w:t>4940</w:t>
            </w:r>
          </w:p>
        </w:tc>
        <w:tc>
          <w:tcPr>
            <w:tcW w:w="1980" w:type="dxa"/>
          </w:tcPr>
          <w:p w14:paraId="2ACC4BB3" w14:textId="6EFC4BA7"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2473</w:t>
            </w:r>
          </w:p>
        </w:tc>
        <w:tc>
          <w:tcPr>
            <w:tcW w:w="1890" w:type="dxa"/>
          </w:tcPr>
          <w:p w14:paraId="7A80C9FF" w14:textId="64FDED33" w:rsidR="00B902CF" w:rsidRPr="008D049B" w:rsidRDefault="0023753A" w:rsidP="008D049B">
            <w:pPr>
              <w:contextualSpacing/>
              <w:rPr>
                <w:rFonts w:cs="Times New Roman"/>
                <w:sz w:val="22"/>
                <w:szCs w:val="22"/>
                <w:lang w:val="sr-Cyrl-RS" w:eastAsia="en-US"/>
              </w:rPr>
            </w:pPr>
            <w:r w:rsidRPr="008D049B">
              <w:rPr>
                <w:rFonts w:cs="Times New Roman"/>
                <w:sz w:val="22"/>
                <w:szCs w:val="22"/>
                <w:lang w:val="sr-Cyrl-RS" w:eastAsia="en-US"/>
              </w:rPr>
              <w:t>2467</w:t>
            </w:r>
          </w:p>
        </w:tc>
      </w:tr>
      <w:tr w:rsidR="00B902CF" w:rsidRPr="008D049B" w14:paraId="1105B9B9" w14:textId="77777777" w:rsidTr="008D049B">
        <w:tblPrEx>
          <w:tblCellMar>
            <w:top w:w="45" w:type="dxa"/>
            <w:left w:w="45" w:type="dxa"/>
            <w:bottom w:w="45" w:type="dxa"/>
            <w:right w:w="45" w:type="dxa"/>
          </w:tblCellMar>
          <w:tblLook w:val="0000" w:firstRow="0" w:lastRow="0" w:firstColumn="0" w:lastColumn="0" w:noHBand="0" w:noVBand="0"/>
        </w:tblPrEx>
        <w:trPr>
          <w:trHeight w:val="243"/>
        </w:trPr>
        <w:tc>
          <w:tcPr>
            <w:tcW w:w="1278" w:type="dxa"/>
            <w:vAlign w:val="center"/>
          </w:tcPr>
          <w:p w14:paraId="4F7FADBF" w14:textId="77777777" w:rsidR="00B902CF" w:rsidRPr="008D049B" w:rsidRDefault="00B902CF" w:rsidP="008D049B">
            <w:pPr>
              <w:contextualSpacing/>
              <w:jc w:val="both"/>
              <w:rPr>
                <w:rFonts w:cs="Times New Roman"/>
                <w:sz w:val="22"/>
                <w:szCs w:val="22"/>
                <w:lang w:eastAsia="en-US"/>
              </w:rPr>
            </w:pPr>
            <w:r w:rsidRPr="008D049B">
              <w:rPr>
                <w:rFonts w:cs="Times New Roman"/>
                <w:sz w:val="22"/>
                <w:szCs w:val="22"/>
                <w:lang w:eastAsia="en-US"/>
              </w:rPr>
              <w:t>55-59</w:t>
            </w:r>
          </w:p>
        </w:tc>
        <w:tc>
          <w:tcPr>
            <w:tcW w:w="2070" w:type="dxa"/>
          </w:tcPr>
          <w:p w14:paraId="70396B06" w14:textId="53C161EF" w:rsidR="00B902CF" w:rsidRPr="008D049B" w:rsidRDefault="00000D0B" w:rsidP="008D049B">
            <w:pPr>
              <w:contextualSpacing/>
              <w:rPr>
                <w:rFonts w:cs="Times New Roman"/>
                <w:sz w:val="22"/>
                <w:szCs w:val="22"/>
                <w:lang w:eastAsia="en-US"/>
              </w:rPr>
            </w:pPr>
            <w:r w:rsidRPr="008D049B">
              <w:rPr>
                <w:rFonts w:cs="Times New Roman"/>
                <w:sz w:val="22"/>
                <w:szCs w:val="22"/>
                <w:lang w:eastAsia="en-US"/>
              </w:rPr>
              <w:t>4468</w:t>
            </w:r>
          </w:p>
        </w:tc>
        <w:tc>
          <w:tcPr>
            <w:tcW w:w="1980" w:type="dxa"/>
          </w:tcPr>
          <w:p w14:paraId="65CBC1EF" w14:textId="6B1E57D0"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2144</w:t>
            </w:r>
          </w:p>
        </w:tc>
        <w:tc>
          <w:tcPr>
            <w:tcW w:w="1890" w:type="dxa"/>
          </w:tcPr>
          <w:p w14:paraId="54DBD84C" w14:textId="7106CE63"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2324</w:t>
            </w:r>
          </w:p>
        </w:tc>
      </w:tr>
      <w:tr w:rsidR="00B902CF" w:rsidRPr="008D049B" w14:paraId="76D44A22" w14:textId="77777777" w:rsidTr="008D049B">
        <w:tblPrEx>
          <w:tblCellMar>
            <w:top w:w="45" w:type="dxa"/>
            <w:left w:w="45" w:type="dxa"/>
            <w:bottom w:w="45" w:type="dxa"/>
            <w:right w:w="45" w:type="dxa"/>
          </w:tblCellMar>
          <w:tblLook w:val="0000" w:firstRow="0" w:lastRow="0" w:firstColumn="0" w:lastColumn="0" w:noHBand="0" w:noVBand="0"/>
        </w:tblPrEx>
        <w:trPr>
          <w:trHeight w:val="229"/>
        </w:trPr>
        <w:tc>
          <w:tcPr>
            <w:tcW w:w="1278" w:type="dxa"/>
            <w:vAlign w:val="center"/>
          </w:tcPr>
          <w:p w14:paraId="23B2A714" w14:textId="77777777" w:rsidR="00B902CF" w:rsidRPr="008D049B" w:rsidRDefault="00B902CF" w:rsidP="008D049B">
            <w:pPr>
              <w:contextualSpacing/>
              <w:jc w:val="both"/>
              <w:rPr>
                <w:rFonts w:cs="Times New Roman"/>
                <w:sz w:val="22"/>
                <w:szCs w:val="22"/>
                <w:lang w:eastAsia="en-US"/>
              </w:rPr>
            </w:pPr>
            <w:r w:rsidRPr="008D049B">
              <w:rPr>
                <w:rFonts w:cs="Times New Roman"/>
                <w:sz w:val="22"/>
                <w:szCs w:val="22"/>
                <w:lang w:eastAsia="en-US"/>
              </w:rPr>
              <w:t>60-64</w:t>
            </w:r>
          </w:p>
        </w:tc>
        <w:tc>
          <w:tcPr>
            <w:tcW w:w="2070" w:type="dxa"/>
          </w:tcPr>
          <w:p w14:paraId="17C07EF0" w14:textId="43C1B657" w:rsidR="00B902CF" w:rsidRPr="008D049B" w:rsidRDefault="00000D0B" w:rsidP="008D049B">
            <w:pPr>
              <w:contextualSpacing/>
              <w:rPr>
                <w:rFonts w:cs="Times New Roman"/>
                <w:sz w:val="22"/>
                <w:szCs w:val="22"/>
                <w:lang w:eastAsia="en-US"/>
              </w:rPr>
            </w:pPr>
            <w:r w:rsidRPr="008D049B">
              <w:rPr>
                <w:rFonts w:cs="Times New Roman"/>
                <w:sz w:val="22"/>
                <w:szCs w:val="22"/>
                <w:lang w:eastAsia="en-US"/>
              </w:rPr>
              <w:t>4518</w:t>
            </w:r>
          </w:p>
        </w:tc>
        <w:tc>
          <w:tcPr>
            <w:tcW w:w="1980" w:type="dxa"/>
          </w:tcPr>
          <w:p w14:paraId="4ED27A67" w14:textId="41F23A87"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2141</w:t>
            </w:r>
          </w:p>
        </w:tc>
        <w:tc>
          <w:tcPr>
            <w:tcW w:w="1890" w:type="dxa"/>
          </w:tcPr>
          <w:p w14:paraId="7BAEAA9D" w14:textId="31487FE5"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2377</w:t>
            </w:r>
          </w:p>
        </w:tc>
      </w:tr>
      <w:tr w:rsidR="00B902CF" w:rsidRPr="008D049B" w14:paraId="78DAD8EC" w14:textId="77777777" w:rsidTr="008D049B">
        <w:tblPrEx>
          <w:tblCellMar>
            <w:top w:w="45" w:type="dxa"/>
            <w:left w:w="45" w:type="dxa"/>
            <w:bottom w:w="45" w:type="dxa"/>
            <w:right w:w="45" w:type="dxa"/>
          </w:tblCellMar>
          <w:tblLook w:val="0000" w:firstRow="0" w:lastRow="0" w:firstColumn="0" w:lastColumn="0" w:noHBand="0" w:noVBand="0"/>
        </w:tblPrEx>
        <w:trPr>
          <w:trHeight w:val="243"/>
        </w:trPr>
        <w:tc>
          <w:tcPr>
            <w:tcW w:w="1278" w:type="dxa"/>
            <w:vAlign w:val="center"/>
          </w:tcPr>
          <w:p w14:paraId="492CF95B" w14:textId="77777777" w:rsidR="00B902CF" w:rsidRPr="008D049B" w:rsidRDefault="00B902CF" w:rsidP="008D049B">
            <w:pPr>
              <w:contextualSpacing/>
              <w:jc w:val="both"/>
              <w:rPr>
                <w:rFonts w:cs="Times New Roman"/>
                <w:sz w:val="22"/>
                <w:szCs w:val="22"/>
                <w:lang w:eastAsia="en-US"/>
              </w:rPr>
            </w:pPr>
            <w:r w:rsidRPr="008D049B">
              <w:rPr>
                <w:rFonts w:cs="Times New Roman"/>
                <w:sz w:val="22"/>
                <w:szCs w:val="22"/>
                <w:lang w:eastAsia="en-US"/>
              </w:rPr>
              <w:t>65-69</w:t>
            </w:r>
          </w:p>
        </w:tc>
        <w:tc>
          <w:tcPr>
            <w:tcW w:w="2070" w:type="dxa"/>
          </w:tcPr>
          <w:p w14:paraId="5D66ED67" w14:textId="14491515" w:rsidR="00B902CF" w:rsidRPr="008D049B" w:rsidRDefault="00000D0B" w:rsidP="008D049B">
            <w:pPr>
              <w:contextualSpacing/>
              <w:rPr>
                <w:rFonts w:cs="Times New Roman"/>
                <w:sz w:val="22"/>
                <w:szCs w:val="22"/>
                <w:lang w:eastAsia="en-US"/>
              </w:rPr>
            </w:pPr>
            <w:r w:rsidRPr="008D049B">
              <w:rPr>
                <w:rFonts w:cs="Times New Roman"/>
                <w:sz w:val="22"/>
                <w:szCs w:val="22"/>
                <w:lang w:eastAsia="en-US"/>
              </w:rPr>
              <w:t>5212</w:t>
            </w:r>
          </w:p>
        </w:tc>
        <w:tc>
          <w:tcPr>
            <w:tcW w:w="1980" w:type="dxa"/>
          </w:tcPr>
          <w:p w14:paraId="50AE5DFC" w14:textId="075F527D"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2439</w:t>
            </w:r>
          </w:p>
        </w:tc>
        <w:tc>
          <w:tcPr>
            <w:tcW w:w="1890" w:type="dxa"/>
          </w:tcPr>
          <w:p w14:paraId="4C587705" w14:textId="4E419ADC"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2773</w:t>
            </w:r>
          </w:p>
        </w:tc>
      </w:tr>
      <w:tr w:rsidR="00B902CF" w:rsidRPr="008D049B" w14:paraId="36A5D44C" w14:textId="77777777" w:rsidTr="008D049B">
        <w:tblPrEx>
          <w:tblCellMar>
            <w:top w:w="45" w:type="dxa"/>
            <w:left w:w="45" w:type="dxa"/>
            <w:bottom w:w="45" w:type="dxa"/>
            <w:right w:w="45" w:type="dxa"/>
          </w:tblCellMar>
          <w:tblLook w:val="0000" w:firstRow="0" w:lastRow="0" w:firstColumn="0" w:lastColumn="0" w:noHBand="0" w:noVBand="0"/>
        </w:tblPrEx>
        <w:trPr>
          <w:trHeight w:val="229"/>
        </w:trPr>
        <w:tc>
          <w:tcPr>
            <w:tcW w:w="1278" w:type="dxa"/>
            <w:vAlign w:val="center"/>
          </w:tcPr>
          <w:p w14:paraId="7EC0DB54" w14:textId="77777777" w:rsidR="00B902CF" w:rsidRPr="008D049B" w:rsidRDefault="00B902CF" w:rsidP="008D049B">
            <w:pPr>
              <w:contextualSpacing/>
              <w:jc w:val="both"/>
              <w:rPr>
                <w:rFonts w:cs="Times New Roman"/>
                <w:sz w:val="22"/>
                <w:szCs w:val="22"/>
                <w:lang w:eastAsia="en-US"/>
              </w:rPr>
            </w:pPr>
            <w:r w:rsidRPr="008D049B">
              <w:rPr>
                <w:rFonts w:cs="Times New Roman"/>
                <w:sz w:val="22"/>
                <w:szCs w:val="22"/>
                <w:lang w:eastAsia="en-US"/>
              </w:rPr>
              <w:t>70-74</w:t>
            </w:r>
          </w:p>
        </w:tc>
        <w:tc>
          <w:tcPr>
            <w:tcW w:w="2070" w:type="dxa"/>
          </w:tcPr>
          <w:p w14:paraId="47AB209F" w14:textId="4C3D2B73" w:rsidR="00B902CF" w:rsidRPr="008D049B" w:rsidRDefault="00000D0B" w:rsidP="008D049B">
            <w:pPr>
              <w:contextualSpacing/>
              <w:rPr>
                <w:rFonts w:cs="Times New Roman"/>
                <w:sz w:val="22"/>
                <w:szCs w:val="22"/>
                <w:lang w:eastAsia="en-US"/>
              </w:rPr>
            </w:pPr>
            <w:r w:rsidRPr="008D049B">
              <w:rPr>
                <w:rFonts w:cs="Times New Roman"/>
                <w:sz w:val="22"/>
                <w:szCs w:val="22"/>
                <w:lang w:eastAsia="en-US"/>
              </w:rPr>
              <w:t>4816</w:t>
            </w:r>
          </w:p>
        </w:tc>
        <w:tc>
          <w:tcPr>
            <w:tcW w:w="1980" w:type="dxa"/>
          </w:tcPr>
          <w:p w14:paraId="0B0F5E63" w14:textId="70527DE4"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2101</w:t>
            </w:r>
          </w:p>
        </w:tc>
        <w:tc>
          <w:tcPr>
            <w:tcW w:w="1890" w:type="dxa"/>
          </w:tcPr>
          <w:p w14:paraId="67A4C1A5" w14:textId="33AC1D65"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2715</w:t>
            </w:r>
          </w:p>
        </w:tc>
      </w:tr>
      <w:tr w:rsidR="00B902CF" w:rsidRPr="008D049B" w14:paraId="1FDB5FD1" w14:textId="77777777" w:rsidTr="008D049B">
        <w:tblPrEx>
          <w:tblCellMar>
            <w:top w:w="45" w:type="dxa"/>
            <w:left w:w="45" w:type="dxa"/>
            <w:bottom w:w="45" w:type="dxa"/>
            <w:right w:w="45" w:type="dxa"/>
          </w:tblCellMar>
          <w:tblLook w:val="0000" w:firstRow="0" w:lastRow="0" w:firstColumn="0" w:lastColumn="0" w:noHBand="0" w:noVBand="0"/>
        </w:tblPrEx>
        <w:trPr>
          <w:trHeight w:val="243"/>
        </w:trPr>
        <w:tc>
          <w:tcPr>
            <w:tcW w:w="1278" w:type="dxa"/>
            <w:vAlign w:val="center"/>
          </w:tcPr>
          <w:p w14:paraId="12CE3D08" w14:textId="77777777" w:rsidR="00B902CF" w:rsidRPr="008D049B" w:rsidRDefault="00B902CF" w:rsidP="008D049B">
            <w:pPr>
              <w:contextualSpacing/>
              <w:jc w:val="both"/>
              <w:rPr>
                <w:rFonts w:cs="Times New Roman"/>
                <w:sz w:val="22"/>
                <w:szCs w:val="22"/>
                <w:lang w:eastAsia="en-US"/>
              </w:rPr>
            </w:pPr>
            <w:r w:rsidRPr="008D049B">
              <w:rPr>
                <w:rFonts w:cs="Times New Roman"/>
                <w:sz w:val="22"/>
                <w:szCs w:val="22"/>
                <w:lang w:eastAsia="en-US"/>
              </w:rPr>
              <w:t>75-79</w:t>
            </w:r>
          </w:p>
        </w:tc>
        <w:tc>
          <w:tcPr>
            <w:tcW w:w="2070" w:type="dxa"/>
          </w:tcPr>
          <w:p w14:paraId="0D081215" w14:textId="69DD008D" w:rsidR="00B902CF" w:rsidRPr="008D049B" w:rsidRDefault="00000D0B" w:rsidP="008D049B">
            <w:pPr>
              <w:contextualSpacing/>
              <w:rPr>
                <w:rFonts w:cs="Times New Roman"/>
                <w:sz w:val="22"/>
                <w:szCs w:val="22"/>
                <w:lang w:eastAsia="en-US"/>
              </w:rPr>
            </w:pPr>
            <w:r w:rsidRPr="008D049B">
              <w:rPr>
                <w:rFonts w:cs="Times New Roman"/>
                <w:sz w:val="22"/>
                <w:szCs w:val="22"/>
                <w:lang w:eastAsia="en-US"/>
              </w:rPr>
              <w:t>2474</w:t>
            </w:r>
          </w:p>
        </w:tc>
        <w:tc>
          <w:tcPr>
            <w:tcW w:w="1980" w:type="dxa"/>
          </w:tcPr>
          <w:p w14:paraId="09AA6F9F" w14:textId="2FC8266D"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1010</w:t>
            </w:r>
          </w:p>
        </w:tc>
        <w:tc>
          <w:tcPr>
            <w:tcW w:w="1890" w:type="dxa"/>
          </w:tcPr>
          <w:p w14:paraId="6A88DEE1" w14:textId="7CA295F8"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1464</w:t>
            </w:r>
          </w:p>
        </w:tc>
      </w:tr>
      <w:tr w:rsidR="00B902CF" w:rsidRPr="008D049B" w14:paraId="113971C8" w14:textId="77777777" w:rsidTr="008D049B">
        <w:tblPrEx>
          <w:tblCellMar>
            <w:top w:w="45" w:type="dxa"/>
            <w:left w:w="45" w:type="dxa"/>
            <w:bottom w:w="45" w:type="dxa"/>
            <w:right w:w="45" w:type="dxa"/>
          </w:tblCellMar>
          <w:tblLook w:val="0000" w:firstRow="0" w:lastRow="0" w:firstColumn="0" w:lastColumn="0" w:noHBand="0" w:noVBand="0"/>
        </w:tblPrEx>
        <w:trPr>
          <w:trHeight w:val="25"/>
        </w:trPr>
        <w:tc>
          <w:tcPr>
            <w:tcW w:w="1278" w:type="dxa"/>
            <w:vAlign w:val="center"/>
          </w:tcPr>
          <w:p w14:paraId="3DF794FD" w14:textId="77777777" w:rsidR="00B902CF" w:rsidRPr="008D049B" w:rsidRDefault="00B902CF" w:rsidP="008D049B">
            <w:pPr>
              <w:contextualSpacing/>
              <w:jc w:val="both"/>
              <w:rPr>
                <w:rFonts w:cs="Times New Roman"/>
                <w:sz w:val="22"/>
                <w:szCs w:val="22"/>
                <w:lang w:eastAsia="en-US"/>
              </w:rPr>
            </w:pPr>
            <w:r w:rsidRPr="008D049B">
              <w:rPr>
                <w:rFonts w:cs="Times New Roman"/>
                <w:sz w:val="22"/>
                <w:szCs w:val="22"/>
                <w:lang w:eastAsia="en-US"/>
              </w:rPr>
              <w:t>80-84</w:t>
            </w:r>
          </w:p>
        </w:tc>
        <w:tc>
          <w:tcPr>
            <w:tcW w:w="2070" w:type="dxa"/>
          </w:tcPr>
          <w:p w14:paraId="5E1B935D" w14:textId="0B5B34A9" w:rsidR="00B902CF" w:rsidRPr="008D049B" w:rsidRDefault="00000D0B" w:rsidP="008D049B">
            <w:pPr>
              <w:contextualSpacing/>
              <w:rPr>
                <w:rFonts w:cs="Times New Roman"/>
                <w:sz w:val="22"/>
                <w:szCs w:val="22"/>
                <w:lang w:eastAsia="en-US"/>
              </w:rPr>
            </w:pPr>
            <w:r w:rsidRPr="008D049B">
              <w:rPr>
                <w:rFonts w:cs="Times New Roman"/>
                <w:sz w:val="22"/>
                <w:szCs w:val="22"/>
                <w:lang w:eastAsia="en-US"/>
              </w:rPr>
              <w:t>1509</w:t>
            </w:r>
          </w:p>
        </w:tc>
        <w:tc>
          <w:tcPr>
            <w:tcW w:w="1980" w:type="dxa"/>
          </w:tcPr>
          <w:p w14:paraId="62F12E60" w14:textId="76E5E9CB"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562</w:t>
            </w:r>
          </w:p>
        </w:tc>
        <w:tc>
          <w:tcPr>
            <w:tcW w:w="1890" w:type="dxa"/>
          </w:tcPr>
          <w:p w14:paraId="598CFFAD" w14:textId="231D5E3C"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947</w:t>
            </w:r>
          </w:p>
        </w:tc>
      </w:tr>
      <w:tr w:rsidR="00B902CF" w:rsidRPr="008D049B" w14:paraId="09E446D7" w14:textId="77777777" w:rsidTr="008D049B">
        <w:tblPrEx>
          <w:tblCellMar>
            <w:top w:w="45" w:type="dxa"/>
            <w:left w:w="45" w:type="dxa"/>
            <w:bottom w:w="45" w:type="dxa"/>
            <w:right w:w="45" w:type="dxa"/>
          </w:tblCellMar>
          <w:tblLook w:val="0000" w:firstRow="0" w:lastRow="0" w:firstColumn="0" w:lastColumn="0" w:noHBand="0" w:noVBand="0"/>
        </w:tblPrEx>
        <w:trPr>
          <w:trHeight w:val="243"/>
        </w:trPr>
        <w:tc>
          <w:tcPr>
            <w:tcW w:w="1278" w:type="dxa"/>
            <w:vAlign w:val="center"/>
          </w:tcPr>
          <w:p w14:paraId="63CEC8A4" w14:textId="77777777" w:rsidR="00B902CF" w:rsidRPr="008D049B" w:rsidRDefault="00B902CF" w:rsidP="008D049B">
            <w:pPr>
              <w:contextualSpacing/>
              <w:jc w:val="both"/>
              <w:rPr>
                <w:rFonts w:cs="Times New Roman"/>
                <w:sz w:val="22"/>
                <w:szCs w:val="22"/>
                <w:lang w:eastAsia="en-US"/>
              </w:rPr>
            </w:pPr>
            <w:r w:rsidRPr="008D049B">
              <w:rPr>
                <w:rFonts w:cs="Times New Roman"/>
                <w:sz w:val="22"/>
                <w:szCs w:val="22"/>
                <w:lang w:eastAsia="en-US"/>
              </w:rPr>
              <w:t>85- и више</w:t>
            </w:r>
          </w:p>
        </w:tc>
        <w:tc>
          <w:tcPr>
            <w:tcW w:w="2070" w:type="dxa"/>
          </w:tcPr>
          <w:p w14:paraId="0EF42442" w14:textId="5FFE1D85" w:rsidR="00B902CF" w:rsidRPr="008D049B" w:rsidRDefault="00000D0B" w:rsidP="008D049B">
            <w:pPr>
              <w:contextualSpacing/>
              <w:rPr>
                <w:rFonts w:cs="Times New Roman"/>
                <w:sz w:val="22"/>
                <w:szCs w:val="22"/>
                <w:lang w:eastAsia="en-US"/>
              </w:rPr>
            </w:pPr>
            <w:r w:rsidRPr="008D049B">
              <w:rPr>
                <w:rFonts w:cs="Times New Roman"/>
                <w:sz w:val="22"/>
                <w:szCs w:val="22"/>
                <w:lang w:eastAsia="en-US"/>
              </w:rPr>
              <w:t>996</w:t>
            </w:r>
          </w:p>
        </w:tc>
        <w:tc>
          <w:tcPr>
            <w:tcW w:w="1980" w:type="dxa"/>
          </w:tcPr>
          <w:p w14:paraId="471FA1F0" w14:textId="6806A229"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330</w:t>
            </w:r>
          </w:p>
        </w:tc>
        <w:tc>
          <w:tcPr>
            <w:tcW w:w="1890" w:type="dxa"/>
          </w:tcPr>
          <w:p w14:paraId="2394433D" w14:textId="49DCDA1A"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666</w:t>
            </w:r>
          </w:p>
        </w:tc>
      </w:tr>
      <w:tr w:rsidR="00B902CF" w:rsidRPr="008D049B" w14:paraId="72DD780D" w14:textId="77777777" w:rsidTr="008D049B">
        <w:tblPrEx>
          <w:tblCellMar>
            <w:top w:w="45" w:type="dxa"/>
            <w:left w:w="45" w:type="dxa"/>
            <w:bottom w:w="45" w:type="dxa"/>
            <w:right w:w="45" w:type="dxa"/>
          </w:tblCellMar>
          <w:tblLook w:val="0000" w:firstRow="0" w:lastRow="0" w:firstColumn="0" w:lastColumn="0" w:noHBand="0" w:noVBand="0"/>
        </w:tblPrEx>
        <w:trPr>
          <w:trHeight w:val="233"/>
        </w:trPr>
        <w:tc>
          <w:tcPr>
            <w:tcW w:w="1278" w:type="dxa"/>
            <w:vAlign w:val="center"/>
          </w:tcPr>
          <w:p w14:paraId="157E6B1E" w14:textId="77777777" w:rsidR="00B902CF" w:rsidRPr="008D049B" w:rsidRDefault="00B902CF" w:rsidP="008D049B">
            <w:pPr>
              <w:contextualSpacing/>
              <w:jc w:val="both"/>
              <w:rPr>
                <w:rFonts w:cs="Times New Roman"/>
                <w:sz w:val="22"/>
                <w:szCs w:val="22"/>
                <w:lang w:eastAsia="en-US"/>
              </w:rPr>
            </w:pPr>
            <w:r w:rsidRPr="008D049B">
              <w:rPr>
                <w:rFonts w:cs="Times New Roman"/>
                <w:sz w:val="22"/>
                <w:szCs w:val="22"/>
                <w:lang w:eastAsia="en-US"/>
              </w:rPr>
              <w:t>Укупно</w:t>
            </w:r>
          </w:p>
        </w:tc>
        <w:tc>
          <w:tcPr>
            <w:tcW w:w="2070" w:type="dxa"/>
          </w:tcPr>
          <w:p w14:paraId="2DE01C8A" w14:textId="583D1A88" w:rsidR="00B902CF" w:rsidRPr="008D049B" w:rsidRDefault="0023753A" w:rsidP="008D049B">
            <w:pPr>
              <w:contextualSpacing/>
              <w:rPr>
                <w:rFonts w:cs="Times New Roman"/>
                <w:sz w:val="22"/>
                <w:szCs w:val="22"/>
                <w:lang w:val="sr-Cyrl-RS" w:eastAsia="en-US"/>
              </w:rPr>
            </w:pPr>
            <w:r w:rsidRPr="008D049B">
              <w:rPr>
                <w:rFonts w:cs="Times New Roman"/>
                <w:sz w:val="22"/>
                <w:szCs w:val="22"/>
                <w:lang w:val="sr-Cyrl-RS" w:eastAsia="en-US"/>
              </w:rPr>
              <w:t>68648</w:t>
            </w:r>
          </w:p>
        </w:tc>
        <w:tc>
          <w:tcPr>
            <w:tcW w:w="1980" w:type="dxa"/>
          </w:tcPr>
          <w:p w14:paraId="09B3AE48" w14:textId="79BB8E1C"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33792</w:t>
            </w:r>
          </w:p>
        </w:tc>
        <w:tc>
          <w:tcPr>
            <w:tcW w:w="1890" w:type="dxa"/>
          </w:tcPr>
          <w:p w14:paraId="06AB40B1" w14:textId="0BDA402D" w:rsidR="00B902CF" w:rsidRPr="008D049B" w:rsidRDefault="0023753A" w:rsidP="008D049B">
            <w:pPr>
              <w:contextualSpacing/>
              <w:rPr>
                <w:rFonts w:cs="Times New Roman"/>
                <w:sz w:val="22"/>
                <w:szCs w:val="22"/>
                <w:lang w:eastAsia="en-US"/>
              </w:rPr>
            </w:pPr>
            <w:r w:rsidRPr="008D049B">
              <w:rPr>
                <w:rFonts w:cs="Times New Roman"/>
                <w:sz w:val="22"/>
                <w:szCs w:val="22"/>
                <w:lang w:eastAsia="en-US"/>
              </w:rPr>
              <w:t>34856</w:t>
            </w:r>
          </w:p>
        </w:tc>
      </w:tr>
    </w:tbl>
    <w:p w14:paraId="35537BF1" w14:textId="77777777" w:rsidR="00957858" w:rsidRPr="00B270F8" w:rsidRDefault="00957858" w:rsidP="00B902CF">
      <w:pPr>
        <w:rPr>
          <w:rFonts w:cs="Times New Roman"/>
          <w:bCs/>
          <w:i/>
          <w:lang w:val="sr-Cyrl-CS" w:eastAsia="en-US"/>
        </w:rPr>
      </w:pPr>
    </w:p>
    <w:p w14:paraId="1D56DB92" w14:textId="77777777" w:rsidR="00AF5829" w:rsidRPr="00B270F8" w:rsidRDefault="00AF5829" w:rsidP="00731111">
      <w:pPr>
        <w:rPr>
          <w:rFonts w:cs="Times New Roman"/>
          <w:b/>
          <w:bCs/>
          <w:lang w:val="sr-Cyrl-CS" w:eastAsia="en-US"/>
        </w:rPr>
      </w:pPr>
    </w:p>
    <w:p w14:paraId="6EA15611" w14:textId="77777777" w:rsidR="008D049B" w:rsidRDefault="008D049B" w:rsidP="00654DC7">
      <w:pPr>
        <w:jc w:val="both"/>
        <w:rPr>
          <w:rFonts w:cs="Times New Roman"/>
          <w:i/>
          <w:sz w:val="20"/>
          <w:szCs w:val="20"/>
          <w:lang w:val="sr-Cyrl-RS"/>
        </w:rPr>
      </w:pPr>
    </w:p>
    <w:p w14:paraId="3E6FC6DC" w14:textId="77777777" w:rsidR="008D049B" w:rsidRDefault="008D049B" w:rsidP="00654DC7">
      <w:pPr>
        <w:jc w:val="both"/>
        <w:rPr>
          <w:rFonts w:cs="Times New Roman"/>
          <w:i/>
          <w:sz w:val="20"/>
          <w:szCs w:val="20"/>
          <w:lang w:val="sr-Cyrl-RS"/>
        </w:rPr>
      </w:pPr>
    </w:p>
    <w:p w14:paraId="612CAE87" w14:textId="77777777" w:rsidR="008D049B" w:rsidRDefault="008D049B" w:rsidP="00654DC7">
      <w:pPr>
        <w:jc w:val="both"/>
        <w:rPr>
          <w:rFonts w:cs="Times New Roman"/>
          <w:i/>
          <w:sz w:val="20"/>
          <w:szCs w:val="20"/>
          <w:lang w:val="sr-Cyrl-RS"/>
        </w:rPr>
      </w:pPr>
    </w:p>
    <w:p w14:paraId="0A304B43" w14:textId="77777777" w:rsidR="008D049B" w:rsidRDefault="008D049B" w:rsidP="00654DC7">
      <w:pPr>
        <w:jc w:val="both"/>
        <w:rPr>
          <w:rFonts w:cs="Times New Roman"/>
          <w:i/>
          <w:sz w:val="20"/>
          <w:szCs w:val="20"/>
          <w:lang w:val="sr-Cyrl-RS"/>
        </w:rPr>
      </w:pPr>
    </w:p>
    <w:p w14:paraId="79C3F120" w14:textId="77777777" w:rsidR="008D049B" w:rsidRDefault="008D049B" w:rsidP="00654DC7">
      <w:pPr>
        <w:jc w:val="both"/>
        <w:rPr>
          <w:rFonts w:cs="Times New Roman"/>
          <w:i/>
          <w:sz w:val="20"/>
          <w:szCs w:val="20"/>
          <w:lang w:val="sr-Cyrl-RS"/>
        </w:rPr>
      </w:pPr>
    </w:p>
    <w:p w14:paraId="6D0643C5" w14:textId="77777777" w:rsidR="008D049B" w:rsidRDefault="008D049B" w:rsidP="00654DC7">
      <w:pPr>
        <w:jc w:val="both"/>
        <w:rPr>
          <w:rFonts w:cs="Times New Roman"/>
          <w:i/>
          <w:sz w:val="20"/>
          <w:szCs w:val="20"/>
          <w:lang w:val="sr-Cyrl-RS"/>
        </w:rPr>
      </w:pPr>
    </w:p>
    <w:p w14:paraId="2462D32E" w14:textId="77777777" w:rsidR="008D049B" w:rsidRDefault="008D049B" w:rsidP="00654DC7">
      <w:pPr>
        <w:jc w:val="both"/>
        <w:rPr>
          <w:rFonts w:cs="Times New Roman"/>
          <w:i/>
          <w:sz w:val="20"/>
          <w:szCs w:val="20"/>
          <w:lang w:val="sr-Cyrl-RS"/>
        </w:rPr>
      </w:pPr>
    </w:p>
    <w:p w14:paraId="7E4C53DD" w14:textId="77777777" w:rsidR="008D049B" w:rsidRDefault="008D049B" w:rsidP="00654DC7">
      <w:pPr>
        <w:jc w:val="both"/>
        <w:rPr>
          <w:rFonts w:cs="Times New Roman"/>
          <w:i/>
          <w:sz w:val="20"/>
          <w:szCs w:val="20"/>
          <w:lang w:val="sr-Cyrl-RS"/>
        </w:rPr>
      </w:pPr>
    </w:p>
    <w:p w14:paraId="513A426A" w14:textId="77777777" w:rsidR="008D049B" w:rsidRDefault="008D049B" w:rsidP="00654DC7">
      <w:pPr>
        <w:jc w:val="both"/>
        <w:rPr>
          <w:rFonts w:cs="Times New Roman"/>
          <w:i/>
          <w:sz w:val="20"/>
          <w:szCs w:val="20"/>
          <w:lang w:val="sr-Cyrl-RS"/>
        </w:rPr>
      </w:pPr>
    </w:p>
    <w:p w14:paraId="4312C389" w14:textId="77777777" w:rsidR="008D049B" w:rsidRDefault="008D049B" w:rsidP="00654DC7">
      <w:pPr>
        <w:jc w:val="both"/>
        <w:rPr>
          <w:rFonts w:cs="Times New Roman"/>
          <w:i/>
          <w:sz w:val="20"/>
          <w:szCs w:val="20"/>
          <w:lang w:val="sr-Cyrl-RS"/>
        </w:rPr>
      </w:pPr>
    </w:p>
    <w:p w14:paraId="41E42F3E" w14:textId="77777777" w:rsidR="008D049B" w:rsidRDefault="008D049B" w:rsidP="00654DC7">
      <w:pPr>
        <w:jc w:val="both"/>
        <w:rPr>
          <w:rFonts w:cs="Times New Roman"/>
          <w:i/>
          <w:sz w:val="20"/>
          <w:szCs w:val="20"/>
          <w:lang w:val="sr-Cyrl-RS"/>
        </w:rPr>
      </w:pPr>
    </w:p>
    <w:p w14:paraId="69F53A82" w14:textId="77777777" w:rsidR="008D049B" w:rsidRDefault="008D049B" w:rsidP="00654DC7">
      <w:pPr>
        <w:jc w:val="both"/>
        <w:rPr>
          <w:rFonts w:cs="Times New Roman"/>
          <w:i/>
          <w:sz w:val="20"/>
          <w:szCs w:val="20"/>
          <w:lang w:val="sr-Cyrl-RS"/>
        </w:rPr>
      </w:pPr>
    </w:p>
    <w:p w14:paraId="7FD27706" w14:textId="77777777" w:rsidR="008D049B" w:rsidRDefault="008D049B" w:rsidP="00654DC7">
      <w:pPr>
        <w:jc w:val="both"/>
        <w:rPr>
          <w:rFonts w:cs="Times New Roman"/>
          <w:i/>
          <w:sz w:val="20"/>
          <w:szCs w:val="20"/>
          <w:lang w:val="sr-Cyrl-RS"/>
        </w:rPr>
      </w:pPr>
    </w:p>
    <w:p w14:paraId="482D0D4D" w14:textId="77777777" w:rsidR="008D049B" w:rsidRDefault="008D049B" w:rsidP="00654DC7">
      <w:pPr>
        <w:jc w:val="both"/>
        <w:rPr>
          <w:rFonts w:cs="Times New Roman"/>
          <w:i/>
          <w:sz w:val="20"/>
          <w:szCs w:val="20"/>
          <w:lang w:val="sr-Cyrl-RS"/>
        </w:rPr>
      </w:pPr>
    </w:p>
    <w:p w14:paraId="03642103" w14:textId="77777777" w:rsidR="008D049B" w:rsidRDefault="008D049B" w:rsidP="00654DC7">
      <w:pPr>
        <w:jc w:val="both"/>
        <w:rPr>
          <w:rFonts w:cs="Times New Roman"/>
          <w:i/>
          <w:sz w:val="20"/>
          <w:szCs w:val="20"/>
          <w:lang w:val="sr-Cyrl-RS"/>
        </w:rPr>
      </w:pPr>
    </w:p>
    <w:p w14:paraId="335321FE" w14:textId="77777777" w:rsidR="008D049B" w:rsidRDefault="008D049B" w:rsidP="00654DC7">
      <w:pPr>
        <w:jc w:val="both"/>
        <w:rPr>
          <w:rFonts w:cs="Times New Roman"/>
          <w:i/>
          <w:sz w:val="20"/>
          <w:szCs w:val="20"/>
          <w:lang w:val="sr-Cyrl-RS"/>
        </w:rPr>
      </w:pPr>
    </w:p>
    <w:p w14:paraId="174BE611" w14:textId="77777777" w:rsidR="008D049B" w:rsidRDefault="008D049B" w:rsidP="00654DC7">
      <w:pPr>
        <w:jc w:val="both"/>
        <w:rPr>
          <w:rFonts w:cs="Times New Roman"/>
          <w:i/>
          <w:sz w:val="20"/>
          <w:szCs w:val="20"/>
          <w:lang w:val="sr-Cyrl-RS"/>
        </w:rPr>
      </w:pPr>
    </w:p>
    <w:p w14:paraId="55C5D704" w14:textId="77777777" w:rsidR="008D049B" w:rsidRDefault="008D049B" w:rsidP="00654DC7">
      <w:pPr>
        <w:jc w:val="both"/>
        <w:rPr>
          <w:rFonts w:cs="Times New Roman"/>
          <w:i/>
          <w:sz w:val="20"/>
          <w:szCs w:val="20"/>
          <w:lang w:val="sr-Cyrl-RS"/>
        </w:rPr>
      </w:pPr>
    </w:p>
    <w:p w14:paraId="21D6A12D" w14:textId="77777777" w:rsidR="008D049B" w:rsidRDefault="008D049B" w:rsidP="00654DC7">
      <w:pPr>
        <w:jc w:val="both"/>
        <w:rPr>
          <w:rFonts w:cs="Times New Roman"/>
          <w:i/>
          <w:sz w:val="20"/>
          <w:szCs w:val="20"/>
          <w:lang w:val="sr-Cyrl-RS"/>
        </w:rPr>
      </w:pPr>
    </w:p>
    <w:p w14:paraId="41F20454" w14:textId="77777777" w:rsidR="008D049B" w:rsidRDefault="008D049B" w:rsidP="00654DC7">
      <w:pPr>
        <w:jc w:val="both"/>
        <w:rPr>
          <w:rFonts w:cs="Times New Roman"/>
          <w:i/>
          <w:sz w:val="20"/>
          <w:szCs w:val="20"/>
          <w:lang w:val="sr-Cyrl-RS"/>
        </w:rPr>
      </w:pPr>
    </w:p>
    <w:p w14:paraId="7C9CE134" w14:textId="77777777" w:rsidR="008D049B" w:rsidRDefault="008D049B" w:rsidP="00654DC7">
      <w:pPr>
        <w:jc w:val="both"/>
        <w:rPr>
          <w:rFonts w:cs="Times New Roman"/>
          <w:i/>
          <w:sz w:val="20"/>
          <w:szCs w:val="20"/>
          <w:lang w:val="sr-Cyrl-RS"/>
        </w:rPr>
      </w:pPr>
    </w:p>
    <w:p w14:paraId="29788E2A" w14:textId="77777777" w:rsidR="008D049B" w:rsidRDefault="008D049B" w:rsidP="00654DC7">
      <w:pPr>
        <w:jc w:val="both"/>
        <w:rPr>
          <w:rFonts w:cs="Times New Roman"/>
          <w:i/>
          <w:sz w:val="20"/>
          <w:szCs w:val="20"/>
          <w:lang w:val="sr-Cyrl-RS"/>
        </w:rPr>
      </w:pPr>
    </w:p>
    <w:p w14:paraId="10F2A7EB" w14:textId="77777777" w:rsidR="008D049B" w:rsidRDefault="008D049B" w:rsidP="00654DC7">
      <w:pPr>
        <w:jc w:val="both"/>
        <w:rPr>
          <w:rFonts w:cs="Times New Roman"/>
          <w:i/>
          <w:sz w:val="20"/>
          <w:szCs w:val="20"/>
          <w:lang w:val="sr-Cyrl-RS"/>
        </w:rPr>
      </w:pPr>
    </w:p>
    <w:p w14:paraId="4820A0DC" w14:textId="77777777" w:rsidR="008D049B" w:rsidRDefault="008D049B" w:rsidP="00654DC7">
      <w:pPr>
        <w:jc w:val="both"/>
        <w:rPr>
          <w:rFonts w:cs="Times New Roman"/>
          <w:i/>
          <w:sz w:val="20"/>
          <w:szCs w:val="20"/>
          <w:lang w:val="sr-Cyrl-RS"/>
        </w:rPr>
      </w:pPr>
    </w:p>
    <w:p w14:paraId="26C8047F" w14:textId="77777777" w:rsidR="008D049B" w:rsidRDefault="008D049B" w:rsidP="00654DC7">
      <w:pPr>
        <w:jc w:val="both"/>
        <w:rPr>
          <w:rFonts w:cs="Times New Roman"/>
          <w:i/>
          <w:sz w:val="20"/>
          <w:szCs w:val="20"/>
          <w:lang w:val="sr-Cyrl-RS"/>
        </w:rPr>
      </w:pPr>
    </w:p>
    <w:p w14:paraId="6261372E" w14:textId="77777777" w:rsidR="008D049B" w:rsidRDefault="008D049B" w:rsidP="00654DC7">
      <w:pPr>
        <w:jc w:val="both"/>
        <w:rPr>
          <w:rFonts w:cs="Times New Roman"/>
          <w:i/>
          <w:sz w:val="20"/>
          <w:szCs w:val="20"/>
          <w:lang w:val="sr-Cyrl-RS"/>
        </w:rPr>
      </w:pPr>
    </w:p>
    <w:p w14:paraId="468EBEA5" w14:textId="77777777" w:rsidR="008D049B" w:rsidRDefault="008D049B" w:rsidP="00654DC7">
      <w:pPr>
        <w:jc w:val="both"/>
        <w:rPr>
          <w:rFonts w:cs="Times New Roman"/>
          <w:i/>
          <w:sz w:val="20"/>
          <w:szCs w:val="20"/>
          <w:lang w:val="sr-Cyrl-RS"/>
        </w:rPr>
      </w:pPr>
    </w:p>
    <w:p w14:paraId="6D349F19" w14:textId="77777777" w:rsidR="008D049B" w:rsidRDefault="008D049B" w:rsidP="00654DC7">
      <w:pPr>
        <w:jc w:val="both"/>
        <w:rPr>
          <w:rFonts w:cs="Times New Roman"/>
          <w:i/>
          <w:sz w:val="20"/>
          <w:szCs w:val="20"/>
          <w:lang w:val="sr-Cyrl-RS"/>
        </w:rPr>
      </w:pPr>
    </w:p>
    <w:p w14:paraId="16C87626" w14:textId="77777777" w:rsidR="008D049B" w:rsidRDefault="008D049B" w:rsidP="00654DC7">
      <w:pPr>
        <w:jc w:val="both"/>
        <w:rPr>
          <w:rFonts w:cs="Times New Roman"/>
          <w:i/>
          <w:sz w:val="20"/>
          <w:szCs w:val="20"/>
          <w:lang w:val="sr-Cyrl-RS"/>
        </w:rPr>
      </w:pPr>
    </w:p>
    <w:p w14:paraId="45B5E784" w14:textId="5802038B" w:rsidR="001B471B" w:rsidRDefault="0023753A" w:rsidP="00654DC7">
      <w:pPr>
        <w:jc w:val="both"/>
        <w:rPr>
          <w:rFonts w:cs="Times New Roman"/>
          <w:i/>
          <w:sz w:val="20"/>
          <w:szCs w:val="20"/>
          <w:lang w:val="sr-Latn-RS"/>
        </w:rPr>
      </w:pPr>
      <w:r>
        <w:rPr>
          <w:rFonts w:cs="Times New Roman"/>
          <w:i/>
          <w:sz w:val="20"/>
          <w:szCs w:val="20"/>
          <w:lang w:val="sr-Cyrl-RS"/>
        </w:rPr>
        <w:t xml:space="preserve">Извор: </w:t>
      </w:r>
      <w:r w:rsidR="00703C0C" w:rsidRPr="00703C0C">
        <w:rPr>
          <w:rFonts w:cs="Times New Roman"/>
          <w:i/>
          <w:sz w:val="20"/>
          <w:szCs w:val="20"/>
        </w:rPr>
        <w:t>Подаци Републичког Завода за статистику</w:t>
      </w:r>
      <w:r w:rsidR="00A170E8" w:rsidRPr="00A170E8">
        <w:t xml:space="preserve"> </w:t>
      </w:r>
      <w:r w:rsidR="00A170E8">
        <w:rPr>
          <w:lang w:val="sr-Cyrl-RS"/>
        </w:rPr>
        <w:t xml:space="preserve">- </w:t>
      </w:r>
      <w:r w:rsidR="00A170E8" w:rsidRPr="00A170E8">
        <w:rPr>
          <w:rFonts w:cs="Times New Roman"/>
          <w:i/>
          <w:sz w:val="20"/>
          <w:szCs w:val="20"/>
        </w:rPr>
        <w:t xml:space="preserve">Општине и региони у Републици Србији, </w:t>
      </w:r>
      <w:r w:rsidR="00A170E8">
        <w:rPr>
          <w:rFonts w:cs="Times New Roman"/>
          <w:i/>
          <w:sz w:val="20"/>
          <w:szCs w:val="20"/>
          <w:lang w:val="sr-Cyrl-RS"/>
        </w:rPr>
        <w:t xml:space="preserve">попис 2022 ( </w:t>
      </w:r>
      <w:hyperlink r:id="rId10" w:history="1">
        <w:r w:rsidR="00A170E8" w:rsidRPr="0010629F">
          <w:rPr>
            <w:rStyle w:val="Hyperlink"/>
            <w:rFonts w:cs="Times New Roman"/>
            <w:i/>
            <w:sz w:val="20"/>
            <w:szCs w:val="20"/>
            <w:lang w:val="sr-Cyrl-RS"/>
          </w:rPr>
          <w:t>https://publikacije.stat.gov.rs/G2023/Pdf/G202313050.pdf</w:t>
        </w:r>
      </w:hyperlink>
      <w:r w:rsidR="00A170E8">
        <w:rPr>
          <w:rFonts w:cs="Times New Roman"/>
          <w:i/>
          <w:sz w:val="20"/>
          <w:szCs w:val="20"/>
          <w:lang w:val="sr-Cyrl-RS"/>
        </w:rPr>
        <w:t xml:space="preserve"> )</w:t>
      </w:r>
    </w:p>
    <w:p w14:paraId="73860089" w14:textId="77777777" w:rsidR="0062487B" w:rsidRPr="0062487B" w:rsidRDefault="0062487B" w:rsidP="00654DC7">
      <w:pPr>
        <w:jc w:val="both"/>
        <w:rPr>
          <w:rFonts w:cs="Times New Roman"/>
          <w:i/>
          <w:sz w:val="20"/>
          <w:szCs w:val="20"/>
          <w:lang w:val="sr-Latn-RS"/>
        </w:rPr>
      </w:pPr>
    </w:p>
    <w:p w14:paraId="3C9B0ADF" w14:textId="1D913BC3" w:rsidR="009731DA" w:rsidRDefault="009731DA" w:rsidP="009731DA">
      <w:pPr>
        <w:suppressAutoHyphens w:val="0"/>
        <w:ind w:firstLine="720"/>
        <w:jc w:val="both"/>
        <w:rPr>
          <w:rFonts w:cs="Times New Roman"/>
          <w:lang w:val="sr-Cyrl-CS" w:eastAsia="en-US"/>
        </w:rPr>
      </w:pPr>
      <w:r w:rsidRPr="00513BB0">
        <w:rPr>
          <w:rFonts w:cs="Times New Roman"/>
          <w:bCs/>
          <w:iCs/>
          <w:lang w:val="sr-Cyrl-CS" w:eastAsia="en-US"/>
        </w:rPr>
        <w:t xml:space="preserve">Удео старих у укупном броју становника је </w:t>
      </w:r>
      <w:r w:rsidR="008D049B">
        <w:rPr>
          <w:rFonts w:cs="Times New Roman"/>
          <w:bCs/>
          <w:iCs/>
          <w:lang w:eastAsia="en-US"/>
        </w:rPr>
        <w:t>21,8</w:t>
      </w:r>
      <w:r w:rsidRPr="00513BB0">
        <w:rPr>
          <w:rFonts w:cs="Times New Roman"/>
          <w:bCs/>
          <w:iCs/>
          <w:lang w:val="sr-Cyrl-CS" w:eastAsia="en-US"/>
        </w:rPr>
        <w:t>%.</w:t>
      </w:r>
      <w:r>
        <w:rPr>
          <w:rFonts w:cs="Times New Roman"/>
          <w:bCs/>
          <w:iCs/>
          <w:lang w:val="sr-Cyrl-CS" w:eastAsia="en-US"/>
        </w:rPr>
        <w:t xml:space="preserve">  </w:t>
      </w:r>
      <w:r w:rsidRPr="00CB2DCA">
        <w:rPr>
          <w:rFonts w:cs="Times New Roman"/>
          <w:lang w:val="sr-Cyrl-CS" w:eastAsia="en-US"/>
        </w:rPr>
        <w:t>Просечна старост (</w:t>
      </w:r>
      <w:r w:rsidRPr="00CB2DCA">
        <w:rPr>
          <w:rFonts w:cs="Times New Roman"/>
          <w:i/>
          <w:lang w:val="sr-Cyrl-CS" w:eastAsia="en-US"/>
        </w:rPr>
        <w:t>Попис 20</w:t>
      </w:r>
      <w:r w:rsidRPr="00CB2DCA">
        <w:rPr>
          <w:rFonts w:cs="Times New Roman"/>
          <w:i/>
          <w:lang w:eastAsia="en-US"/>
        </w:rPr>
        <w:t>22</w:t>
      </w:r>
      <w:r w:rsidRPr="00CB2DCA">
        <w:rPr>
          <w:rFonts w:cs="Times New Roman"/>
          <w:i/>
          <w:lang w:val="sr-Cyrl-CS" w:eastAsia="en-US"/>
        </w:rPr>
        <w:t xml:space="preserve"> године</w:t>
      </w:r>
      <w:r w:rsidRPr="00CB2DCA">
        <w:rPr>
          <w:rFonts w:cs="Times New Roman"/>
          <w:lang w:val="sr-Cyrl-CS" w:eastAsia="en-US"/>
        </w:rPr>
        <w:t xml:space="preserve">), мушкараца на територији Града Пожаревца је </w:t>
      </w:r>
      <w:r w:rsidRPr="00CB2DCA">
        <w:rPr>
          <w:rFonts w:cs="Times New Roman"/>
          <w:lang w:eastAsia="en-US"/>
        </w:rPr>
        <w:t>42,13</w:t>
      </w:r>
      <w:r w:rsidRPr="00CB2DCA">
        <w:rPr>
          <w:rFonts w:cs="Times New Roman"/>
          <w:lang w:val="sr-Cyrl-CS" w:eastAsia="en-US"/>
        </w:rPr>
        <w:t xml:space="preserve"> година, а жена </w:t>
      </w:r>
      <w:r w:rsidRPr="00CB2DCA">
        <w:rPr>
          <w:rFonts w:cs="Times New Roman"/>
          <w:lang w:eastAsia="en-US"/>
        </w:rPr>
        <w:t>44,99</w:t>
      </w:r>
      <w:r w:rsidRPr="00CB2DCA">
        <w:rPr>
          <w:rFonts w:cs="Times New Roman"/>
          <w:lang w:val="sr-Cyrl-CS" w:eastAsia="en-US"/>
        </w:rPr>
        <w:t xml:space="preserve"> Просечна старост је </w:t>
      </w:r>
      <w:r w:rsidRPr="00CB2DCA">
        <w:rPr>
          <w:rFonts w:cs="Times New Roman"/>
          <w:lang w:eastAsia="en-US"/>
        </w:rPr>
        <w:t>43,58</w:t>
      </w:r>
      <w:r w:rsidRPr="00CB2DCA">
        <w:rPr>
          <w:rFonts w:cs="Times New Roman"/>
          <w:lang w:val="sr-Cyrl-CS" w:eastAsia="en-US"/>
        </w:rPr>
        <w:t xml:space="preserve"> година, док је на тероторији Браничевског округа </w:t>
      </w:r>
      <w:r>
        <w:rPr>
          <w:rFonts w:cs="Times New Roman"/>
          <w:lang w:val="sr-Cyrl-CS" w:eastAsia="en-US"/>
        </w:rPr>
        <w:t>47</w:t>
      </w:r>
      <w:r w:rsidRPr="00CB2DCA">
        <w:rPr>
          <w:rFonts w:cs="Times New Roman"/>
          <w:lang w:val="sr-Cyrl-CS" w:eastAsia="en-US"/>
        </w:rPr>
        <w:t xml:space="preserve"> годин</w:t>
      </w:r>
      <w:r>
        <w:rPr>
          <w:rFonts w:cs="Times New Roman"/>
          <w:lang w:val="sr-Cyrl-CS" w:eastAsia="en-US"/>
        </w:rPr>
        <w:t>а</w:t>
      </w:r>
      <w:r w:rsidRPr="00CB2DCA">
        <w:rPr>
          <w:rFonts w:cs="Times New Roman"/>
          <w:lang w:val="sr-Cyrl-CS" w:eastAsia="en-US"/>
        </w:rPr>
        <w:t xml:space="preserve">. </w:t>
      </w:r>
    </w:p>
    <w:p w14:paraId="0DA3F326" w14:textId="67AE5DB6" w:rsidR="009731DA" w:rsidRPr="00A978B4" w:rsidRDefault="009731DA" w:rsidP="009731DA">
      <w:pPr>
        <w:suppressAutoHyphens w:val="0"/>
        <w:ind w:firstLine="720"/>
        <w:jc w:val="both"/>
        <w:rPr>
          <w:rFonts w:cs="Times New Roman"/>
          <w:color w:val="00B050"/>
          <w:lang w:val="sr-Cyrl-RS" w:eastAsia="en-US"/>
        </w:rPr>
      </w:pPr>
      <w:r w:rsidRPr="00A978B4">
        <w:rPr>
          <w:rFonts w:cs="Times New Roman"/>
          <w:lang w:val="sr-Cyrl-CS" w:eastAsia="en-US"/>
        </w:rPr>
        <w:t>Према пројекцијама Уједињених нација предвиђено је да ће број особа старијих од 65 година у свету бити двоструко већи од броја деце млађе од пет година и приближно исти као и број деце млађе од 12 година. Како жене имају дужи очекивани животни век у односу на мушкарце, оне су бројније у старијој доби у свим старосним категоријама. У граду Пожаревцу жене чине 57,1% популације старије од 65</w:t>
      </w:r>
      <w:r w:rsidRPr="00A978B4">
        <w:rPr>
          <w:rFonts w:cs="Times New Roman"/>
          <w:lang w:val="sr-Latn-RS" w:eastAsia="en-US"/>
        </w:rPr>
        <w:t xml:space="preserve"> </w:t>
      </w:r>
      <w:r w:rsidRPr="00A978B4">
        <w:rPr>
          <w:rFonts w:cs="Times New Roman"/>
          <w:lang w:val="sr-Cyrl-CS" w:eastAsia="en-US"/>
        </w:rPr>
        <w:t xml:space="preserve">година </w:t>
      </w:r>
      <w:r w:rsidRPr="00513BB0">
        <w:rPr>
          <w:rFonts w:cs="Times New Roman"/>
          <w:lang w:val="sr-Cyrl-CS" w:eastAsia="en-US"/>
        </w:rPr>
        <w:t>и 6</w:t>
      </w:r>
      <w:r w:rsidRPr="00513BB0">
        <w:rPr>
          <w:rFonts w:cs="Times New Roman"/>
          <w:lang w:val="sr-Latn-RS" w:eastAsia="en-US"/>
        </w:rPr>
        <w:t>4</w:t>
      </w:r>
      <w:r w:rsidRPr="00A978B4">
        <w:rPr>
          <w:rFonts w:cs="Times New Roman"/>
          <w:lang w:val="sr-Latn-RS" w:eastAsia="en-US"/>
        </w:rPr>
        <w:t xml:space="preserve">,4 </w:t>
      </w:r>
      <w:r w:rsidRPr="00A978B4">
        <w:rPr>
          <w:rFonts w:cs="Times New Roman"/>
          <w:lang w:val="sr-Cyrl-CS" w:eastAsia="en-US"/>
        </w:rPr>
        <w:t>% популације старије од 80 година.</w:t>
      </w:r>
      <w:r w:rsidRPr="00A978B4">
        <w:rPr>
          <w:rFonts w:cs="Times New Roman"/>
          <w:lang w:val="sr-Latn-RS" w:eastAsia="en-US"/>
        </w:rPr>
        <w:t xml:space="preserve"> </w:t>
      </w:r>
      <w:r w:rsidRPr="00A978B4">
        <w:rPr>
          <w:rFonts w:cs="Times New Roman"/>
          <w:lang w:val="sr-Cyrl-RS" w:eastAsia="en-US"/>
        </w:rPr>
        <w:t>Очекиван</w:t>
      </w:r>
      <w:r>
        <w:rPr>
          <w:rFonts w:cs="Times New Roman"/>
          <w:lang w:val="sr-Cyrl-RS" w:eastAsia="en-US"/>
        </w:rPr>
        <w:t xml:space="preserve">о трајање живота </w:t>
      </w:r>
      <w:r w:rsidRPr="00A978B4">
        <w:rPr>
          <w:rFonts w:cs="Times New Roman"/>
          <w:lang w:val="sr-Cyrl-RS" w:eastAsia="en-US"/>
        </w:rPr>
        <w:t xml:space="preserve">на територији града Пожаревца износи 72,6 година </w:t>
      </w:r>
      <w:r w:rsidRPr="00A978B4">
        <w:rPr>
          <w:rFonts w:cs="Times New Roman"/>
          <w:lang w:val="sr-Cyrl-RS" w:eastAsia="en-US"/>
        </w:rPr>
        <w:lastRenderedPageBreak/>
        <w:t>за мушкарце, односно 76, 8 за жене</w:t>
      </w:r>
      <w:r>
        <w:rPr>
          <w:rFonts w:cs="Times New Roman"/>
          <w:lang w:val="sr-Cyrl-RS" w:eastAsia="en-US"/>
        </w:rPr>
        <w:t xml:space="preserve"> што је мање од републичког просека који износи 73,7 година за мушкарце и 78,4 година за жене.</w:t>
      </w:r>
    </w:p>
    <w:p w14:paraId="6CE63321" w14:textId="77777777" w:rsidR="009731DA" w:rsidRDefault="009731DA" w:rsidP="009731DA">
      <w:pPr>
        <w:suppressAutoHyphens w:val="0"/>
        <w:jc w:val="both"/>
        <w:rPr>
          <w:rFonts w:cs="Times New Roman"/>
          <w:lang w:val="sr-Cyrl-CS" w:eastAsia="en-US"/>
        </w:rPr>
      </w:pPr>
    </w:p>
    <w:p w14:paraId="4C22D5A5" w14:textId="77777777" w:rsidR="00194E82" w:rsidRPr="00194E82" w:rsidRDefault="00194E82" w:rsidP="00654DC7">
      <w:pPr>
        <w:jc w:val="both"/>
        <w:rPr>
          <w:rFonts w:cs="Times New Roman"/>
          <w:i/>
          <w:sz w:val="20"/>
          <w:szCs w:val="20"/>
          <w:lang w:val="sr-Cyrl-RS"/>
        </w:rPr>
      </w:pPr>
    </w:p>
    <w:p w14:paraId="14843E25" w14:textId="77777777" w:rsidR="007A119A" w:rsidRPr="00B270F8" w:rsidRDefault="007A119A" w:rsidP="007A119A">
      <w:pPr>
        <w:pStyle w:val="ListParagraph"/>
        <w:spacing w:after="0" w:line="240" w:lineRule="auto"/>
        <w:ind w:left="0"/>
        <w:contextualSpacing/>
        <w:jc w:val="both"/>
        <w:rPr>
          <w:rFonts w:ascii="Times New Roman" w:hAnsi="Times New Roman"/>
          <w:b/>
          <w:color w:val="000000"/>
          <w:sz w:val="24"/>
          <w:szCs w:val="24"/>
        </w:rPr>
      </w:pPr>
      <w:r w:rsidRPr="00B270F8">
        <w:rPr>
          <w:rFonts w:ascii="Times New Roman" w:hAnsi="Times New Roman"/>
          <w:b/>
          <w:color w:val="000000"/>
          <w:sz w:val="24"/>
          <w:szCs w:val="24"/>
        </w:rPr>
        <w:t>Број домаћинстава</w:t>
      </w:r>
    </w:p>
    <w:p w14:paraId="27A4A5C4" w14:textId="549478EF" w:rsidR="007A119A" w:rsidRPr="00CB2DCA" w:rsidRDefault="007A119A" w:rsidP="008D049B">
      <w:pPr>
        <w:ind w:firstLine="720"/>
        <w:jc w:val="both"/>
        <w:rPr>
          <w:rFonts w:cs="Times New Roman"/>
        </w:rPr>
      </w:pPr>
      <w:r w:rsidRPr="00CB2DCA">
        <w:rPr>
          <w:rFonts w:cs="Times New Roman"/>
        </w:rPr>
        <w:t xml:space="preserve">Број домаћинстава је </w:t>
      </w:r>
      <w:r w:rsidR="00CB2DCA" w:rsidRPr="00CB2DCA">
        <w:rPr>
          <w:rFonts w:cs="Times New Roman"/>
        </w:rPr>
        <w:t>25.207</w:t>
      </w:r>
      <w:r w:rsidRPr="00CB2DCA">
        <w:rPr>
          <w:rFonts w:cs="Times New Roman"/>
        </w:rPr>
        <w:t xml:space="preserve">. Просечно домаћинство броји </w:t>
      </w:r>
      <w:r w:rsidR="00CB2DCA" w:rsidRPr="00CB2DCA">
        <w:rPr>
          <w:rFonts w:cs="Times New Roman"/>
        </w:rPr>
        <w:t>2,65 чланова</w:t>
      </w:r>
      <w:r w:rsidRPr="00CB2DCA">
        <w:rPr>
          <w:rFonts w:cs="Times New Roman"/>
        </w:rPr>
        <w:t xml:space="preserve">. У структури домаћинстава, </w:t>
      </w:r>
      <w:r w:rsidR="00CB2DCA" w:rsidRPr="00CB2DCA">
        <w:rPr>
          <w:rFonts w:cs="Times New Roman"/>
        </w:rPr>
        <w:t xml:space="preserve">једночлана </w:t>
      </w:r>
      <w:r w:rsidR="00CB2DCA" w:rsidRPr="00CB2DCA">
        <w:rPr>
          <w:rFonts w:cs="Times New Roman"/>
          <w:lang w:val="sr-Cyrl-RS"/>
        </w:rPr>
        <w:t xml:space="preserve">домаћинства чине 28,63, </w:t>
      </w:r>
      <w:r w:rsidRPr="00CB2DCA">
        <w:rPr>
          <w:rFonts w:cs="Times New Roman"/>
        </w:rPr>
        <w:t xml:space="preserve">двочлана чине око </w:t>
      </w:r>
      <w:r w:rsidR="00CB2DCA" w:rsidRPr="00CB2DCA">
        <w:rPr>
          <w:rFonts w:cs="Times New Roman"/>
        </w:rPr>
        <w:t>26.6</w:t>
      </w:r>
      <w:r w:rsidRPr="00CB2DCA">
        <w:rPr>
          <w:rFonts w:cs="Times New Roman"/>
        </w:rPr>
        <w:t xml:space="preserve"> %, </w:t>
      </w:r>
      <w:r w:rsidR="00CB2DCA" w:rsidRPr="00CB2DCA">
        <w:rPr>
          <w:rFonts w:cs="Times New Roman"/>
          <w:lang w:val="sr-Cyrl-RS"/>
        </w:rPr>
        <w:t>трочлана 18,15 % док четворочлана -14,</w:t>
      </w:r>
      <w:r w:rsidR="00D817EE" w:rsidRPr="00CB2DCA">
        <w:rPr>
          <w:rFonts w:cs="Times New Roman"/>
          <w:lang w:val="sr-Cyrl-RS"/>
        </w:rPr>
        <w:t>22 %</w:t>
      </w:r>
      <w:r w:rsidR="00CB2DCA" w:rsidRPr="00CB2DCA">
        <w:rPr>
          <w:rFonts w:cs="Times New Roman"/>
          <w:lang w:val="sr-Cyrl-RS"/>
        </w:rPr>
        <w:t xml:space="preserve"> и пето</w:t>
      </w:r>
      <w:r w:rsidR="009731DA">
        <w:rPr>
          <w:rFonts w:cs="Times New Roman"/>
          <w:lang w:val="sr-Cyrl-RS"/>
        </w:rPr>
        <w:t>ч</w:t>
      </w:r>
      <w:r w:rsidR="00CB2DCA" w:rsidRPr="00CB2DCA">
        <w:rPr>
          <w:rFonts w:cs="Times New Roman"/>
          <w:lang w:val="sr-Cyrl-RS"/>
        </w:rPr>
        <w:t>лана -6.6 и шесточлана -5,76% чине најмањи удео и претежно се налазе у сеоским срединама</w:t>
      </w:r>
    </w:p>
    <w:p w14:paraId="72781CB4" w14:textId="77777777" w:rsidR="007A119A" w:rsidRPr="00B270F8" w:rsidRDefault="007A119A" w:rsidP="007A119A">
      <w:pPr>
        <w:pStyle w:val="ListParagraph"/>
        <w:spacing w:after="0" w:line="240" w:lineRule="auto"/>
        <w:ind w:left="0" w:firstLine="709"/>
        <w:contextualSpacing/>
        <w:jc w:val="both"/>
        <w:rPr>
          <w:rFonts w:ascii="Times New Roman" w:hAnsi="Times New Roman"/>
          <w:color w:val="000000"/>
          <w:sz w:val="24"/>
          <w:szCs w:val="24"/>
        </w:rPr>
      </w:pPr>
    </w:p>
    <w:p w14:paraId="04F210B1" w14:textId="10EAE789" w:rsidR="007A119A" w:rsidRPr="008D049B" w:rsidRDefault="00CB2DCA" w:rsidP="008D049B">
      <w:pPr>
        <w:contextualSpacing/>
        <w:jc w:val="both"/>
        <w:rPr>
          <w:b/>
          <w:bCs/>
          <w:i/>
          <w:iCs/>
          <w:color w:val="000000"/>
          <w:lang w:val="sr-Cyrl-RS"/>
        </w:rPr>
      </w:pPr>
      <w:r w:rsidRPr="008D049B">
        <w:rPr>
          <w:b/>
          <w:bCs/>
          <w:i/>
          <w:iCs/>
          <w:color w:val="000000"/>
          <w:lang w:val="sr-Cyrl-RS"/>
        </w:rPr>
        <w:t xml:space="preserve">Табела бр. </w:t>
      </w:r>
      <w:r w:rsidR="008D049B">
        <w:rPr>
          <w:b/>
          <w:bCs/>
          <w:i/>
          <w:iCs/>
          <w:color w:val="000000"/>
          <w:lang w:val="sr-Cyrl-RS"/>
        </w:rPr>
        <w:t>4</w:t>
      </w:r>
      <w:r w:rsidR="008D049B">
        <w:rPr>
          <w:b/>
          <w:bCs/>
          <w:i/>
          <w:iCs/>
          <w:color w:val="000000"/>
        </w:rPr>
        <w:t xml:space="preserve">. </w:t>
      </w:r>
      <w:r w:rsidRPr="008D049B">
        <w:rPr>
          <w:b/>
          <w:bCs/>
          <w:i/>
          <w:iCs/>
          <w:color w:val="000000"/>
          <w:lang w:val="sr-Cyrl-RS"/>
        </w:rPr>
        <w:t>Домаћи</w:t>
      </w:r>
      <w:r w:rsidR="008D049B">
        <w:rPr>
          <w:b/>
          <w:bCs/>
          <w:i/>
          <w:iCs/>
          <w:color w:val="000000"/>
          <w:lang w:val="sr-Cyrl-RS"/>
        </w:rPr>
        <w:t>нства према броју чланова, 2022</w:t>
      </w:r>
      <w:r w:rsidRPr="008D049B">
        <w:rPr>
          <w:b/>
          <w:bCs/>
          <w:i/>
          <w:iCs/>
          <w:color w:val="000000"/>
          <w:lang w:val="sr-Cyrl-RS"/>
        </w:rPr>
        <w:t>.</w:t>
      </w:r>
    </w:p>
    <w:tbl>
      <w:tblPr>
        <w:tblW w:w="10297" w:type="dxa"/>
        <w:tblCellMar>
          <w:top w:w="15" w:type="dxa"/>
          <w:left w:w="15" w:type="dxa"/>
          <w:bottom w:w="15" w:type="dxa"/>
          <w:right w:w="15" w:type="dxa"/>
        </w:tblCellMar>
        <w:tblLook w:val="04A0" w:firstRow="1" w:lastRow="0" w:firstColumn="1" w:lastColumn="0" w:noHBand="0" w:noVBand="1"/>
      </w:tblPr>
      <w:tblGrid>
        <w:gridCol w:w="1454"/>
        <w:gridCol w:w="1011"/>
        <w:gridCol w:w="1248"/>
        <w:gridCol w:w="987"/>
        <w:gridCol w:w="799"/>
        <w:gridCol w:w="1182"/>
        <w:gridCol w:w="1065"/>
        <w:gridCol w:w="1360"/>
        <w:gridCol w:w="1191"/>
      </w:tblGrid>
      <w:tr w:rsidR="007A119A" w:rsidRPr="00CB01E1" w14:paraId="512E5644" w14:textId="77777777" w:rsidTr="003148FC">
        <w:trPr>
          <w:trHeight w:val="740"/>
        </w:trPr>
        <w:tc>
          <w:tcPr>
            <w:tcW w:w="1454" w:type="dxa"/>
            <w:tcBorders>
              <w:top w:val="single" w:sz="4" w:space="0" w:color="333333"/>
              <w:left w:val="single" w:sz="4" w:space="0" w:color="333333"/>
              <w:right w:val="single" w:sz="4" w:space="0" w:color="333333"/>
            </w:tcBorders>
            <w:shd w:val="clear" w:color="auto" w:fill="F79646" w:themeFill="accent6"/>
          </w:tcPr>
          <w:p w14:paraId="55770DF9" w14:textId="77777777" w:rsidR="007A119A" w:rsidRPr="00CB01E1" w:rsidRDefault="007A119A" w:rsidP="00660862">
            <w:pPr>
              <w:jc w:val="center"/>
              <w:rPr>
                <w:rFonts w:cs="Times New Roman"/>
                <w:b/>
                <w:color w:val="000000"/>
                <w:sz w:val="22"/>
                <w:lang w:eastAsia="en-US"/>
              </w:rPr>
            </w:pPr>
          </w:p>
          <w:p w14:paraId="535FE1B9" w14:textId="77777777" w:rsidR="007A119A" w:rsidRPr="00CB01E1" w:rsidRDefault="007A119A" w:rsidP="00660862">
            <w:pPr>
              <w:rPr>
                <w:rFonts w:cs="Times New Roman"/>
                <w:b/>
                <w:color w:val="000000"/>
                <w:sz w:val="22"/>
                <w:lang w:eastAsia="en-US"/>
              </w:rPr>
            </w:pPr>
          </w:p>
          <w:p w14:paraId="20634F00" w14:textId="77777777" w:rsidR="007A119A" w:rsidRPr="00CB01E1" w:rsidRDefault="007A119A" w:rsidP="00660862">
            <w:pPr>
              <w:jc w:val="center"/>
              <w:rPr>
                <w:rFonts w:cs="Times New Roman"/>
                <w:b/>
                <w:color w:val="000000"/>
                <w:sz w:val="22"/>
                <w:lang w:eastAsia="en-US"/>
              </w:rPr>
            </w:pPr>
            <w:r w:rsidRPr="00CB01E1">
              <w:rPr>
                <w:rFonts w:cs="Times New Roman"/>
                <w:b/>
                <w:color w:val="000000"/>
                <w:sz w:val="22"/>
                <w:lang w:eastAsia="en-US"/>
              </w:rPr>
              <w:t>Насеље</w:t>
            </w:r>
          </w:p>
        </w:tc>
        <w:tc>
          <w:tcPr>
            <w:tcW w:w="1011" w:type="dxa"/>
            <w:tcBorders>
              <w:top w:val="single" w:sz="4" w:space="0" w:color="333333"/>
              <w:left w:val="single" w:sz="4" w:space="0" w:color="333333"/>
              <w:bottom w:val="single" w:sz="4" w:space="0" w:color="333333"/>
              <w:right w:val="single" w:sz="4" w:space="0" w:color="333333"/>
            </w:tcBorders>
            <w:shd w:val="clear" w:color="auto" w:fill="F79646" w:themeFill="accent6"/>
            <w:vAlign w:val="center"/>
            <w:hideMark/>
          </w:tcPr>
          <w:p w14:paraId="1CDA6FD8" w14:textId="77777777" w:rsidR="007A119A" w:rsidRPr="00CB01E1" w:rsidRDefault="007A119A" w:rsidP="00660862">
            <w:pPr>
              <w:jc w:val="center"/>
              <w:rPr>
                <w:rFonts w:cs="Times New Roman"/>
                <w:b/>
                <w:color w:val="000000"/>
                <w:sz w:val="22"/>
                <w:lang w:eastAsia="en-US"/>
              </w:rPr>
            </w:pPr>
          </w:p>
          <w:p w14:paraId="030177D5" w14:textId="77777777" w:rsidR="007A119A" w:rsidRPr="00CB01E1" w:rsidRDefault="007A119A" w:rsidP="00660862">
            <w:pPr>
              <w:jc w:val="center"/>
              <w:rPr>
                <w:rFonts w:cs="Times New Roman"/>
                <w:b/>
                <w:color w:val="000000"/>
                <w:sz w:val="22"/>
                <w:lang w:eastAsia="en-US"/>
              </w:rPr>
            </w:pPr>
            <w:r w:rsidRPr="00CB01E1">
              <w:rPr>
                <w:rFonts w:cs="Times New Roman"/>
                <w:b/>
                <w:color w:val="000000"/>
                <w:sz w:val="22"/>
                <w:lang w:eastAsia="en-US"/>
              </w:rPr>
              <w:t>Укупно</w:t>
            </w:r>
            <w:r w:rsidRPr="00CB01E1">
              <w:rPr>
                <w:rFonts w:cs="Times New Roman"/>
                <w:b/>
                <w:color w:val="000000"/>
                <w:sz w:val="22"/>
                <w:lang w:eastAsia="en-US"/>
              </w:rPr>
              <w:br/>
            </w:r>
          </w:p>
        </w:tc>
        <w:tc>
          <w:tcPr>
            <w:tcW w:w="1248" w:type="dxa"/>
            <w:tcBorders>
              <w:top w:val="single" w:sz="4" w:space="0" w:color="333333"/>
              <w:left w:val="single" w:sz="4" w:space="0" w:color="333333"/>
              <w:bottom w:val="single" w:sz="4" w:space="0" w:color="333333"/>
              <w:right w:val="single" w:sz="4" w:space="0" w:color="333333"/>
            </w:tcBorders>
            <w:shd w:val="clear" w:color="auto" w:fill="F79646" w:themeFill="accent6"/>
            <w:vAlign w:val="center"/>
            <w:hideMark/>
          </w:tcPr>
          <w:p w14:paraId="6A5EC8FE" w14:textId="77777777" w:rsidR="007A119A" w:rsidRPr="00CB01E1" w:rsidRDefault="007A119A" w:rsidP="00660862">
            <w:pPr>
              <w:jc w:val="center"/>
              <w:rPr>
                <w:rFonts w:cs="Times New Roman"/>
                <w:b/>
                <w:color w:val="000000"/>
                <w:sz w:val="22"/>
                <w:lang w:eastAsia="en-US"/>
              </w:rPr>
            </w:pPr>
          </w:p>
          <w:p w14:paraId="5151B555" w14:textId="77777777" w:rsidR="007A119A" w:rsidRPr="00CB01E1" w:rsidRDefault="007A119A" w:rsidP="00660862">
            <w:pPr>
              <w:jc w:val="center"/>
              <w:rPr>
                <w:rFonts w:cs="Times New Roman"/>
                <w:b/>
                <w:color w:val="000000"/>
                <w:sz w:val="22"/>
                <w:lang w:eastAsia="en-US"/>
              </w:rPr>
            </w:pPr>
            <w:r w:rsidRPr="00CB01E1">
              <w:rPr>
                <w:rFonts w:cs="Times New Roman"/>
                <w:b/>
                <w:color w:val="000000"/>
                <w:sz w:val="22"/>
                <w:lang w:eastAsia="en-US"/>
              </w:rPr>
              <w:t>1 члан</w:t>
            </w:r>
            <w:r w:rsidRPr="00CB01E1">
              <w:rPr>
                <w:rFonts w:cs="Times New Roman"/>
                <w:b/>
                <w:i/>
                <w:iCs/>
                <w:color w:val="000000"/>
                <w:sz w:val="22"/>
                <w:lang w:eastAsia="en-US"/>
              </w:rPr>
              <w:br/>
            </w:r>
          </w:p>
        </w:tc>
        <w:tc>
          <w:tcPr>
            <w:tcW w:w="987" w:type="dxa"/>
            <w:tcBorders>
              <w:top w:val="single" w:sz="4" w:space="0" w:color="333333"/>
              <w:left w:val="single" w:sz="4" w:space="0" w:color="333333"/>
              <w:bottom w:val="single" w:sz="4" w:space="0" w:color="333333"/>
              <w:right w:val="single" w:sz="4" w:space="0" w:color="333333"/>
            </w:tcBorders>
            <w:shd w:val="clear" w:color="auto" w:fill="F79646" w:themeFill="accent6"/>
            <w:vAlign w:val="center"/>
            <w:hideMark/>
          </w:tcPr>
          <w:p w14:paraId="46A64E6D" w14:textId="77777777" w:rsidR="007A119A" w:rsidRPr="00CB01E1" w:rsidRDefault="007A119A" w:rsidP="00660862">
            <w:pPr>
              <w:jc w:val="center"/>
              <w:rPr>
                <w:rFonts w:cs="Times New Roman"/>
                <w:b/>
                <w:color w:val="000000"/>
                <w:sz w:val="22"/>
                <w:lang w:eastAsia="en-US"/>
              </w:rPr>
            </w:pPr>
            <w:r w:rsidRPr="00CB01E1">
              <w:rPr>
                <w:rFonts w:cs="Times New Roman"/>
                <w:b/>
                <w:color w:val="000000"/>
                <w:sz w:val="22"/>
                <w:lang w:eastAsia="en-US"/>
              </w:rPr>
              <w:t>2 члана</w:t>
            </w:r>
          </w:p>
        </w:tc>
        <w:tc>
          <w:tcPr>
            <w:tcW w:w="799" w:type="dxa"/>
            <w:tcBorders>
              <w:top w:val="single" w:sz="4" w:space="0" w:color="333333"/>
              <w:left w:val="single" w:sz="4" w:space="0" w:color="333333"/>
              <w:bottom w:val="single" w:sz="4" w:space="0" w:color="333333"/>
              <w:right w:val="single" w:sz="4" w:space="0" w:color="333333"/>
            </w:tcBorders>
            <w:shd w:val="clear" w:color="auto" w:fill="F79646" w:themeFill="accent6"/>
            <w:vAlign w:val="center"/>
            <w:hideMark/>
          </w:tcPr>
          <w:p w14:paraId="751B8F8D" w14:textId="0E4D0D2E" w:rsidR="007A119A" w:rsidRPr="00CB01E1" w:rsidRDefault="007A119A" w:rsidP="00660862">
            <w:pPr>
              <w:jc w:val="center"/>
              <w:rPr>
                <w:rFonts w:cs="Times New Roman"/>
                <w:b/>
                <w:color w:val="000000"/>
                <w:sz w:val="22"/>
                <w:lang w:eastAsia="en-US"/>
              </w:rPr>
            </w:pPr>
            <w:r w:rsidRPr="00CB01E1">
              <w:rPr>
                <w:rFonts w:cs="Times New Roman"/>
                <w:b/>
                <w:color w:val="000000"/>
                <w:sz w:val="22"/>
                <w:lang w:eastAsia="en-US"/>
              </w:rPr>
              <w:t>3</w:t>
            </w:r>
            <w:r w:rsidR="00CB01E1" w:rsidRPr="00CB01E1">
              <w:rPr>
                <w:rFonts w:cs="Times New Roman"/>
                <w:b/>
                <w:color w:val="000000"/>
                <w:sz w:val="22"/>
                <w:lang w:val="sr-Cyrl-RS" w:eastAsia="en-US"/>
              </w:rPr>
              <w:t xml:space="preserve"> </w:t>
            </w:r>
            <w:r w:rsidRPr="00CB01E1">
              <w:rPr>
                <w:rFonts w:cs="Times New Roman"/>
                <w:b/>
                <w:color w:val="000000"/>
                <w:sz w:val="22"/>
                <w:lang w:eastAsia="en-US"/>
              </w:rPr>
              <w:t>члана</w:t>
            </w:r>
          </w:p>
        </w:tc>
        <w:tc>
          <w:tcPr>
            <w:tcW w:w="1182" w:type="dxa"/>
            <w:tcBorders>
              <w:top w:val="single" w:sz="4" w:space="0" w:color="333333"/>
              <w:left w:val="single" w:sz="4" w:space="0" w:color="333333"/>
              <w:bottom w:val="single" w:sz="4" w:space="0" w:color="333333"/>
              <w:right w:val="single" w:sz="4" w:space="0" w:color="333333"/>
            </w:tcBorders>
            <w:shd w:val="clear" w:color="auto" w:fill="F79646" w:themeFill="accent6"/>
            <w:vAlign w:val="center"/>
            <w:hideMark/>
          </w:tcPr>
          <w:p w14:paraId="3D5EF9E7" w14:textId="3C25B993" w:rsidR="007A119A" w:rsidRPr="00CB01E1" w:rsidRDefault="007A119A" w:rsidP="00660862">
            <w:pPr>
              <w:jc w:val="center"/>
              <w:rPr>
                <w:rFonts w:cs="Times New Roman"/>
                <w:b/>
                <w:color w:val="000000"/>
                <w:sz w:val="22"/>
                <w:lang w:eastAsia="en-US"/>
              </w:rPr>
            </w:pPr>
            <w:r w:rsidRPr="00CB01E1">
              <w:rPr>
                <w:rFonts w:cs="Times New Roman"/>
                <w:b/>
                <w:color w:val="000000"/>
                <w:sz w:val="22"/>
                <w:lang w:eastAsia="en-US"/>
              </w:rPr>
              <w:t>4</w:t>
            </w:r>
            <w:r w:rsidR="00CB01E1" w:rsidRPr="00CB01E1">
              <w:rPr>
                <w:rFonts w:cs="Times New Roman"/>
                <w:b/>
                <w:color w:val="000000"/>
                <w:sz w:val="22"/>
                <w:lang w:val="sr-Cyrl-RS" w:eastAsia="en-US"/>
              </w:rPr>
              <w:t xml:space="preserve"> </w:t>
            </w:r>
            <w:r w:rsidRPr="00CB01E1">
              <w:rPr>
                <w:rFonts w:cs="Times New Roman"/>
                <w:b/>
                <w:color w:val="000000"/>
                <w:sz w:val="22"/>
                <w:lang w:eastAsia="en-US"/>
              </w:rPr>
              <w:t>члана</w:t>
            </w:r>
          </w:p>
        </w:tc>
        <w:tc>
          <w:tcPr>
            <w:tcW w:w="1065" w:type="dxa"/>
            <w:tcBorders>
              <w:top w:val="single" w:sz="4" w:space="0" w:color="333333"/>
              <w:left w:val="single" w:sz="4" w:space="0" w:color="333333"/>
              <w:bottom w:val="single" w:sz="4" w:space="0" w:color="333333"/>
              <w:right w:val="single" w:sz="4" w:space="0" w:color="333333"/>
            </w:tcBorders>
            <w:shd w:val="clear" w:color="auto" w:fill="F79646" w:themeFill="accent6"/>
            <w:vAlign w:val="center"/>
            <w:hideMark/>
          </w:tcPr>
          <w:p w14:paraId="7FA5D91F" w14:textId="18381FB9" w:rsidR="007A119A" w:rsidRPr="00CB01E1" w:rsidRDefault="007A119A" w:rsidP="00660862">
            <w:pPr>
              <w:jc w:val="center"/>
              <w:rPr>
                <w:rFonts w:cs="Times New Roman"/>
                <w:b/>
                <w:color w:val="000000"/>
                <w:sz w:val="22"/>
                <w:lang w:eastAsia="en-US"/>
              </w:rPr>
            </w:pPr>
            <w:r w:rsidRPr="00CB01E1">
              <w:rPr>
                <w:rFonts w:cs="Times New Roman"/>
                <w:b/>
                <w:color w:val="000000"/>
                <w:sz w:val="22"/>
                <w:lang w:eastAsia="en-US"/>
              </w:rPr>
              <w:t>5</w:t>
            </w:r>
            <w:r w:rsidR="00CB01E1" w:rsidRPr="00CB01E1">
              <w:rPr>
                <w:rFonts w:cs="Times New Roman"/>
                <w:b/>
                <w:color w:val="000000"/>
                <w:sz w:val="22"/>
                <w:lang w:val="sr-Cyrl-RS" w:eastAsia="en-US"/>
              </w:rPr>
              <w:t xml:space="preserve"> </w:t>
            </w:r>
            <w:r w:rsidRPr="00CB01E1">
              <w:rPr>
                <w:rFonts w:cs="Times New Roman"/>
                <w:b/>
                <w:color w:val="000000"/>
                <w:sz w:val="22"/>
                <w:lang w:eastAsia="en-US"/>
              </w:rPr>
              <w:t>чланова</w:t>
            </w:r>
          </w:p>
        </w:tc>
        <w:tc>
          <w:tcPr>
            <w:tcW w:w="1360" w:type="dxa"/>
            <w:tcBorders>
              <w:top w:val="single" w:sz="4" w:space="0" w:color="333333"/>
              <w:left w:val="single" w:sz="4" w:space="0" w:color="333333"/>
              <w:bottom w:val="single" w:sz="4" w:space="0" w:color="333333"/>
              <w:right w:val="single" w:sz="4" w:space="0" w:color="333333"/>
            </w:tcBorders>
            <w:shd w:val="clear" w:color="auto" w:fill="F79646" w:themeFill="accent6"/>
            <w:vAlign w:val="center"/>
            <w:hideMark/>
          </w:tcPr>
          <w:p w14:paraId="18878209" w14:textId="77777777" w:rsidR="007A119A" w:rsidRPr="00CB01E1" w:rsidRDefault="007A119A" w:rsidP="00660862">
            <w:pPr>
              <w:jc w:val="center"/>
              <w:rPr>
                <w:rFonts w:cs="Times New Roman"/>
                <w:b/>
                <w:color w:val="000000"/>
                <w:sz w:val="22"/>
                <w:lang w:eastAsia="en-US"/>
              </w:rPr>
            </w:pPr>
            <w:r w:rsidRPr="00CB01E1">
              <w:rPr>
                <w:rFonts w:cs="Times New Roman"/>
                <w:b/>
                <w:color w:val="000000"/>
                <w:sz w:val="22"/>
                <w:lang w:eastAsia="en-US"/>
              </w:rPr>
              <w:t xml:space="preserve"> 6 и више чланова</w:t>
            </w:r>
            <w:r w:rsidRPr="00CB01E1">
              <w:rPr>
                <w:rFonts w:cs="Times New Roman"/>
                <w:b/>
                <w:color w:val="000000"/>
                <w:sz w:val="22"/>
                <w:lang w:eastAsia="en-US"/>
              </w:rPr>
              <w:br/>
            </w:r>
          </w:p>
        </w:tc>
        <w:tc>
          <w:tcPr>
            <w:tcW w:w="1191" w:type="dxa"/>
            <w:tcBorders>
              <w:top w:val="single" w:sz="4" w:space="0" w:color="333333"/>
              <w:left w:val="single" w:sz="4" w:space="0" w:color="333333"/>
              <w:bottom w:val="single" w:sz="4" w:space="0" w:color="333333"/>
              <w:right w:val="single" w:sz="4" w:space="0" w:color="333333"/>
            </w:tcBorders>
            <w:shd w:val="clear" w:color="auto" w:fill="F79646" w:themeFill="accent6"/>
            <w:vAlign w:val="center"/>
            <w:hideMark/>
          </w:tcPr>
          <w:p w14:paraId="21944BD8" w14:textId="77777777" w:rsidR="007A119A" w:rsidRPr="00CB01E1" w:rsidRDefault="007A119A" w:rsidP="00660862">
            <w:pPr>
              <w:jc w:val="center"/>
              <w:rPr>
                <w:rFonts w:cs="Times New Roman"/>
                <w:b/>
                <w:color w:val="000000"/>
                <w:sz w:val="22"/>
                <w:lang w:eastAsia="en-US"/>
              </w:rPr>
            </w:pPr>
            <w:r w:rsidRPr="00CB01E1">
              <w:rPr>
                <w:rFonts w:cs="Times New Roman"/>
                <w:b/>
                <w:color w:val="000000"/>
                <w:sz w:val="22"/>
                <w:lang w:eastAsia="en-US"/>
              </w:rPr>
              <w:t>Просечан број чланова</w:t>
            </w:r>
            <w:r w:rsidRPr="00CB01E1">
              <w:rPr>
                <w:rFonts w:cs="Times New Roman"/>
                <w:b/>
                <w:color w:val="000000"/>
                <w:sz w:val="22"/>
                <w:lang w:eastAsia="en-US"/>
              </w:rPr>
              <w:br/>
            </w:r>
          </w:p>
        </w:tc>
      </w:tr>
      <w:tr w:rsidR="001A6C98" w:rsidRPr="00CB01E1" w14:paraId="077AA3B0" w14:textId="77777777" w:rsidTr="00CB01E1">
        <w:trPr>
          <w:trHeight w:val="200"/>
        </w:trPr>
        <w:tc>
          <w:tcPr>
            <w:tcW w:w="1454" w:type="dxa"/>
            <w:tcBorders>
              <w:top w:val="single" w:sz="4" w:space="0" w:color="333333"/>
              <w:left w:val="single" w:sz="4" w:space="0" w:color="333333"/>
              <w:bottom w:val="single" w:sz="4" w:space="0" w:color="333333"/>
              <w:right w:val="single" w:sz="4" w:space="0" w:color="333333"/>
            </w:tcBorders>
          </w:tcPr>
          <w:p w14:paraId="79B03C67" w14:textId="77777777" w:rsidR="001A6C98" w:rsidRPr="00CB01E1" w:rsidRDefault="001A6C98" w:rsidP="001A6C98">
            <w:pPr>
              <w:rPr>
                <w:rFonts w:cs="Times New Roman"/>
                <w:color w:val="000000"/>
                <w:sz w:val="22"/>
                <w:lang w:eastAsia="en-US"/>
              </w:rPr>
            </w:pPr>
            <w:r w:rsidRPr="00CB01E1">
              <w:rPr>
                <w:rFonts w:cs="Times New Roman"/>
                <w:color w:val="000000"/>
                <w:sz w:val="22"/>
                <w:lang w:eastAsia="en-US"/>
              </w:rPr>
              <w:t>Град Пожаревац</w:t>
            </w:r>
          </w:p>
        </w:tc>
        <w:tc>
          <w:tcPr>
            <w:tcW w:w="1011" w:type="dxa"/>
            <w:tcBorders>
              <w:top w:val="single" w:sz="4" w:space="0" w:color="333333"/>
              <w:left w:val="single" w:sz="4" w:space="0" w:color="333333"/>
              <w:bottom w:val="single" w:sz="4" w:space="0" w:color="333333"/>
              <w:right w:val="single" w:sz="4" w:space="0" w:color="333333"/>
            </w:tcBorders>
          </w:tcPr>
          <w:p w14:paraId="790A231E" w14:textId="00663B72" w:rsidR="001A6C98" w:rsidRPr="00CB01E1" w:rsidRDefault="001A6C98" w:rsidP="001A6C98">
            <w:pPr>
              <w:rPr>
                <w:rFonts w:cs="Times New Roman"/>
                <w:color w:val="000000"/>
                <w:sz w:val="22"/>
                <w:lang w:eastAsia="en-US"/>
              </w:rPr>
            </w:pPr>
            <w:r w:rsidRPr="00CB01E1">
              <w:rPr>
                <w:sz w:val="22"/>
              </w:rPr>
              <w:t>25207</w:t>
            </w:r>
          </w:p>
        </w:tc>
        <w:tc>
          <w:tcPr>
            <w:tcW w:w="1248" w:type="dxa"/>
            <w:tcBorders>
              <w:top w:val="single" w:sz="4" w:space="0" w:color="333333"/>
              <w:left w:val="single" w:sz="4" w:space="0" w:color="333333"/>
              <w:bottom w:val="single" w:sz="4" w:space="0" w:color="333333"/>
              <w:right w:val="single" w:sz="4" w:space="0" w:color="333333"/>
            </w:tcBorders>
          </w:tcPr>
          <w:p w14:paraId="14F21EBA" w14:textId="6D0324A1" w:rsidR="001A6C98" w:rsidRPr="00CB01E1" w:rsidRDefault="001A6C98" w:rsidP="001A6C98">
            <w:pPr>
              <w:rPr>
                <w:rFonts w:cs="Times New Roman"/>
                <w:color w:val="000000"/>
                <w:sz w:val="22"/>
                <w:lang w:eastAsia="en-US"/>
              </w:rPr>
            </w:pPr>
            <w:r w:rsidRPr="00CB01E1">
              <w:rPr>
                <w:sz w:val="22"/>
              </w:rPr>
              <w:t>7218</w:t>
            </w:r>
          </w:p>
        </w:tc>
        <w:tc>
          <w:tcPr>
            <w:tcW w:w="987" w:type="dxa"/>
            <w:tcBorders>
              <w:top w:val="single" w:sz="4" w:space="0" w:color="333333"/>
              <w:left w:val="single" w:sz="4" w:space="0" w:color="333333"/>
              <w:bottom w:val="single" w:sz="4" w:space="0" w:color="333333"/>
              <w:right w:val="single" w:sz="4" w:space="0" w:color="333333"/>
            </w:tcBorders>
          </w:tcPr>
          <w:p w14:paraId="27917D8B" w14:textId="2CA138BD" w:rsidR="001A6C98" w:rsidRPr="00CB01E1" w:rsidRDefault="001A6C98" w:rsidP="001A6C98">
            <w:pPr>
              <w:rPr>
                <w:rFonts w:cs="Times New Roman"/>
                <w:color w:val="000000"/>
                <w:sz w:val="22"/>
                <w:lang w:eastAsia="en-US"/>
              </w:rPr>
            </w:pPr>
            <w:r w:rsidRPr="00CB01E1">
              <w:rPr>
                <w:sz w:val="22"/>
              </w:rPr>
              <w:t>6709</w:t>
            </w:r>
          </w:p>
        </w:tc>
        <w:tc>
          <w:tcPr>
            <w:tcW w:w="799" w:type="dxa"/>
            <w:tcBorders>
              <w:top w:val="single" w:sz="4" w:space="0" w:color="333333"/>
              <w:left w:val="single" w:sz="4" w:space="0" w:color="333333"/>
              <w:bottom w:val="single" w:sz="4" w:space="0" w:color="333333"/>
              <w:right w:val="single" w:sz="4" w:space="0" w:color="333333"/>
            </w:tcBorders>
          </w:tcPr>
          <w:p w14:paraId="138A0B46" w14:textId="400A8373" w:rsidR="001A6C98" w:rsidRPr="00CB01E1" w:rsidRDefault="001A6C98" w:rsidP="001A6C98">
            <w:pPr>
              <w:rPr>
                <w:rFonts w:cs="Times New Roman"/>
                <w:color w:val="000000"/>
                <w:sz w:val="22"/>
                <w:lang w:eastAsia="en-US"/>
              </w:rPr>
            </w:pPr>
            <w:r w:rsidRPr="00CB01E1">
              <w:rPr>
                <w:sz w:val="22"/>
              </w:rPr>
              <w:t>4577</w:t>
            </w:r>
          </w:p>
        </w:tc>
        <w:tc>
          <w:tcPr>
            <w:tcW w:w="1182" w:type="dxa"/>
            <w:tcBorders>
              <w:top w:val="single" w:sz="4" w:space="0" w:color="333333"/>
              <w:left w:val="single" w:sz="4" w:space="0" w:color="333333"/>
              <w:bottom w:val="single" w:sz="4" w:space="0" w:color="333333"/>
              <w:right w:val="single" w:sz="4" w:space="0" w:color="333333"/>
            </w:tcBorders>
          </w:tcPr>
          <w:p w14:paraId="31DF44BD" w14:textId="6E61B5FB" w:rsidR="001A6C98" w:rsidRPr="00CB01E1" w:rsidRDefault="001A6C98" w:rsidP="001A6C98">
            <w:pPr>
              <w:rPr>
                <w:rFonts w:cs="Times New Roman"/>
                <w:color w:val="000000"/>
                <w:sz w:val="22"/>
                <w:lang w:eastAsia="en-US"/>
              </w:rPr>
            </w:pPr>
            <w:r w:rsidRPr="00CB01E1">
              <w:rPr>
                <w:sz w:val="22"/>
              </w:rPr>
              <w:t>3584</w:t>
            </w:r>
          </w:p>
        </w:tc>
        <w:tc>
          <w:tcPr>
            <w:tcW w:w="1065" w:type="dxa"/>
            <w:tcBorders>
              <w:top w:val="single" w:sz="4" w:space="0" w:color="333333"/>
              <w:left w:val="single" w:sz="4" w:space="0" w:color="333333"/>
              <w:bottom w:val="single" w:sz="4" w:space="0" w:color="333333"/>
              <w:right w:val="single" w:sz="4" w:space="0" w:color="333333"/>
            </w:tcBorders>
          </w:tcPr>
          <w:p w14:paraId="5D5CC500" w14:textId="358F4AE8" w:rsidR="001A6C98" w:rsidRPr="00CB01E1" w:rsidRDefault="001A6C98" w:rsidP="001A6C98">
            <w:pPr>
              <w:rPr>
                <w:rFonts w:cs="Times New Roman"/>
                <w:color w:val="000000"/>
                <w:sz w:val="22"/>
                <w:lang w:eastAsia="en-US"/>
              </w:rPr>
            </w:pPr>
            <w:r w:rsidRPr="00CB01E1">
              <w:rPr>
                <w:sz w:val="22"/>
              </w:rPr>
              <w:t>1666</w:t>
            </w:r>
          </w:p>
        </w:tc>
        <w:tc>
          <w:tcPr>
            <w:tcW w:w="1360" w:type="dxa"/>
            <w:tcBorders>
              <w:top w:val="single" w:sz="4" w:space="0" w:color="333333"/>
              <w:left w:val="single" w:sz="4" w:space="0" w:color="333333"/>
              <w:bottom w:val="single" w:sz="4" w:space="0" w:color="333333"/>
              <w:right w:val="single" w:sz="4" w:space="0" w:color="333333"/>
            </w:tcBorders>
          </w:tcPr>
          <w:p w14:paraId="4AFE6FA2" w14:textId="55396F56" w:rsidR="001A6C98" w:rsidRPr="00CB01E1" w:rsidRDefault="001A6C98" w:rsidP="001A6C98">
            <w:pPr>
              <w:rPr>
                <w:rFonts w:cs="Times New Roman"/>
                <w:color w:val="000000"/>
                <w:sz w:val="22"/>
                <w:lang w:eastAsia="en-US"/>
              </w:rPr>
            </w:pPr>
            <w:r w:rsidRPr="00CB01E1">
              <w:rPr>
                <w:sz w:val="22"/>
              </w:rPr>
              <w:t>1453</w:t>
            </w:r>
          </w:p>
        </w:tc>
        <w:tc>
          <w:tcPr>
            <w:tcW w:w="1191" w:type="dxa"/>
            <w:tcBorders>
              <w:top w:val="single" w:sz="4" w:space="0" w:color="333333"/>
              <w:left w:val="single" w:sz="4" w:space="0" w:color="333333"/>
              <w:bottom w:val="single" w:sz="4" w:space="0" w:color="333333"/>
              <w:right w:val="single" w:sz="4" w:space="0" w:color="333333"/>
            </w:tcBorders>
            <w:vAlign w:val="center"/>
          </w:tcPr>
          <w:p w14:paraId="1E0D8381" w14:textId="75678B21" w:rsidR="001A6C98" w:rsidRPr="00CB01E1" w:rsidRDefault="000538FF" w:rsidP="001A6C98">
            <w:pPr>
              <w:rPr>
                <w:rFonts w:cs="Times New Roman"/>
                <w:color w:val="000000"/>
                <w:sz w:val="22"/>
                <w:lang w:val="sr-Cyrl-RS" w:eastAsia="en-US"/>
              </w:rPr>
            </w:pPr>
            <w:r w:rsidRPr="00CB01E1">
              <w:rPr>
                <w:rFonts w:cs="Times New Roman"/>
                <w:color w:val="000000"/>
                <w:sz w:val="22"/>
                <w:lang w:val="sr-Cyrl-RS" w:eastAsia="en-US"/>
              </w:rPr>
              <w:t>2,65</w:t>
            </w:r>
          </w:p>
        </w:tc>
      </w:tr>
      <w:tr w:rsidR="001A6C98" w:rsidRPr="00CB01E1" w14:paraId="49DEA7C8" w14:textId="77777777" w:rsidTr="008D049B">
        <w:trPr>
          <w:trHeight w:val="377"/>
        </w:trPr>
        <w:tc>
          <w:tcPr>
            <w:tcW w:w="1454" w:type="dxa"/>
            <w:tcBorders>
              <w:top w:val="single" w:sz="4" w:space="0" w:color="333333"/>
              <w:left w:val="single" w:sz="4" w:space="0" w:color="333333"/>
              <w:bottom w:val="single" w:sz="4" w:space="0" w:color="333333"/>
              <w:right w:val="single" w:sz="4" w:space="0" w:color="333333"/>
            </w:tcBorders>
          </w:tcPr>
          <w:p w14:paraId="06E656C8" w14:textId="77777777" w:rsidR="001A6C98" w:rsidRPr="00CB01E1" w:rsidRDefault="001A6C98" w:rsidP="001A6C98">
            <w:pPr>
              <w:rPr>
                <w:rFonts w:cs="Times New Roman"/>
                <w:color w:val="000000"/>
                <w:sz w:val="22"/>
                <w:lang w:eastAsia="en-US"/>
              </w:rPr>
            </w:pPr>
            <w:r w:rsidRPr="00CB01E1">
              <w:rPr>
                <w:rFonts w:cs="Times New Roman"/>
                <w:color w:val="000000"/>
                <w:sz w:val="22"/>
                <w:lang w:eastAsia="en-US"/>
              </w:rPr>
              <w:t>Градска</w:t>
            </w:r>
          </w:p>
        </w:tc>
        <w:tc>
          <w:tcPr>
            <w:tcW w:w="1011" w:type="dxa"/>
            <w:tcBorders>
              <w:top w:val="single" w:sz="4" w:space="0" w:color="333333"/>
              <w:left w:val="single" w:sz="4" w:space="0" w:color="333333"/>
              <w:bottom w:val="single" w:sz="4" w:space="0" w:color="333333"/>
              <w:right w:val="single" w:sz="4" w:space="0" w:color="333333"/>
            </w:tcBorders>
          </w:tcPr>
          <w:p w14:paraId="4D9BE0D7" w14:textId="2C821F2A" w:rsidR="001A6C98" w:rsidRPr="00CB01E1" w:rsidRDefault="001A6C98" w:rsidP="001A6C98">
            <w:pPr>
              <w:rPr>
                <w:rFonts w:cs="Times New Roman"/>
                <w:color w:val="000000"/>
                <w:sz w:val="22"/>
                <w:lang w:eastAsia="en-US"/>
              </w:rPr>
            </w:pPr>
            <w:r w:rsidRPr="00CB01E1">
              <w:rPr>
                <w:sz w:val="22"/>
              </w:rPr>
              <w:t>19389</w:t>
            </w:r>
          </w:p>
        </w:tc>
        <w:tc>
          <w:tcPr>
            <w:tcW w:w="1248" w:type="dxa"/>
            <w:tcBorders>
              <w:top w:val="single" w:sz="4" w:space="0" w:color="333333"/>
              <w:left w:val="single" w:sz="4" w:space="0" w:color="333333"/>
              <w:bottom w:val="single" w:sz="4" w:space="0" w:color="333333"/>
              <w:right w:val="single" w:sz="4" w:space="0" w:color="333333"/>
            </w:tcBorders>
          </w:tcPr>
          <w:p w14:paraId="700D7C0F" w14:textId="16F25C69" w:rsidR="001A6C98" w:rsidRPr="00CB01E1" w:rsidRDefault="001A6C98" w:rsidP="001A6C98">
            <w:pPr>
              <w:rPr>
                <w:rFonts w:cs="Times New Roman"/>
                <w:color w:val="000000"/>
                <w:sz w:val="22"/>
                <w:lang w:eastAsia="en-US"/>
              </w:rPr>
            </w:pPr>
            <w:r w:rsidRPr="00CB01E1">
              <w:rPr>
                <w:sz w:val="22"/>
              </w:rPr>
              <w:t>5759</w:t>
            </w:r>
          </w:p>
        </w:tc>
        <w:tc>
          <w:tcPr>
            <w:tcW w:w="987" w:type="dxa"/>
            <w:tcBorders>
              <w:top w:val="single" w:sz="4" w:space="0" w:color="333333"/>
              <w:left w:val="single" w:sz="4" w:space="0" w:color="333333"/>
              <w:bottom w:val="single" w:sz="4" w:space="0" w:color="333333"/>
              <w:right w:val="single" w:sz="4" w:space="0" w:color="333333"/>
            </w:tcBorders>
          </w:tcPr>
          <w:p w14:paraId="505D3120" w14:textId="6ACFECED" w:rsidR="001A6C98" w:rsidRPr="00CB01E1" w:rsidRDefault="001A6C98" w:rsidP="001A6C98">
            <w:pPr>
              <w:rPr>
                <w:rFonts w:cs="Times New Roman"/>
                <w:color w:val="000000"/>
                <w:sz w:val="22"/>
                <w:lang w:eastAsia="en-US"/>
              </w:rPr>
            </w:pPr>
            <w:r w:rsidRPr="00CB01E1">
              <w:rPr>
                <w:sz w:val="22"/>
              </w:rPr>
              <w:t>5245</w:t>
            </w:r>
          </w:p>
        </w:tc>
        <w:tc>
          <w:tcPr>
            <w:tcW w:w="799" w:type="dxa"/>
            <w:tcBorders>
              <w:top w:val="single" w:sz="4" w:space="0" w:color="333333"/>
              <w:left w:val="single" w:sz="4" w:space="0" w:color="333333"/>
              <w:bottom w:val="single" w:sz="4" w:space="0" w:color="333333"/>
              <w:right w:val="single" w:sz="4" w:space="0" w:color="333333"/>
            </w:tcBorders>
          </w:tcPr>
          <w:p w14:paraId="22328533" w14:textId="45C1368F" w:rsidR="001A6C98" w:rsidRPr="00CB01E1" w:rsidRDefault="001A6C98" w:rsidP="001A6C98">
            <w:pPr>
              <w:rPr>
                <w:rFonts w:cs="Times New Roman"/>
                <w:color w:val="000000"/>
                <w:sz w:val="22"/>
                <w:lang w:eastAsia="en-US"/>
              </w:rPr>
            </w:pPr>
            <w:r w:rsidRPr="00CB01E1">
              <w:rPr>
                <w:sz w:val="22"/>
              </w:rPr>
              <w:t>3689</w:t>
            </w:r>
          </w:p>
        </w:tc>
        <w:tc>
          <w:tcPr>
            <w:tcW w:w="1182" w:type="dxa"/>
            <w:tcBorders>
              <w:top w:val="single" w:sz="4" w:space="0" w:color="333333"/>
              <w:left w:val="single" w:sz="4" w:space="0" w:color="333333"/>
              <w:bottom w:val="single" w:sz="4" w:space="0" w:color="333333"/>
              <w:right w:val="single" w:sz="4" w:space="0" w:color="333333"/>
            </w:tcBorders>
          </w:tcPr>
          <w:p w14:paraId="072CB093" w14:textId="2056EC89" w:rsidR="001A6C98" w:rsidRPr="00CB01E1" w:rsidRDefault="001A6C98" w:rsidP="001A6C98">
            <w:pPr>
              <w:rPr>
                <w:rFonts w:cs="Times New Roman"/>
                <w:color w:val="000000"/>
                <w:sz w:val="22"/>
                <w:lang w:eastAsia="en-US"/>
              </w:rPr>
            </w:pPr>
            <w:r w:rsidRPr="00CB01E1">
              <w:rPr>
                <w:sz w:val="22"/>
              </w:rPr>
              <w:t>2815</w:t>
            </w:r>
          </w:p>
        </w:tc>
        <w:tc>
          <w:tcPr>
            <w:tcW w:w="1065" w:type="dxa"/>
            <w:tcBorders>
              <w:top w:val="single" w:sz="4" w:space="0" w:color="333333"/>
              <w:left w:val="single" w:sz="4" w:space="0" w:color="333333"/>
              <w:bottom w:val="single" w:sz="4" w:space="0" w:color="333333"/>
              <w:right w:val="single" w:sz="4" w:space="0" w:color="333333"/>
            </w:tcBorders>
          </w:tcPr>
          <w:p w14:paraId="587EAFF9" w14:textId="41BCFC6A" w:rsidR="001A6C98" w:rsidRPr="00CB01E1" w:rsidRDefault="001A6C98" w:rsidP="001A6C98">
            <w:pPr>
              <w:rPr>
                <w:rFonts w:cs="Times New Roman"/>
                <w:color w:val="000000"/>
                <w:sz w:val="22"/>
                <w:lang w:eastAsia="en-US"/>
              </w:rPr>
            </w:pPr>
            <w:r w:rsidRPr="00CB01E1">
              <w:rPr>
                <w:sz w:val="22"/>
              </w:rPr>
              <w:t>1070</w:t>
            </w:r>
          </w:p>
        </w:tc>
        <w:tc>
          <w:tcPr>
            <w:tcW w:w="1360" w:type="dxa"/>
            <w:tcBorders>
              <w:top w:val="single" w:sz="4" w:space="0" w:color="333333"/>
              <w:left w:val="single" w:sz="4" w:space="0" w:color="333333"/>
              <w:bottom w:val="single" w:sz="4" w:space="0" w:color="333333"/>
              <w:right w:val="single" w:sz="4" w:space="0" w:color="333333"/>
            </w:tcBorders>
          </w:tcPr>
          <w:p w14:paraId="0F31C29F" w14:textId="0A2C54A4" w:rsidR="001A6C98" w:rsidRPr="00CB01E1" w:rsidRDefault="001A6C98" w:rsidP="001A6C98">
            <w:pPr>
              <w:rPr>
                <w:rFonts w:cs="Times New Roman"/>
                <w:color w:val="000000"/>
                <w:sz w:val="22"/>
                <w:lang w:eastAsia="en-US"/>
              </w:rPr>
            </w:pPr>
            <w:r w:rsidRPr="00CB01E1">
              <w:rPr>
                <w:sz w:val="22"/>
              </w:rPr>
              <w:t>811</w:t>
            </w:r>
          </w:p>
        </w:tc>
        <w:tc>
          <w:tcPr>
            <w:tcW w:w="1191" w:type="dxa"/>
            <w:tcBorders>
              <w:top w:val="single" w:sz="4" w:space="0" w:color="333333"/>
              <w:left w:val="single" w:sz="4" w:space="0" w:color="333333"/>
              <w:bottom w:val="single" w:sz="4" w:space="0" w:color="333333"/>
              <w:right w:val="single" w:sz="4" w:space="0" w:color="333333"/>
            </w:tcBorders>
            <w:vAlign w:val="center"/>
          </w:tcPr>
          <w:p w14:paraId="0303F51A" w14:textId="05173248" w:rsidR="001A6C98" w:rsidRPr="00CB01E1" w:rsidRDefault="00CB01E1" w:rsidP="001A6C98">
            <w:pPr>
              <w:rPr>
                <w:rFonts w:cs="Times New Roman"/>
                <w:color w:val="000000"/>
                <w:sz w:val="22"/>
                <w:lang w:val="sr-Cyrl-RS" w:eastAsia="en-US"/>
              </w:rPr>
            </w:pPr>
            <w:r w:rsidRPr="00CB01E1">
              <w:rPr>
                <w:rFonts w:cs="Times New Roman"/>
                <w:color w:val="000000"/>
                <w:sz w:val="22"/>
                <w:lang w:val="sr-Cyrl-RS" w:eastAsia="en-US"/>
              </w:rPr>
              <w:t>2,</w:t>
            </w:r>
            <w:r w:rsidR="000538FF" w:rsidRPr="00CB01E1">
              <w:rPr>
                <w:rFonts w:cs="Times New Roman"/>
                <w:color w:val="000000"/>
                <w:sz w:val="22"/>
                <w:lang w:val="sr-Cyrl-RS" w:eastAsia="en-US"/>
              </w:rPr>
              <w:t>55</w:t>
            </w:r>
          </w:p>
        </w:tc>
      </w:tr>
      <w:tr w:rsidR="001A6C98" w:rsidRPr="00CB01E1" w14:paraId="59EC9A1C" w14:textId="77777777" w:rsidTr="00CB01E1">
        <w:trPr>
          <w:trHeight w:val="272"/>
        </w:trPr>
        <w:tc>
          <w:tcPr>
            <w:tcW w:w="1454" w:type="dxa"/>
            <w:tcBorders>
              <w:top w:val="single" w:sz="4" w:space="0" w:color="333333"/>
              <w:left w:val="single" w:sz="4" w:space="0" w:color="333333"/>
              <w:bottom w:val="single" w:sz="4" w:space="0" w:color="333333"/>
              <w:right w:val="single" w:sz="4" w:space="0" w:color="333333"/>
            </w:tcBorders>
          </w:tcPr>
          <w:p w14:paraId="7DD78C7B" w14:textId="77777777" w:rsidR="001A6C98" w:rsidRPr="00CB01E1" w:rsidRDefault="001A6C98" w:rsidP="001A6C98">
            <w:pPr>
              <w:rPr>
                <w:rFonts w:cs="Times New Roman"/>
                <w:color w:val="000000"/>
                <w:sz w:val="22"/>
                <w:lang w:eastAsia="en-US"/>
              </w:rPr>
            </w:pPr>
            <w:r w:rsidRPr="00CB01E1">
              <w:rPr>
                <w:rFonts w:cs="Times New Roman"/>
                <w:color w:val="000000"/>
                <w:sz w:val="22"/>
                <w:lang w:eastAsia="en-US"/>
              </w:rPr>
              <w:t>Остала</w:t>
            </w:r>
          </w:p>
        </w:tc>
        <w:tc>
          <w:tcPr>
            <w:tcW w:w="1011" w:type="dxa"/>
            <w:tcBorders>
              <w:top w:val="single" w:sz="4" w:space="0" w:color="333333"/>
              <w:left w:val="single" w:sz="4" w:space="0" w:color="333333"/>
              <w:bottom w:val="single" w:sz="4" w:space="0" w:color="333333"/>
              <w:right w:val="single" w:sz="4" w:space="0" w:color="333333"/>
            </w:tcBorders>
          </w:tcPr>
          <w:p w14:paraId="51353FF2" w14:textId="1C1356B1" w:rsidR="001A6C98" w:rsidRPr="00CB01E1" w:rsidRDefault="001A6C98" w:rsidP="001A6C98">
            <w:pPr>
              <w:rPr>
                <w:rFonts w:cs="Times New Roman"/>
                <w:color w:val="000000"/>
                <w:sz w:val="22"/>
                <w:lang w:eastAsia="en-US"/>
              </w:rPr>
            </w:pPr>
            <w:r w:rsidRPr="00CB01E1">
              <w:rPr>
                <w:sz w:val="22"/>
              </w:rPr>
              <w:t>5818</w:t>
            </w:r>
          </w:p>
        </w:tc>
        <w:tc>
          <w:tcPr>
            <w:tcW w:w="1248" w:type="dxa"/>
            <w:tcBorders>
              <w:top w:val="single" w:sz="4" w:space="0" w:color="333333"/>
              <w:left w:val="single" w:sz="4" w:space="0" w:color="333333"/>
              <w:bottom w:val="single" w:sz="4" w:space="0" w:color="333333"/>
              <w:right w:val="single" w:sz="4" w:space="0" w:color="333333"/>
            </w:tcBorders>
          </w:tcPr>
          <w:p w14:paraId="02E30B19" w14:textId="2CF19261" w:rsidR="001A6C98" w:rsidRPr="00CB01E1" w:rsidRDefault="001A6C98" w:rsidP="001A6C98">
            <w:pPr>
              <w:rPr>
                <w:rFonts w:cs="Times New Roman"/>
                <w:color w:val="000000"/>
                <w:sz w:val="22"/>
                <w:lang w:eastAsia="en-US"/>
              </w:rPr>
            </w:pPr>
            <w:r w:rsidRPr="00CB01E1">
              <w:rPr>
                <w:sz w:val="22"/>
              </w:rPr>
              <w:t>1459</w:t>
            </w:r>
          </w:p>
        </w:tc>
        <w:tc>
          <w:tcPr>
            <w:tcW w:w="987" w:type="dxa"/>
            <w:tcBorders>
              <w:top w:val="single" w:sz="4" w:space="0" w:color="333333"/>
              <w:left w:val="single" w:sz="4" w:space="0" w:color="333333"/>
              <w:bottom w:val="single" w:sz="4" w:space="0" w:color="333333"/>
              <w:right w:val="single" w:sz="4" w:space="0" w:color="333333"/>
            </w:tcBorders>
          </w:tcPr>
          <w:p w14:paraId="5B2D6BF0" w14:textId="4A89510E" w:rsidR="001A6C98" w:rsidRPr="00CB01E1" w:rsidRDefault="001A6C98" w:rsidP="001A6C98">
            <w:pPr>
              <w:rPr>
                <w:rFonts w:cs="Times New Roman"/>
                <w:color w:val="000000"/>
                <w:sz w:val="22"/>
                <w:lang w:eastAsia="en-US"/>
              </w:rPr>
            </w:pPr>
            <w:r w:rsidRPr="00CB01E1">
              <w:rPr>
                <w:sz w:val="22"/>
              </w:rPr>
              <w:t>1464</w:t>
            </w:r>
          </w:p>
        </w:tc>
        <w:tc>
          <w:tcPr>
            <w:tcW w:w="799" w:type="dxa"/>
            <w:tcBorders>
              <w:top w:val="single" w:sz="4" w:space="0" w:color="333333"/>
              <w:left w:val="single" w:sz="4" w:space="0" w:color="333333"/>
              <w:bottom w:val="single" w:sz="4" w:space="0" w:color="333333"/>
              <w:right w:val="single" w:sz="4" w:space="0" w:color="333333"/>
            </w:tcBorders>
          </w:tcPr>
          <w:p w14:paraId="7892B652" w14:textId="10F75A4F" w:rsidR="001A6C98" w:rsidRPr="00CB01E1" w:rsidRDefault="001A6C98" w:rsidP="001A6C98">
            <w:pPr>
              <w:rPr>
                <w:rFonts w:cs="Times New Roman"/>
                <w:color w:val="000000"/>
                <w:sz w:val="22"/>
                <w:lang w:eastAsia="en-US"/>
              </w:rPr>
            </w:pPr>
            <w:r w:rsidRPr="00CB01E1">
              <w:rPr>
                <w:sz w:val="22"/>
              </w:rPr>
              <w:t>888</w:t>
            </w:r>
          </w:p>
        </w:tc>
        <w:tc>
          <w:tcPr>
            <w:tcW w:w="1182" w:type="dxa"/>
            <w:tcBorders>
              <w:top w:val="single" w:sz="4" w:space="0" w:color="333333"/>
              <w:left w:val="single" w:sz="4" w:space="0" w:color="333333"/>
              <w:bottom w:val="single" w:sz="4" w:space="0" w:color="333333"/>
              <w:right w:val="single" w:sz="4" w:space="0" w:color="333333"/>
            </w:tcBorders>
          </w:tcPr>
          <w:p w14:paraId="2F695A5B" w14:textId="7C504277" w:rsidR="001A6C98" w:rsidRPr="00CB01E1" w:rsidRDefault="001A6C98" w:rsidP="001A6C98">
            <w:pPr>
              <w:rPr>
                <w:rFonts w:cs="Times New Roman"/>
                <w:color w:val="000000"/>
                <w:sz w:val="22"/>
                <w:lang w:eastAsia="en-US"/>
              </w:rPr>
            </w:pPr>
            <w:r w:rsidRPr="00CB01E1">
              <w:rPr>
                <w:sz w:val="22"/>
              </w:rPr>
              <w:t>769</w:t>
            </w:r>
          </w:p>
        </w:tc>
        <w:tc>
          <w:tcPr>
            <w:tcW w:w="1065" w:type="dxa"/>
            <w:tcBorders>
              <w:top w:val="single" w:sz="4" w:space="0" w:color="333333"/>
              <w:left w:val="single" w:sz="4" w:space="0" w:color="333333"/>
              <w:bottom w:val="single" w:sz="4" w:space="0" w:color="333333"/>
              <w:right w:val="single" w:sz="4" w:space="0" w:color="333333"/>
            </w:tcBorders>
          </w:tcPr>
          <w:p w14:paraId="77BC248E" w14:textId="2E12D128" w:rsidR="001A6C98" w:rsidRPr="00CB01E1" w:rsidRDefault="001A6C98" w:rsidP="001A6C98">
            <w:pPr>
              <w:rPr>
                <w:rFonts w:cs="Times New Roman"/>
                <w:color w:val="000000"/>
                <w:sz w:val="22"/>
                <w:lang w:eastAsia="en-US"/>
              </w:rPr>
            </w:pPr>
            <w:r w:rsidRPr="00CB01E1">
              <w:rPr>
                <w:sz w:val="22"/>
              </w:rPr>
              <w:t>596</w:t>
            </w:r>
          </w:p>
        </w:tc>
        <w:tc>
          <w:tcPr>
            <w:tcW w:w="1360" w:type="dxa"/>
            <w:tcBorders>
              <w:top w:val="single" w:sz="4" w:space="0" w:color="333333"/>
              <w:left w:val="single" w:sz="4" w:space="0" w:color="333333"/>
              <w:bottom w:val="single" w:sz="4" w:space="0" w:color="333333"/>
              <w:right w:val="single" w:sz="4" w:space="0" w:color="333333"/>
            </w:tcBorders>
          </w:tcPr>
          <w:p w14:paraId="07D35114" w14:textId="22EEC42C" w:rsidR="001A6C98" w:rsidRPr="00CB01E1" w:rsidRDefault="001A6C98" w:rsidP="001A6C98">
            <w:pPr>
              <w:rPr>
                <w:rFonts w:cs="Times New Roman"/>
                <w:color w:val="000000"/>
                <w:sz w:val="22"/>
                <w:lang w:eastAsia="en-US"/>
              </w:rPr>
            </w:pPr>
            <w:r w:rsidRPr="00CB01E1">
              <w:rPr>
                <w:sz w:val="22"/>
              </w:rPr>
              <w:t>642</w:t>
            </w:r>
          </w:p>
        </w:tc>
        <w:tc>
          <w:tcPr>
            <w:tcW w:w="1191" w:type="dxa"/>
            <w:tcBorders>
              <w:top w:val="single" w:sz="4" w:space="0" w:color="333333"/>
              <w:left w:val="single" w:sz="4" w:space="0" w:color="333333"/>
              <w:bottom w:val="single" w:sz="4" w:space="0" w:color="333333"/>
              <w:right w:val="single" w:sz="4" w:space="0" w:color="333333"/>
            </w:tcBorders>
            <w:vAlign w:val="center"/>
          </w:tcPr>
          <w:p w14:paraId="50DA188C" w14:textId="7CD3C19C" w:rsidR="001A6C98" w:rsidRPr="00CB01E1" w:rsidRDefault="00CB01E1" w:rsidP="001A6C98">
            <w:pPr>
              <w:rPr>
                <w:rFonts w:cs="Times New Roman"/>
                <w:color w:val="000000"/>
                <w:sz w:val="22"/>
                <w:lang w:val="sr-Cyrl-RS" w:eastAsia="en-US"/>
              </w:rPr>
            </w:pPr>
            <w:r w:rsidRPr="00CB01E1">
              <w:rPr>
                <w:rFonts w:cs="Times New Roman"/>
                <w:color w:val="000000"/>
                <w:sz w:val="22"/>
                <w:lang w:val="sr-Cyrl-RS" w:eastAsia="en-US"/>
              </w:rPr>
              <w:t>2,</w:t>
            </w:r>
            <w:r w:rsidR="000538FF" w:rsidRPr="00CB01E1">
              <w:rPr>
                <w:rFonts w:cs="Times New Roman"/>
                <w:color w:val="000000"/>
                <w:sz w:val="22"/>
                <w:lang w:val="sr-Cyrl-RS" w:eastAsia="en-US"/>
              </w:rPr>
              <w:t>99</w:t>
            </w:r>
          </w:p>
        </w:tc>
      </w:tr>
    </w:tbl>
    <w:p w14:paraId="03F110CE" w14:textId="31939984" w:rsidR="005E356F" w:rsidRPr="008D049B" w:rsidRDefault="00AB281E" w:rsidP="00654DC7">
      <w:pPr>
        <w:jc w:val="both"/>
        <w:rPr>
          <w:rFonts w:cs="Times New Roman"/>
          <w:i/>
          <w:sz w:val="20"/>
          <w:szCs w:val="20"/>
          <w:lang w:val="sr-Cyrl-RS"/>
        </w:rPr>
      </w:pPr>
      <w:r w:rsidRPr="008D049B">
        <w:rPr>
          <w:rFonts w:cs="Times New Roman"/>
          <w:i/>
          <w:sz w:val="20"/>
          <w:szCs w:val="20"/>
          <w:lang w:val="sr-Cyrl-RS"/>
        </w:rPr>
        <w:t>Извор: Подаци Републичког Завода за статистику-Домаћинства према броју чланова, Попис 2022 (</w:t>
      </w:r>
      <w:hyperlink r:id="rId11" w:history="1">
        <w:r w:rsidRPr="008D049B">
          <w:rPr>
            <w:rStyle w:val="Hyperlink"/>
            <w:rFonts w:cs="Times New Roman"/>
            <w:i/>
            <w:sz w:val="20"/>
            <w:szCs w:val="20"/>
            <w:lang w:val="sr-Cyrl-RS"/>
          </w:rPr>
          <w:t>https://data.stat.gov.rs/Home/Result/3104030101?languageCode=sr-Latn</w:t>
        </w:r>
      </w:hyperlink>
      <w:r w:rsidRPr="008D049B">
        <w:rPr>
          <w:rFonts w:cs="Times New Roman"/>
          <w:i/>
          <w:sz w:val="20"/>
          <w:szCs w:val="20"/>
          <w:lang w:val="sr-Cyrl-RS"/>
        </w:rPr>
        <w:t xml:space="preserve"> )</w:t>
      </w:r>
    </w:p>
    <w:p w14:paraId="712B41CB" w14:textId="77777777" w:rsidR="007A119A" w:rsidRDefault="007A119A" w:rsidP="00654DC7">
      <w:pPr>
        <w:jc w:val="both"/>
        <w:rPr>
          <w:rFonts w:cs="Times New Roman"/>
          <w:sz w:val="20"/>
          <w:szCs w:val="20"/>
          <w:lang w:val="sr-Cyrl-RS"/>
        </w:rPr>
      </w:pPr>
    </w:p>
    <w:p w14:paraId="58430BE0" w14:textId="771D6327" w:rsidR="00EE5591" w:rsidRPr="00513BB0" w:rsidRDefault="00513BB0" w:rsidP="000702B8">
      <w:pPr>
        <w:pStyle w:val="Heading3"/>
        <w:rPr>
          <w:color w:val="0070C0"/>
          <w:lang w:val="sr-Cyrl-RS"/>
        </w:rPr>
      </w:pPr>
      <w:bookmarkStart w:id="6" w:name="_Toc222726122"/>
      <w:r w:rsidRPr="00513BB0">
        <w:rPr>
          <w:color w:val="0070C0"/>
          <w:lang w:val="sr-Cyrl-RS"/>
        </w:rPr>
        <w:t>3</w:t>
      </w:r>
      <w:r w:rsidR="009873E7" w:rsidRPr="00513BB0">
        <w:rPr>
          <w:color w:val="0070C0"/>
          <w:lang w:val="sr-Cyrl-RS"/>
        </w:rPr>
        <w:t>.2. Економски статус</w:t>
      </w:r>
      <w:bookmarkEnd w:id="6"/>
      <w:r w:rsidR="009873E7" w:rsidRPr="00513BB0">
        <w:rPr>
          <w:color w:val="0070C0"/>
          <w:lang w:val="sr-Cyrl-RS"/>
        </w:rPr>
        <w:t xml:space="preserve"> </w:t>
      </w:r>
    </w:p>
    <w:p w14:paraId="3026B4B8" w14:textId="6D19D058" w:rsidR="00C6561A" w:rsidRDefault="00CA4C70" w:rsidP="00B72AD7">
      <w:pPr>
        <w:pStyle w:val="Standard"/>
        <w:ind w:firstLine="720"/>
        <w:jc w:val="both"/>
        <w:rPr>
          <w:rStyle w:val="1"/>
          <w:rFonts w:cs="Times New Roman"/>
          <w:color w:val="00B050"/>
          <w:lang w:val="sr-Latn-RS"/>
        </w:rPr>
      </w:pPr>
      <w:r w:rsidRPr="00CA4C70">
        <w:rPr>
          <w:rStyle w:val="1"/>
          <w:rFonts w:cs="Times New Roman"/>
          <w:lang w:val="sr-Latn-RS"/>
        </w:rPr>
        <w:t xml:space="preserve">У 2024.г. лица стара 65 и више година била су највише изложена ризику од сиромаштва – 23,6%, а </w:t>
      </w:r>
      <w:r w:rsidRPr="00CA4C70">
        <w:rPr>
          <w:rStyle w:val="1"/>
          <w:rFonts w:cs="Times New Roman"/>
          <w:lang w:val="sr-Cyrl-RS"/>
        </w:rPr>
        <w:t xml:space="preserve">по </w:t>
      </w:r>
      <w:r w:rsidRPr="00CA4C70">
        <w:rPr>
          <w:rStyle w:val="1"/>
          <w:rFonts w:cs="Times New Roman"/>
          <w:lang w:val="sr-Latn-RS"/>
        </w:rPr>
        <w:t>типу домаћинства, највишу стопу ризика од сиромаштва имала су једночлана домаћинства која чине лица стара 65 и више година – 36,9%. Укупна стопа ризика од сиромаштва  -27,7 највеће је у РС  и забележена је за регион Јужне и Источне Србије. Такођ</w:t>
      </w:r>
      <w:r w:rsidRPr="00CA4C70">
        <w:rPr>
          <w:rStyle w:val="1"/>
          <w:rFonts w:cs="Times New Roman"/>
          <w:lang w:val="sr-Cyrl-RS"/>
        </w:rPr>
        <w:t>е</w:t>
      </w:r>
      <w:r w:rsidRPr="00CA4C70">
        <w:rPr>
          <w:rStyle w:val="1"/>
          <w:rFonts w:cs="Times New Roman"/>
          <w:lang w:val="sr-Latn-RS"/>
        </w:rPr>
        <w:t xml:space="preserve">, за лица 65+ стопа ризика од сиромаштва је 25 за </w:t>
      </w:r>
      <w:r w:rsidRPr="00CA4C70">
        <w:rPr>
          <w:rStyle w:val="1"/>
          <w:rFonts w:cs="Times New Roman"/>
          <w:lang w:val="sr-Cyrl-RS"/>
        </w:rPr>
        <w:t>ж</w:t>
      </w:r>
      <w:r w:rsidRPr="00CA4C70">
        <w:rPr>
          <w:rStyle w:val="1"/>
          <w:rFonts w:cs="Times New Roman"/>
          <w:lang w:val="sr-Latn-RS"/>
        </w:rPr>
        <w:t>ене док је за мушкарце 21,7</w:t>
      </w:r>
      <w:r w:rsidR="007C2747">
        <w:rPr>
          <w:rStyle w:val="1"/>
          <w:rFonts w:cs="Times New Roman"/>
          <w:lang w:val="sr-Cyrl-RS"/>
        </w:rPr>
        <w:t>.</w:t>
      </w:r>
      <w:r w:rsidR="008D049B">
        <w:rPr>
          <w:rStyle w:val="1"/>
          <w:rFonts w:cs="Times New Roman"/>
          <w:i/>
          <w:iCs/>
          <w:lang w:val="sr-Cyrl-RS"/>
        </w:rPr>
        <w:t xml:space="preserve"> </w:t>
      </w:r>
      <w:r w:rsidR="008D049B" w:rsidRPr="00CB01E1">
        <w:rPr>
          <w:rStyle w:val="1"/>
          <w:rFonts w:cs="Times New Roman"/>
          <w:i/>
          <w:iCs/>
          <w:sz w:val="20"/>
          <w:lang w:val="sr-Cyrl-RS"/>
        </w:rPr>
        <w:t>(</w:t>
      </w:r>
      <w:r w:rsidR="007C2747" w:rsidRPr="00CB01E1">
        <w:rPr>
          <w:rStyle w:val="1"/>
          <w:rFonts w:cs="Times New Roman"/>
          <w:i/>
          <w:iCs/>
          <w:sz w:val="20"/>
          <w:lang w:val="sr-Cyrl-RS"/>
        </w:rPr>
        <w:t>извор</w:t>
      </w:r>
      <w:r w:rsidR="00CB01E1">
        <w:rPr>
          <w:rStyle w:val="1"/>
          <w:rFonts w:cs="Times New Roman"/>
          <w:i/>
          <w:iCs/>
          <w:sz w:val="20"/>
          <w:lang w:val="sr-Cyrl-RS"/>
        </w:rPr>
        <w:t>:</w:t>
      </w:r>
      <w:r w:rsidR="007C2747" w:rsidRPr="00CB01E1">
        <w:rPr>
          <w:rStyle w:val="1"/>
          <w:rFonts w:cs="Times New Roman"/>
          <w:i/>
          <w:iCs/>
          <w:sz w:val="20"/>
          <w:lang w:val="sr-Cyrl-RS"/>
        </w:rPr>
        <w:t xml:space="preserve"> РЗС - </w:t>
      </w:r>
      <w:hyperlink r:id="rId12" w:history="1">
        <w:r w:rsidR="00C6561A" w:rsidRPr="00CB01E1">
          <w:rPr>
            <w:rStyle w:val="Hyperlink"/>
            <w:rFonts w:cs="Times New Roman"/>
            <w:i/>
            <w:iCs/>
            <w:sz w:val="20"/>
            <w:lang w:val="sr-Latn-RS"/>
          </w:rPr>
          <w:t>https://data.stat.gov.rs/Home/Result/01020501?languageCode=sr-Latn</w:t>
        </w:r>
      </w:hyperlink>
      <w:r w:rsidR="00C6561A" w:rsidRPr="00CB01E1">
        <w:rPr>
          <w:rStyle w:val="1"/>
          <w:rFonts w:cs="Times New Roman"/>
          <w:i/>
          <w:iCs/>
          <w:sz w:val="20"/>
          <w:lang w:val="sr-Latn-RS"/>
        </w:rPr>
        <w:t>)</w:t>
      </w:r>
      <w:r w:rsidR="00CB01E1" w:rsidRPr="00CB01E1">
        <w:rPr>
          <w:rStyle w:val="1"/>
          <w:rFonts w:cs="Times New Roman"/>
          <w:i/>
          <w:iCs/>
          <w:sz w:val="20"/>
          <w:lang w:val="sr-Latn-RS"/>
        </w:rPr>
        <w:t>.</w:t>
      </w:r>
    </w:p>
    <w:p w14:paraId="43D082AF" w14:textId="1A1FAA3A" w:rsidR="00C6561A" w:rsidRPr="007C2747" w:rsidRDefault="007C2747" w:rsidP="00B72AD7">
      <w:pPr>
        <w:pStyle w:val="Standard"/>
        <w:ind w:firstLine="720"/>
        <w:jc w:val="both"/>
        <w:rPr>
          <w:rStyle w:val="1"/>
          <w:rFonts w:cs="Times New Roman"/>
          <w:color w:val="00B050"/>
          <w:lang w:val="sr-Cyrl-RS"/>
        </w:rPr>
      </w:pPr>
      <w:r w:rsidRPr="007C2747">
        <w:rPr>
          <w:rStyle w:val="1"/>
          <w:rFonts w:cs="Times New Roman"/>
          <w:lang w:val="sr-Cyrl-RS"/>
        </w:rPr>
        <w:t>За већину лица старијих од 65 година, пензија представља заштиту од ризика од финансијског сиромаштва, од великог је значаја за достојанствен живот, нароч</w:t>
      </w:r>
      <w:r w:rsidR="009731DA">
        <w:rPr>
          <w:rStyle w:val="1"/>
          <w:rFonts w:cs="Times New Roman"/>
          <w:lang w:val="sr-Cyrl-RS"/>
        </w:rPr>
        <w:t>и</w:t>
      </w:r>
      <w:r w:rsidRPr="007C2747">
        <w:rPr>
          <w:rStyle w:val="1"/>
          <w:rFonts w:cs="Times New Roman"/>
          <w:lang w:val="sr-Cyrl-RS"/>
        </w:rPr>
        <w:t>то код старијих лица која живе сама оносно без запослених чланова домаћинства</w:t>
      </w:r>
      <w:r>
        <w:rPr>
          <w:rStyle w:val="1"/>
          <w:rFonts w:cs="Times New Roman"/>
          <w:color w:val="00B050"/>
          <w:lang w:val="sr-Cyrl-RS"/>
        </w:rPr>
        <w:t xml:space="preserve">. </w:t>
      </w:r>
    </w:p>
    <w:p w14:paraId="7B7BCA62" w14:textId="77777777" w:rsidR="00B72AD7" w:rsidRDefault="00B72AD7" w:rsidP="00B72AD7">
      <w:pPr>
        <w:pStyle w:val="Standard"/>
        <w:jc w:val="both"/>
        <w:rPr>
          <w:rStyle w:val="1"/>
          <w:rFonts w:cs="Times New Roman"/>
          <w:color w:val="00B050"/>
          <w:lang w:val="en-US"/>
        </w:rPr>
      </w:pPr>
    </w:p>
    <w:p w14:paraId="274DFFF6" w14:textId="77777777" w:rsidR="008D049B" w:rsidRDefault="008D049B" w:rsidP="00B72AD7">
      <w:pPr>
        <w:pStyle w:val="Standard"/>
        <w:jc w:val="both"/>
        <w:rPr>
          <w:rStyle w:val="1"/>
          <w:rFonts w:cs="Times New Roman"/>
          <w:color w:val="00B050"/>
          <w:lang w:val="sr-Cyrl-RS"/>
        </w:rPr>
      </w:pPr>
    </w:p>
    <w:p w14:paraId="253F0FF0" w14:textId="77777777" w:rsidR="00CE4FF9" w:rsidRPr="00CE4FF9" w:rsidRDefault="00CE4FF9" w:rsidP="00B72AD7">
      <w:pPr>
        <w:pStyle w:val="Standard"/>
        <w:jc w:val="both"/>
        <w:rPr>
          <w:rStyle w:val="1"/>
          <w:rFonts w:cs="Times New Roman"/>
          <w:color w:val="00B050"/>
          <w:lang w:val="sr-Cyrl-RS"/>
        </w:rPr>
      </w:pPr>
    </w:p>
    <w:p w14:paraId="77800F54" w14:textId="77777777" w:rsidR="00CB01E1" w:rsidRDefault="00CB01E1" w:rsidP="00B72AD7">
      <w:pPr>
        <w:pStyle w:val="Standard"/>
        <w:jc w:val="both"/>
        <w:rPr>
          <w:rStyle w:val="1"/>
          <w:rFonts w:cs="Times New Roman"/>
          <w:color w:val="00B050"/>
          <w:lang w:val="sr-Cyrl-RS"/>
        </w:rPr>
      </w:pPr>
    </w:p>
    <w:p w14:paraId="542F9C6A" w14:textId="77777777" w:rsidR="00CB01E1" w:rsidRPr="00CB01E1" w:rsidRDefault="00CB01E1" w:rsidP="00B72AD7">
      <w:pPr>
        <w:pStyle w:val="Standard"/>
        <w:jc w:val="both"/>
        <w:rPr>
          <w:rStyle w:val="1"/>
          <w:rFonts w:cs="Times New Roman"/>
          <w:color w:val="00B050"/>
          <w:lang w:val="sr-Cyrl-RS"/>
        </w:rPr>
      </w:pPr>
    </w:p>
    <w:p w14:paraId="25549145" w14:textId="77777777" w:rsidR="007C2747" w:rsidRPr="001774E1" w:rsidRDefault="007C2747" w:rsidP="007C2747">
      <w:pPr>
        <w:suppressAutoHyphens w:val="0"/>
        <w:jc w:val="both"/>
        <w:rPr>
          <w:rFonts w:cs="Times New Roman"/>
          <w:i/>
          <w:lang w:val="sr-Cyrl-RS" w:eastAsia="en-US"/>
        </w:rPr>
      </w:pPr>
    </w:p>
    <w:p w14:paraId="3855D058" w14:textId="4D55382F" w:rsidR="007C2747" w:rsidRPr="00513BB0" w:rsidRDefault="007C2747" w:rsidP="007C2747">
      <w:pPr>
        <w:suppressAutoHyphens w:val="0"/>
        <w:jc w:val="both"/>
        <w:rPr>
          <w:rFonts w:cs="Times New Roman"/>
          <w:b/>
          <w:bCs/>
          <w:i/>
          <w:lang w:val="sr-Latn-RS" w:eastAsia="en-US"/>
        </w:rPr>
      </w:pPr>
      <w:r w:rsidRPr="00513BB0">
        <w:rPr>
          <w:rFonts w:cs="Times New Roman"/>
          <w:b/>
          <w:bCs/>
          <w:i/>
          <w:lang w:val="sr-Cyrl-RS" w:eastAsia="en-US"/>
        </w:rPr>
        <w:t xml:space="preserve">Табела бр. </w:t>
      </w:r>
      <w:r w:rsidR="008D049B">
        <w:rPr>
          <w:rFonts w:cs="Times New Roman"/>
          <w:b/>
          <w:bCs/>
          <w:i/>
          <w:lang w:val="sr-Cyrl-RS" w:eastAsia="en-US"/>
        </w:rPr>
        <w:t>5</w:t>
      </w:r>
      <w:r w:rsidR="008D049B">
        <w:rPr>
          <w:rFonts w:cs="Times New Roman"/>
          <w:b/>
          <w:bCs/>
          <w:i/>
          <w:lang w:eastAsia="en-US"/>
        </w:rPr>
        <w:t xml:space="preserve">. </w:t>
      </w:r>
      <w:r w:rsidRPr="00513BB0">
        <w:rPr>
          <w:rFonts w:cs="Times New Roman"/>
          <w:b/>
          <w:bCs/>
          <w:i/>
          <w:lang w:val="sr-Cyrl-RS" w:eastAsia="en-US"/>
        </w:rPr>
        <w:t>Б</w:t>
      </w:r>
      <w:r w:rsidRPr="00513BB0">
        <w:rPr>
          <w:rFonts w:cs="Times New Roman"/>
          <w:b/>
          <w:bCs/>
          <w:i/>
          <w:lang w:val="sr-Latn-RS" w:eastAsia="en-US"/>
        </w:rPr>
        <w:t>рој корисника и просечан износ пензије</w:t>
      </w:r>
      <w:r w:rsidR="008D049B">
        <w:rPr>
          <w:rFonts w:cs="Times New Roman"/>
          <w:b/>
          <w:bCs/>
          <w:i/>
          <w:lang w:val="sr-Latn-RS" w:eastAsia="en-US"/>
        </w:rPr>
        <w:t>,</w:t>
      </w:r>
      <w:r w:rsidRPr="00513BB0">
        <w:rPr>
          <w:rFonts w:cs="Times New Roman"/>
          <w:b/>
          <w:bCs/>
          <w:i/>
          <w:lang w:val="sr-Latn-RS" w:eastAsia="en-US"/>
        </w:rPr>
        <w:t xml:space="preserve"> </w:t>
      </w:r>
      <w:r w:rsidR="00A40992" w:rsidRPr="00513BB0">
        <w:rPr>
          <w:rFonts w:cs="Times New Roman"/>
          <w:b/>
          <w:bCs/>
          <w:i/>
          <w:lang w:val="sr-Cyrl-RS" w:eastAsia="en-US"/>
        </w:rPr>
        <w:t>децембар</w:t>
      </w:r>
      <w:r w:rsidRPr="00513BB0">
        <w:rPr>
          <w:rFonts w:cs="Times New Roman"/>
          <w:b/>
          <w:bCs/>
          <w:i/>
          <w:lang w:val="sr-Latn-RS" w:eastAsia="en-US"/>
        </w:rPr>
        <w:t xml:space="preserve"> 2025. </w:t>
      </w:r>
    </w:p>
    <w:tbl>
      <w:tblPr>
        <w:tblStyle w:val="TableGrid"/>
        <w:tblW w:w="5000" w:type="pct"/>
        <w:tblLook w:val="04A0" w:firstRow="1" w:lastRow="0" w:firstColumn="1" w:lastColumn="0" w:noHBand="0" w:noVBand="1"/>
      </w:tblPr>
      <w:tblGrid>
        <w:gridCol w:w="3377"/>
        <w:gridCol w:w="2818"/>
        <w:gridCol w:w="3155"/>
      </w:tblGrid>
      <w:tr w:rsidR="007C2747" w:rsidRPr="008D049B" w14:paraId="6BFE8B50" w14:textId="77777777" w:rsidTr="003148FC">
        <w:trPr>
          <w:trHeight w:val="274"/>
        </w:trPr>
        <w:tc>
          <w:tcPr>
            <w:tcW w:w="1806" w:type="pct"/>
            <w:shd w:val="clear" w:color="auto" w:fill="F79646" w:themeFill="accent6"/>
          </w:tcPr>
          <w:p w14:paraId="4F26965C" w14:textId="77777777" w:rsidR="007C2747" w:rsidRPr="008D049B" w:rsidRDefault="007C2747" w:rsidP="00AA0493">
            <w:pPr>
              <w:suppressAutoHyphens w:val="0"/>
              <w:rPr>
                <w:rFonts w:eastAsiaTheme="minorHAnsi" w:cs="Times New Roman"/>
                <w:b/>
                <w:sz w:val="22"/>
                <w:szCs w:val="22"/>
                <w:lang w:val="sr-Cyrl-RS" w:eastAsia="en-US"/>
              </w:rPr>
            </w:pPr>
            <w:r w:rsidRPr="008D049B">
              <w:rPr>
                <w:rFonts w:eastAsiaTheme="minorHAnsi" w:cs="Times New Roman"/>
                <w:b/>
                <w:sz w:val="22"/>
                <w:szCs w:val="22"/>
                <w:lang w:val="sr-Cyrl-RS" w:eastAsia="en-US"/>
              </w:rPr>
              <w:t>Град Пожаревац</w:t>
            </w:r>
          </w:p>
        </w:tc>
        <w:tc>
          <w:tcPr>
            <w:tcW w:w="1507" w:type="pct"/>
            <w:shd w:val="clear" w:color="auto" w:fill="F79646" w:themeFill="accent6"/>
          </w:tcPr>
          <w:p w14:paraId="166331D3" w14:textId="77777777" w:rsidR="007C2747" w:rsidRPr="008D049B" w:rsidRDefault="007C2747" w:rsidP="00AA0493">
            <w:pPr>
              <w:suppressAutoHyphens w:val="0"/>
              <w:rPr>
                <w:rFonts w:eastAsiaTheme="minorHAnsi" w:cs="Times New Roman"/>
                <w:b/>
                <w:sz w:val="22"/>
                <w:szCs w:val="22"/>
                <w:lang w:val="sr-Cyrl-RS" w:eastAsia="en-US"/>
              </w:rPr>
            </w:pPr>
            <w:r w:rsidRPr="008D049B">
              <w:rPr>
                <w:rFonts w:eastAsiaTheme="minorHAnsi" w:cs="Times New Roman"/>
                <w:b/>
                <w:sz w:val="22"/>
                <w:szCs w:val="22"/>
                <w:lang w:val="sr-Cyrl-RS" w:eastAsia="en-US"/>
              </w:rPr>
              <w:t>КОРИСНИЦИ ПЕНЗИЈА</w:t>
            </w:r>
          </w:p>
        </w:tc>
        <w:tc>
          <w:tcPr>
            <w:tcW w:w="1688" w:type="pct"/>
            <w:shd w:val="clear" w:color="auto" w:fill="F79646" w:themeFill="accent6"/>
          </w:tcPr>
          <w:p w14:paraId="767B1C6D" w14:textId="77777777" w:rsidR="007C2747" w:rsidRPr="008D049B" w:rsidRDefault="007C2747" w:rsidP="00AA0493">
            <w:pPr>
              <w:suppressAutoHyphens w:val="0"/>
              <w:rPr>
                <w:rFonts w:eastAsiaTheme="minorHAnsi" w:cs="Times New Roman"/>
                <w:b/>
                <w:sz w:val="22"/>
                <w:szCs w:val="22"/>
                <w:lang w:val="sr-Cyrl-RS" w:eastAsia="en-US"/>
              </w:rPr>
            </w:pPr>
            <w:r w:rsidRPr="008D049B">
              <w:rPr>
                <w:rFonts w:eastAsiaTheme="minorHAnsi" w:cs="Times New Roman"/>
                <w:b/>
                <w:sz w:val="22"/>
                <w:szCs w:val="22"/>
                <w:lang w:val="sr-Cyrl-RS" w:eastAsia="en-US"/>
              </w:rPr>
              <w:t>ПРОСЕЧАН ИЗНОС ПЕНЗИЈЕ</w:t>
            </w:r>
          </w:p>
        </w:tc>
      </w:tr>
      <w:tr w:rsidR="007C2747" w:rsidRPr="008D049B" w14:paraId="481FA438" w14:textId="77777777" w:rsidTr="00CB01E1">
        <w:trPr>
          <w:trHeight w:val="258"/>
        </w:trPr>
        <w:tc>
          <w:tcPr>
            <w:tcW w:w="1806" w:type="pct"/>
            <w:shd w:val="clear" w:color="auto" w:fill="FBD4B4" w:themeFill="accent6" w:themeFillTint="66"/>
          </w:tcPr>
          <w:p w14:paraId="1F3376DF" w14:textId="77777777" w:rsidR="007C2747" w:rsidRPr="008D049B" w:rsidRDefault="007C2747" w:rsidP="00AA0493">
            <w:pPr>
              <w:suppressAutoHyphens w:val="0"/>
              <w:rPr>
                <w:rFonts w:eastAsiaTheme="minorHAnsi" w:cs="Times New Roman"/>
                <w:sz w:val="22"/>
                <w:szCs w:val="22"/>
                <w:lang w:val="sr-Latn-RS" w:eastAsia="en-US"/>
              </w:rPr>
            </w:pPr>
            <w:r w:rsidRPr="008D049B">
              <w:rPr>
                <w:rFonts w:eastAsiaTheme="minorHAnsi" w:cs="Times New Roman"/>
                <w:sz w:val="22"/>
                <w:szCs w:val="22"/>
                <w:lang w:val="sr-Latn-RS" w:eastAsia="en-US"/>
              </w:rPr>
              <w:t>ЗАПОСЛЕНИ*</w:t>
            </w:r>
          </w:p>
        </w:tc>
        <w:tc>
          <w:tcPr>
            <w:tcW w:w="1507" w:type="pct"/>
          </w:tcPr>
          <w:p w14:paraId="146417C4" w14:textId="23C3CC10" w:rsidR="007C2747" w:rsidRPr="008D049B" w:rsidRDefault="00A40992" w:rsidP="00AA0493">
            <w:pPr>
              <w:suppressAutoHyphens w:val="0"/>
              <w:rPr>
                <w:rFonts w:eastAsiaTheme="minorHAnsi" w:cs="Times New Roman"/>
                <w:sz w:val="22"/>
                <w:szCs w:val="22"/>
                <w:lang w:val="sr-Latn-RS" w:eastAsia="en-US"/>
              </w:rPr>
            </w:pPr>
            <w:r w:rsidRPr="008D049B">
              <w:rPr>
                <w:rFonts w:eastAsiaTheme="minorHAnsi" w:cs="Times New Roman"/>
                <w:sz w:val="22"/>
                <w:szCs w:val="22"/>
                <w:lang w:val="sr-Latn-RS" w:eastAsia="en-US"/>
              </w:rPr>
              <w:t>15.099</w:t>
            </w:r>
          </w:p>
        </w:tc>
        <w:tc>
          <w:tcPr>
            <w:tcW w:w="1688" w:type="pct"/>
          </w:tcPr>
          <w:p w14:paraId="5EF06A01" w14:textId="0835EB39" w:rsidR="007C2747" w:rsidRPr="008D049B" w:rsidRDefault="00A40992" w:rsidP="00AA0493">
            <w:pPr>
              <w:suppressAutoHyphens w:val="0"/>
              <w:rPr>
                <w:rFonts w:eastAsiaTheme="minorHAnsi" w:cs="Times New Roman"/>
                <w:sz w:val="22"/>
                <w:szCs w:val="22"/>
                <w:lang w:val="sr-Cyrl-RS" w:eastAsia="en-US"/>
              </w:rPr>
            </w:pPr>
            <w:r w:rsidRPr="008D049B">
              <w:rPr>
                <w:rFonts w:eastAsiaTheme="minorHAnsi" w:cs="Times New Roman"/>
                <w:sz w:val="22"/>
                <w:szCs w:val="22"/>
                <w:lang w:val="sr-Cyrl-RS" w:eastAsia="en-US"/>
              </w:rPr>
              <w:t>66.101</w:t>
            </w:r>
          </w:p>
        </w:tc>
      </w:tr>
      <w:tr w:rsidR="007C2747" w:rsidRPr="008D049B" w14:paraId="312E8437" w14:textId="77777777" w:rsidTr="00CB01E1">
        <w:trPr>
          <w:trHeight w:val="98"/>
        </w:trPr>
        <w:tc>
          <w:tcPr>
            <w:tcW w:w="1806" w:type="pct"/>
            <w:shd w:val="clear" w:color="auto" w:fill="FBD4B4" w:themeFill="accent6" w:themeFillTint="66"/>
          </w:tcPr>
          <w:p w14:paraId="00EBDBDA" w14:textId="77777777" w:rsidR="007C2747" w:rsidRPr="008D049B" w:rsidRDefault="007C2747" w:rsidP="00AA0493">
            <w:pPr>
              <w:suppressAutoHyphens w:val="0"/>
              <w:rPr>
                <w:rFonts w:eastAsiaTheme="minorHAnsi" w:cs="Times New Roman"/>
                <w:sz w:val="22"/>
                <w:szCs w:val="22"/>
                <w:lang w:val="sr-Latn-RS" w:eastAsia="en-US"/>
              </w:rPr>
            </w:pPr>
            <w:r w:rsidRPr="008D049B">
              <w:rPr>
                <w:rFonts w:eastAsiaTheme="minorHAnsi" w:cs="Times New Roman"/>
                <w:sz w:val="22"/>
                <w:szCs w:val="22"/>
                <w:lang w:val="sr-Cyrl-RS" w:eastAsia="en-US"/>
              </w:rPr>
              <w:t>САМОСТАЛНЕ ДЕЛАТНОСТИ</w:t>
            </w:r>
          </w:p>
        </w:tc>
        <w:tc>
          <w:tcPr>
            <w:tcW w:w="1507" w:type="pct"/>
          </w:tcPr>
          <w:p w14:paraId="735DF60F" w14:textId="079EFE5B" w:rsidR="007C2747" w:rsidRPr="008D049B" w:rsidRDefault="00A40992" w:rsidP="00AA0493">
            <w:pPr>
              <w:suppressAutoHyphens w:val="0"/>
              <w:rPr>
                <w:rFonts w:eastAsiaTheme="minorHAnsi" w:cs="Times New Roman"/>
                <w:sz w:val="22"/>
                <w:szCs w:val="22"/>
                <w:lang w:val="sr-Latn-RS" w:eastAsia="en-US"/>
              </w:rPr>
            </w:pPr>
            <w:r w:rsidRPr="008D049B">
              <w:rPr>
                <w:rFonts w:eastAsiaTheme="minorHAnsi" w:cs="Times New Roman"/>
                <w:sz w:val="22"/>
                <w:szCs w:val="22"/>
                <w:lang w:val="sr-Latn-RS" w:eastAsia="en-US"/>
              </w:rPr>
              <w:t>1.310</w:t>
            </w:r>
          </w:p>
        </w:tc>
        <w:tc>
          <w:tcPr>
            <w:tcW w:w="1688" w:type="pct"/>
          </w:tcPr>
          <w:p w14:paraId="76B5A2AB" w14:textId="740E7F4C" w:rsidR="007C2747" w:rsidRPr="008D049B" w:rsidRDefault="00A40992" w:rsidP="00AA0493">
            <w:pPr>
              <w:suppressAutoHyphens w:val="0"/>
              <w:rPr>
                <w:rFonts w:eastAsiaTheme="minorHAnsi" w:cs="Times New Roman"/>
                <w:sz w:val="22"/>
                <w:szCs w:val="22"/>
                <w:lang w:val="sr-Cyrl-RS" w:eastAsia="en-US"/>
              </w:rPr>
            </w:pPr>
            <w:r w:rsidRPr="008D049B">
              <w:rPr>
                <w:rFonts w:eastAsiaTheme="minorHAnsi" w:cs="Times New Roman"/>
                <w:sz w:val="22"/>
                <w:szCs w:val="22"/>
                <w:lang w:val="sr-Cyrl-RS" w:eastAsia="en-US"/>
              </w:rPr>
              <w:t>49.751</w:t>
            </w:r>
          </w:p>
        </w:tc>
      </w:tr>
      <w:tr w:rsidR="007C2747" w:rsidRPr="008D049B" w14:paraId="19FD95F2" w14:textId="77777777" w:rsidTr="00CB01E1">
        <w:trPr>
          <w:trHeight w:val="70"/>
        </w:trPr>
        <w:tc>
          <w:tcPr>
            <w:tcW w:w="1806" w:type="pct"/>
            <w:shd w:val="clear" w:color="auto" w:fill="FBD4B4" w:themeFill="accent6" w:themeFillTint="66"/>
          </w:tcPr>
          <w:p w14:paraId="609302D4" w14:textId="77777777" w:rsidR="007C2747" w:rsidRPr="008D049B" w:rsidRDefault="007C2747" w:rsidP="00AA0493">
            <w:pPr>
              <w:suppressAutoHyphens w:val="0"/>
              <w:rPr>
                <w:rFonts w:eastAsiaTheme="minorHAnsi" w:cs="Times New Roman"/>
                <w:sz w:val="22"/>
                <w:szCs w:val="22"/>
                <w:lang w:val="sr-Latn-RS" w:eastAsia="en-US"/>
              </w:rPr>
            </w:pPr>
            <w:r w:rsidRPr="008D049B">
              <w:rPr>
                <w:rFonts w:eastAsiaTheme="minorHAnsi" w:cs="Times New Roman"/>
                <w:sz w:val="22"/>
                <w:szCs w:val="22"/>
                <w:lang w:val="sr-Latn-RS" w:eastAsia="en-US"/>
              </w:rPr>
              <w:t>ПОЉОПРИВРЕДНИЦИ</w:t>
            </w:r>
          </w:p>
        </w:tc>
        <w:tc>
          <w:tcPr>
            <w:tcW w:w="1507" w:type="pct"/>
          </w:tcPr>
          <w:p w14:paraId="02E0587C" w14:textId="6D403B4B" w:rsidR="007C2747" w:rsidRPr="008D049B" w:rsidRDefault="00CB01E1" w:rsidP="00AA0493">
            <w:pPr>
              <w:suppressAutoHyphens w:val="0"/>
              <w:rPr>
                <w:rFonts w:eastAsiaTheme="minorHAnsi" w:cs="Times New Roman"/>
                <w:sz w:val="22"/>
                <w:szCs w:val="22"/>
                <w:lang w:val="sr-Latn-RS" w:eastAsia="en-US"/>
              </w:rPr>
            </w:pPr>
            <w:r>
              <w:rPr>
                <w:rFonts w:eastAsiaTheme="minorHAnsi" w:cs="Times New Roman"/>
                <w:sz w:val="22"/>
                <w:szCs w:val="22"/>
                <w:lang w:val="sr-Cyrl-RS" w:eastAsia="en-US"/>
              </w:rPr>
              <w:t>2.</w:t>
            </w:r>
            <w:r w:rsidR="007C2747" w:rsidRPr="008D049B">
              <w:rPr>
                <w:rFonts w:eastAsiaTheme="minorHAnsi" w:cs="Times New Roman"/>
                <w:sz w:val="22"/>
                <w:szCs w:val="22"/>
                <w:lang w:val="sr-Cyrl-RS" w:eastAsia="en-US"/>
              </w:rPr>
              <w:t>3</w:t>
            </w:r>
            <w:r w:rsidR="00A40992" w:rsidRPr="008D049B">
              <w:rPr>
                <w:rFonts w:eastAsiaTheme="minorHAnsi" w:cs="Times New Roman"/>
                <w:sz w:val="22"/>
                <w:szCs w:val="22"/>
                <w:lang w:val="sr-Latn-RS" w:eastAsia="en-US"/>
              </w:rPr>
              <w:t>81</w:t>
            </w:r>
          </w:p>
        </w:tc>
        <w:tc>
          <w:tcPr>
            <w:tcW w:w="1688" w:type="pct"/>
          </w:tcPr>
          <w:p w14:paraId="2498EE60" w14:textId="125AA4D3" w:rsidR="007C2747" w:rsidRPr="008D049B" w:rsidRDefault="00A40992" w:rsidP="00AA0493">
            <w:pPr>
              <w:suppressAutoHyphens w:val="0"/>
              <w:rPr>
                <w:rFonts w:eastAsiaTheme="minorHAnsi" w:cs="Times New Roman"/>
                <w:sz w:val="22"/>
                <w:szCs w:val="22"/>
                <w:lang w:val="sr-Cyrl-RS" w:eastAsia="en-US"/>
              </w:rPr>
            </w:pPr>
            <w:r w:rsidRPr="008D049B">
              <w:rPr>
                <w:rFonts w:eastAsiaTheme="minorHAnsi" w:cs="Times New Roman"/>
                <w:sz w:val="22"/>
                <w:szCs w:val="22"/>
                <w:lang w:val="sr-Cyrl-RS" w:eastAsia="en-US"/>
              </w:rPr>
              <w:t>22.847</w:t>
            </w:r>
          </w:p>
        </w:tc>
      </w:tr>
      <w:tr w:rsidR="007C2747" w:rsidRPr="008D049B" w14:paraId="5477C968" w14:textId="77777777" w:rsidTr="00CB01E1">
        <w:trPr>
          <w:trHeight w:val="258"/>
        </w:trPr>
        <w:tc>
          <w:tcPr>
            <w:tcW w:w="1806" w:type="pct"/>
            <w:shd w:val="clear" w:color="auto" w:fill="FBD4B4" w:themeFill="accent6" w:themeFillTint="66"/>
          </w:tcPr>
          <w:p w14:paraId="306E19D1" w14:textId="77777777" w:rsidR="007C2747" w:rsidRPr="008D049B" w:rsidRDefault="007C2747" w:rsidP="00AA0493">
            <w:pPr>
              <w:suppressAutoHyphens w:val="0"/>
              <w:rPr>
                <w:rFonts w:eastAsiaTheme="minorHAnsi" w:cs="Times New Roman"/>
                <w:sz w:val="22"/>
                <w:szCs w:val="22"/>
                <w:lang w:val="sr-Latn-RS" w:eastAsia="en-US"/>
              </w:rPr>
            </w:pPr>
            <w:r w:rsidRPr="008D049B">
              <w:rPr>
                <w:rFonts w:eastAsiaTheme="minorHAnsi" w:cs="Times New Roman"/>
                <w:sz w:val="22"/>
                <w:szCs w:val="22"/>
                <w:lang w:val="sr-Latn-RS" w:eastAsia="en-US"/>
              </w:rPr>
              <w:t>УКУПНО</w:t>
            </w:r>
          </w:p>
        </w:tc>
        <w:tc>
          <w:tcPr>
            <w:tcW w:w="1507" w:type="pct"/>
          </w:tcPr>
          <w:p w14:paraId="0AE1238C" w14:textId="43943786" w:rsidR="007C2747" w:rsidRPr="008D049B" w:rsidRDefault="007C2747" w:rsidP="00AA0493">
            <w:pPr>
              <w:suppressAutoHyphens w:val="0"/>
              <w:rPr>
                <w:rFonts w:eastAsiaTheme="minorHAnsi" w:cs="Times New Roman"/>
                <w:sz w:val="22"/>
                <w:szCs w:val="22"/>
                <w:lang w:val="sr-Latn-RS" w:eastAsia="en-US"/>
              </w:rPr>
            </w:pPr>
            <w:r w:rsidRPr="008D049B">
              <w:rPr>
                <w:rFonts w:eastAsiaTheme="minorHAnsi" w:cs="Times New Roman"/>
                <w:sz w:val="22"/>
                <w:szCs w:val="22"/>
                <w:lang w:val="sr-Cyrl-RS" w:eastAsia="en-US"/>
              </w:rPr>
              <w:t>18</w:t>
            </w:r>
            <w:r w:rsidR="001774E1" w:rsidRPr="008D049B">
              <w:rPr>
                <w:rFonts w:eastAsiaTheme="minorHAnsi" w:cs="Times New Roman"/>
                <w:sz w:val="22"/>
                <w:szCs w:val="22"/>
                <w:lang w:val="sr-Cyrl-RS" w:eastAsia="en-US"/>
              </w:rPr>
              <w:t>.</w:t>
            </w:r>
            <w:r w:rsidRPr="008D049B">
              <w:rPr>
                <w:rFonts w:eastAsiaTheme="minorHAnsi" w:cs="Times New Roman"/>
                <w:sz w:val="22"/>
                <w:szCs w:val="22"/>
                <w:lang w:val="sr-Cyrl-RS" w:eastAsia="en-US"/>
              </w:rPr>
              <w:t>5</w:t>
            </w:r>
            <w:r w:rsidR="00A40992" w:rsidRPr="008D049B">
              <w:rPr>
                <w:rFonts w:eastAsiaTheme="minorHAnsi" w:cs="Times New Roman"/>
                <w:sz w:val="22"/>
                <w:szCs w:val="22"/>
                <w:lang w:val="sr-Latn-RS" w:eastAsia="en-US"/>
              </w:rPr>
              <w:t>790</w:t>
            </w:r>
          </w:p>
        </w:tc>
        <w:tc>
          <w:tcPr>
            <w:tcW w:w="1688" w:type="pct"/>
          </w:tcPr>
          <w:p w14:paraId="7A1D634F" w14:textId="7BC57AE3" w:rsidR="007C2747" w:rsidRPr="008D049B" w:rsidRDefault="003F083A" w:rsidP="00AA0493">
            <w:pPr>
              <w:suppressAutoHyphens w:val="0"/>
              <w:rPr>
                <w:rFonts w:eastAsiaTheme="minorHAnsi" w:cs="Times New Roman"/>
                <w:sz w:val="22"/>
                <w:szCs w:val="22"/>
                <w:lang w:val="sr-Cyrl-RS" w:eastAsia="en-US"/>
              </w:rPr>
            </w:pPr>
            <w:r w:rsidRPr="008D049B">
              <w:rPr>
                <w:rFonts w:eastAsiaTheme="minorHAnsi" w:cs="Times New Roman"/>
                <w:sz w:val="22"/>
                <w:szCs w:val="22"/>
                <w:lang w:val="sr-Cyrl-RS" w:eastAsia="en-US"/>
              </w:rPr>
              <w:t>59.480</w:t>
            </w:r>
          </w:p>
        </w:tc>
      </w:tr>
    </w:tbl>
    <w:p w14:paraId="1276706D" w14:textId="0E1C44C8" w:rsidR="007C2747" w:rsidRPr="008D049B" w:rsidRDefault="008D049B" w:rsidP="007C2747">
      <w:pPr>
        <w:suppressAutoHyphens w:val="0"/>
        <w:jc w:val="both"/>
        <w:rPr>
          <w:rFonts w:cs="Times New Roman"/>
          <w:i/>
          <w:sz w:val="20"/>
          <w:szCs w:val="20"/>
          <w:lang w:val="sr-Cyrl-RS" w:eastAsia="en-US"/>
        </w:rPr>
      </w:pPr>
      <w:r>
        <w:rPr>
          <w:rFonts w:cs="Times New Roman"/>
          <w:i/>
          <w:sz w:val="20"/>
          <w:szCs w:val="20"/>
          <w:lang w:val="sr-Cyrl-RS" w:eastAsia="en-US"/>
        </w:rPr>
        <w:t>Извор: (</w:t>
      </w:r>
      <w:r w:rsidR="007C2747" w:rsidRPr="008D049B">
        <w:rPr>
          <w:rFonts w:cs="Times New Roman"/>
          <w:i/>
          <w:sz w:val="20"/>
          <w:szCs w:val="20"/>
          <w:lang w:val="sr-Cyrl-RS" w:eastAsia="en-US"/>
        </w:rPr>
        <w:t xml:space="preserve">ПИО фонд -  </w:t>
      </w:r>
      <w:hyperlink r:id="rId13" w:history="1">
        <w:r w:rsidR="007C2747" w:rsidRPr="008D049B">
          <w:rPr>
            <w:rStyle w:val="Hyperlink"/>
            <w:rFonts w:cs="Times New Roman"/>
            <w:i/>
            <w:sz w:val="20"/>
            <w:szCs w:val="20"/>
            <w:lang w:val="sr-Cyrl-RS" w:eastAsia="en-US"/>
          </w:rPr>
          <w:t>https://www.pio.rs/sr/ostalo</w:t>
        </w:r>
      </w:hyperlink>
      <w:r w:rsidR="007C2747" w:rsidRPr="008D049B">
        <w:rPr>
          <w:rFonts w:cs="Times New Roman"/>
          <w:i/>
          <w:sz w:val="20"/>
          <w:szCs w:val="20"/>
          <w:lang w:val="sr-Cyrl-RS" w:eastAsia="en-US"/>
        </w:rPr>
        <w:t>)</w:t>
      </w:r>
    </w:p>
    <w:p w14:paraId="6C99EF95" w14:textId="77777777" w:rsidR="00A40992" w:rsidRPr="00A40992" w:rsidRDefault="00A40992" w:rsidP="00B72AD7">
      <w:pPr>
        <w:pStyle w:val="Standard"/>
        <w:jc w:val="both"/>
        <w:rPr>
          <w:rStyle w:val="1"/>
          <w:rFonts w:cs="Times New Roman"/>
          <w:color w:val="00B050"/>
          <w:lang w:val="sr-Latn-RS"/>
        </w:rPr>
      </w:pPr>
    </w:p>
    <w:p w14:paraId="57100E6E" w14:textId="2B3329AA" w:rsidR="00B72AD7" w:rsidRPr="00F03B75" w:rsidRDefault="000D03AB" w:rsidP="00B72AD7">
      <w:pPr>
        <w:pStyle w:val="Standard"/>
        <w:ind w:firstLine="720"/>
        <w:jc w:val="both"/>
        <w:rPr>
          <w:rStyle w:val="1"/>
          <w:rFonts w:cs="Times New Roman"/>
          <w:lang w:val="sr-Cyrl-RS"/>
        </w:rPr>
      </w:pPr>
      <w:r w:rsidRPr="00F03B75">
        <w:rPr>
          <w:rStyle w:val="1"/>
          <w:rFonts w:cs="Times New Roman"/>
          <w:lang w:val="sr-Cyrl-RS"/>
        </w:rPr>
        <w:t xml:space="preserve">Према налазима о </w:t>
      </w:r>
      <w:r w:rsidR="00B72AD7" w:rsidRPr="00F03B75">
        <w:rPr>
          <w:rStyle w:val="1"/>
          <w:rFonts w:cs="Times New Roman"/>
          <w:lang w:val="sr-Cyrl-RS"/>
        </w:rPr>
        <w:t>економској</w:t>
      </w:r>
      <w:r w:rsidR="008D049B">
        <w:rPr>
          <w:rStyle w:val="1"/>
          <w:rFonts w:cs="Times New Roman"/>
          <w:lang w:val="en-US"/>
        </w:rPr>
        <w:t xml:space="preserve"> </w:t>
      </w:r>
      <w:r w:rsidR="00B72AD7" w:rsidRPr="00F03B75">
        <w:rPr>
          <w:rStyle w:val="1"/>
          <w:rFonts w:cs="Times New Roman"/>
          <w:lang w:val="sr-Cyrl-RS"/>
        </w:rPr>
        <w:t>партиципацији и материјалним условима живота старијег становништва</w:t>
      </w:r>
      <w:r w:rsidRPr="00F03B75">
        <w:rPr>
          <w:rStyle w:val="1"/>
          <w:rFonts w:cs="Times New Roman"/>
          <w:lang w:val="sr-Cyrl-RS"/>
        </w:rPr>
        <w:t>, а на основу демографског профила старијег становништва према попису станобништва, домаћинстава и станова 2022</w:t>
      </w:r>
      <w:r w:rsidR="00CB01E1">
        <w:rPr>
          <w:rStyle w:val="1"/>
          <w:rFonts w:cs="Times New Roman"/>
          <w:lang w:val="sr-Cyrl-RS"/>
        </w:rPr>
        <w:t>.</w:t>
      </w:r>
      <w:r w:rsidRPr="00F03B75">
        <w:rPr>
          <w:rStyle w:val="1"/>
          <w:rFonts w:cs="Times New Roman"/>
          <w:lang w:val="sr-Cyrl-RS"/>
        </w:rPr>
        <w:t xml:space="preserve"> издвајају се следећи важнији закључци који се реферирају на град пожаревац и не одударају од података за Регион Јужне и Источне Србије:</w:t>
      </w:r>
    </w:p>
    <w:p w14:paraId="3BC8D7C0" w14:textId="77777777" w:rsidR="00F03B75" w:rsidRDefault="00B72AD7" w:rsidP="00AA0493">
      <w:pPr>
        <w:pStyle w:val="Standard"/>
        <w:numPr>
          <w:ilvl w:val="0"/>
          <w:numId w:val="25"/>
        </w:numPr>
        <w:jc w:val="both"/>
        <w:rPr>
          <w:rStyle w:val="1"/>
          <w:rFonts w:cs="Times New Roman"/>
          <w:lang w:val="sr-Cyrl-RS"/>
        </w:rPr>
      </w:pPr>
      <w:r w:rsidRPr="00F03B75">
        <w:rPr>
          <w:rStyle w:val="1"/>
          <w:rFonts w:cs="Times New Roman"/>
          <w:lang w:val="sr-Cyrl-RS"/>
        </w:rPr>
        <w:t>Међу</w:t>
      </w:r>
      <w:r w:rsidRPr="00F03B75">
        <w:rPr>
          <w:rStyle w:val="1"/>
          <w:rFonts w:cs="Times New Roman"/>
          <w:lang w:val="sr-Cyrl-RS"/>
        </w:rPr>
        <w:tab/>
        <w:t>старијим становништвом региструје се радна активност претежно код мушкараца и,</w:t>
      </w:r>
      <w:r w:rsidRPr="00F03B75">
        <w:rPr>
          <w:rStyle w:val="1"/>
          <w:rFonts w:cs="Times New Roman"/>
          <w:lang w:val="sr-Cyrl-RS"/>
        </w:rPr>
        <w:tab/>
        <w:t>ређе, код жена, који обављају пољопривредне активности у оквиру својих породичних пољопривредних газдинстава. Остале категорије запослених изван пољопривреде нису</w:t>
      </w:r>
      <w:r w:rsidRPr="00F03B75">
        <w:rPr>
          <w:rStyle w:val="1"/>
          <w:rFonts w:cs="Times New Roman"/>
          <w:lang w:val="sr-Cyrl-RS"/>
        </w:rPr>
        <w:tab/>
        <w:t>заступљене у</w:t>
      </w:r>
      <w:r w:rsidRPr="00F03B75">
        <w:rPr>
          <w:rStyle w:val="1"/>
          <w:rFonts w:cs="Times New Roman"/>
          <w:lang w:val="sr-Cyrl-RS"/>
        </w:rPr>
        <w:tab/>
        <w:t>већој</w:t>
      </w:r>
      <w:r w:rsidRPr="00F03B75">
        <w:rPr>
          <w:rStyle w:val="1"/>
          <w:rFonts w:cs="Times New Roman"/>
          <w:lang w:val="sr-Cyrl-RS"/>
        </w:rPr>
        <w:tab/>
        <w:t>мери.</w:t>
      </w:r>
    </w:p>
    <w:p w14:paraId="4491BF6B" w14:textId="4906F6B4" w:rsidR="00F03B75" w:rsidRDefault="000D03AB" w:rsidP="00AA0493">
      <w:pPr>
        <w:pStyle w:val="Standard"/>
        <w:numPr>
          <w:ilvl w:val="0"/>
          <w:numId w:val="25"/>
        </w:numPr>
        <w:jc w:val="both"/>
        <w:rPr>
          <w:rStyle w:val="1"/>
          <w:rFonts w:cs="Times New Roman"/>
          <w:lang w:val="sr-Cyrl-RS"/>
        </w:rPr>
      </w:pPr>
      <w:r w:rsidRPr="00F03B75">
        <w:rPr>
          <w:rStyle w:val="1"/>
          <w:rFonts w:cs="Times New Roman"/>
          <w:lang w:val="sr-Cyrl-RS"/>
        </w:rPr>
        <w:t>П</w:t>
      </w:r>
      <w:r w:rsidR="00B72AD7" w:rsidRPr="00F03B75">
        <w:rPr>
          <w:rStyle w:val="1"/>
          <w:rFonts w:cs="Times New Roman"/>
          <w:lang w:val="sr-Cyrl-RS"/>
        </w:rPr>
        <w:t>рисутан је јаз у пензијама између жена и мушкараца, који се испољава у систематски мањим пензијама које примају</w:t>
      </w:r>
      <w:r w:rsidR="00B72AD7" w:rsidRPr="00F03B75">
        <w:rPr>
          <w:rStyle w:val="1"/>
          <w:rFonts w:cs="Times New Roman"/>
          <w:lang w:val="sr-Cyrl-RS"/>
        </w:rPr>
        <w:tab/>
        <w:t>жене,</w:t>
      </w:r>
      <w:r w:rsidR="00B72AD7" w:rsidRPr="00F03B75">
        <w:rPr>
          <w:rStyle w:val="1"/>
          <w:rFonts w:cs="Times New Roman"/>
          <w:lang w:val="sr-Cyrl-RS"/>
        </w:rPr>
        <w:tab/>
        <w:t>а један</w:t>
      </w:r>
      <w:r w:rsidR="00B72AD7" w:rsidRPr="00F03B75">
        <w:rPr>
          <w:rStyle w:val="1"/>
          <w:rFonts w:cs="Times New Roman"/>
          <w:lang w:val="sr-Cyrl-RS"/>
        </w:rPr>
        <w:tab/>
        <w:t>од узрока тог</w:t>
      </w:r>
      <w:r w:rsidR="00B72AD7" w:rsidRPr="00F03B75">
        <w:rPr>
          <w:rStyle w:val="1"/>
          <w:rFonts w:cs="Times New Roman"/>
          <w:lang w:val="sr-Cyrl-RS"/>
        </w:rPr>
        <w:tab/>
        <w:t>јаза јесу разлике у оствареном радном стажу, које су</w:t>
      </w:r>
      <w:r w:rsidR="00B72AD7" w:rsidRPr="00F03B75">
        <w:rPr>
          <w:rStyle w:val="1"/>
          <w:rFonts w:cs="Times New Roman"/>
          <w:lang w:val="sr-Cyrl-RS"/>
        </w:rPr>
        <w:tab/>
        <w:t>приметне код</w:t>
      </w:r>
      <w:r w:rsidR="00B72AD7" w:rsidRPr="00F03B75">
        <w:rPr>
          <w:rStyle w:val="1"/>
          <w:rFonts w:cs="Times New Roman"/>
          <w:lang w:val="sr-Cyrl-RS"/>
        </w:rPr>
        <w:tab/>
        <w:t>свих категорија запослених</w:t>
      </w:r>
      <w:r w:rsidR="00B72AD7" w:rsidRPr="001774E1">
        <w:rPr>
          <w:rStyle w:val="1"/>
          <w:rFonts w:cs="Times New Roman"/>
          <w:lang w:val="sr-Cyrl-RS"/>
        </w:rPr>
        <w:tab/>
      </w:r>
      <w:r w:rsidR="00B72AD7" w:rsidRPr="00F03B75">
        <w:rPr>
          <w:rStyle w:val="1"/>
          <w:rFonts w:cs="Times New Roman"/>
          <w:lang w:val="sr-Cyrl-RS"/>
        </w:rPr>
        <w:t>жена и</w:t>
      </w:r>
      <w:r w:rsidR="00B72AD7" w:rsidRPr="00F03B75">
        <w:rPr>
          <w:rStyle w:val="1"/>
          <w:rFonts w:cs="Times New Roman"/>
          <w:lang w:val="sr-Cyrl-RS"/>
        </w:rPr>
        <w:tab/>
      </w:r>
      <w:r w:rsidR="00CB01E1">
        <w:rPr>
          <w:rStyle w:val="1"/>
          <w:rFonts w:cs="Times New Roman"/>
          <w:lang w:val="sr-Cyrl-RS"/>
        </w:rPr>
        <w:t xml:space="preserve"> </w:t>
      </w:r>
      <w:r w:rsidR="00B72AD7" w:rsidRPr="00F03B75">
        <w:rPr>
          <w:rStyle w:val="1"/>
          <w:rFonts w:cs="Times New Roman"/>
          <w:lang w:val="sr-Cyrl-RS"/>
        </w:rPr>
        <w:t>мушкараца – запослене радне снаге,</w:t>
      </w:r>
      <w:r w:rsidR="00B72AD7" w:rsidRPr="00F03B75">
        <w:rPr>
          <w:rStyle w:val="1"/>
          <w:rFonts w:cs="Times New Roman"/>
          <w:lang w:val="sr-Cyrl-RS"/>
        </w:rPr>
        <w:tab/>
        <w:t>оних који су обављали самосталне</w:t>
      </w:r>
      <w:r w:rsidR="00B72AD7" w:rsidRPr="00F03B75">
        <w:rPr>
          <w:rStyle w:val="1"/>
          <w:rFonts w:cs="Times New Roman"/>
          <w:lang w:val="sr-Cyrl-RS"/>
        </w:rPr>
        <w:tab/>
        <w:t>делатности, као и код пољопривредника.</w:t>
      </w:r>
    </w:p>
    <w:p w14:paraId="30F79848" w14:textId="09D4EFFA" w:rsidR="00F03B75" w:rsidRDefault="00B72AD7" w:rsidP="00AA0493">
      <w:pPr>
        <w:pStyle w:val="Standard"/>
        <w:numPr>
          <w:ilvl w:val="0"/>
          <w:numId w:val="25"/>
        </w:numPr>
        <w:jc w:val="both"/>
        <w:rPr>
          <w:rStyle w:val="1"/>
          <w:rFonts w:cs="Times New Roman"/>
          <w:lang w:val="sr-Cyrl-RS"/>
        </w:rPr>
      </w:pPr>
      <w:r w:rsidRPr="00F03B75">
        <w:rPr>
          <w:rStyle w:val="1"/>
          <w:rFonts w:cs="Times New Roman"/>
          <w:lang w:val="sr-Cyrl-RS"/>
        </w:rPr>
        <w:t>Пензије имају важну</w:t>
      </w:r>
      <w:r w:rsidRPr="00F03B75">
        <w:rPr>
          <w:rStyle w:val="1"/>
          <w:rFonts w:cs="Times New Roman"/>
          <w:lang w:val="sr-Cyrl-RS"/>
        </w:rPr>
        <w:tab/>
        <w:t>заштитну функцију од сиромаштва, па су</w:t>
      </w:r>
      <w:r w:rsidRPr="00F03B75">
        <w:rPr>
          <w:rStyle w:val="1"/>
          <w:rFonts w:cs="Times New Roman"/>
          <w:lang w:val="sr-Cyrl-RS"/>
        </w:rPr>
        <w:tab/>
        <w:t>старије</w:t>
      </w:r>
      <w:r w:rsidR="00CB01E1">
        <w:rPr>
          <w:rStyle w:val="1"/>
          <w:rFonts w:cs="Times New Roman"/>
          <w:lang w:val="sr-Cyrl-RS"/>
        </w:rPr>
        <w:t xml:space="preserve"> </w:t>
      </w:r>
      <w:r w:rsidRPr="00F03B75">
        <w:rPr>
          <w:rStyle w:val="1"/>
          <w:rFonts w:cs="Times New Roman"/>
          <w:lang w:val="sr-Cyrl-RS"/>
        </w:rPr>
        <w:t>особе изложене ризицима</w:t>
      </w:r>
      <w:r w:rsidRPr="00F03B75">
        <w:rPr>
          <w:rStyle w:val="1"/>
          <w:rFonts w:cs="Times New Roman"/>
          <w:lang w:val="sr-Cyrl-RS"/>
        </w:rPr>
        <w:tab/>
        <w:t>од финансијског сиромаштва мање</w:t>
      </w:r>
      <w:r w:rsidRPr="00F03B75">
        <w:rPr>
          <w:rStyle w:val="1"/>
          <w:rFonts w:cs="Times New Roman"/>
          <w:lang w:val="sr-Cyrl-RS"/>
        </w:rPr>
        <w:tab/>
        <w:t>него остала, млађа</w:t>
      </w:r>
      <w:r w:rsidR="00F03B75" w:rsidRPr="00F03B75">
        <w:rPr>
          <w:rStyle w:val="1"/>
          <w:rFonts w:cs="Times New Roman"/>
          <w:lang w:val="sr-Cyrl-RS"/>
        </w:rPr>
        <w:t xml:space="preserve"> </w:t>
      </w:r>
      <w:r w:rsidRPr="00F03B75">
        <w:rPr>
          <w:rStyle w:val="1"/>
          <w:rFonts w:cs="Times New Roman"/>
          <w:lang w:val="sr-Cyrl-RS"/>
        </w:rPr>
        <w:t>популација (0-64).</w:t>
      </w:r>
      <w:r w:rsidRPr="00F03B75">
        <w:rPr>
          <w:rStyle w:val="1"/>
          <w:rFonts w:cs="Times New Roman"/>
          <w:lang w:val="sr-Cyrl-RS"/>
        </w:rPr>
        <w:tab/>
        <w:t>Ипак, разлике  су присутне међу „млађим</w:t>
      </w:r>
      <w:r w:rsidRPr="00F03B75">
        <w:rPr>
          <w:rStyle w:val="1"/>
          <w:rFonts w:cs="Times New Roman"/>
          <w:lang w:val="sr-Cyrl-RS"/>
        </w:rPr>
        <w:tab/>
        <w:t>старијимаˮ и</w:t>
      </w:r>
      <w:r w:rsidR="00F03B75" w:rsidRPr="00F03B75">
        <w:rPr>
          <w:rStyle w:val="1"/>
          <w:rFonts w:cs="Times New Roman"/>
          <w:lang w:val="sr-Cyrl-RS"/>
        </w:rPr>
        <w:t xml:space="preserve"> </w:t>
      </w:r>
      <w:r w:rsidR="00CB01E1">
        <w:rPr>
          <w:rStyle w:val="1"/>
          <w:rFonts w:cs="Times New Roman"/>
          <w:lang w:val="sr-Cyrl-RS"/>
        </w:rPr>
        <w:t>„старијим</w:t>
      </w:r>
      <w:r w:rsidR="00CB01E1">
        <w:rPr>
          <w:rStyle w:val="1"/>
          <w:rFonts w:cs="Times New Roman"/>
          <w:lang w:val="sr-Cyrl-RS"/>
        </w:rPr>
        <w:tab/>
        <w:t>старијимаˮ, јер су</w:t>
      </w:r>
      <w:r w:rsidR="00CB01E1">
        <w:rPr>
          <w:rStyle w:val="1"/>
          <w:rFonts w:cs="Times New Roman"/>
          <w:lang w:val="en-US"/>
        </w:rPr>
        <w:t xml:space="preserve"> </w:t>
      </w:r>
      <w:r w:rsidR="00CB01E1">
        <w:rPr>
          <w:rStyle w:val="1"/>
          <w:rFonts w:cs="Times New Roman"/>
          <w:lang w:val="sr-Cyrl-RS"/>
        </w:rPr>
        <w:t>к</w:t>
      </w:r>
      <w:r w:rsidRPr="00F03B75">
        <w:rPr>
          <w:rStyle w:val="1"/>
          <w:rFonts w:cs="Times New Roman"/>
          <w:lang w:val="sr-Cyrl-RS"/>
        </w:rPr>
        <w:t>од ових других ризици од</w:t>
      </w:r>
      <w:r w:rsidR="00CB01E1">
        <w:rPr>
          <w:rStyle w:val="1"/>
          <w:rFonts w:cs="Times New Roman"/>
          <w:lang w:val="sr-Cyrl-RS"/>
        </w:rPr>
        <w:t xml:space="preserve"> </w:t>
      </w:r>
      <w:r w:rsidRPr="00F03B75">
        <w:rPr>
          <w:rStyle w:val="1"/>
          <w:rFonts w:cs="Times New Roman"/>
          <w:lang w:val="sr-Cyrl-RS"/>
        </w:rPr>
        <w:t>сиромаштва</w:t>
      </w:r>
      <w:r w:rsidR="00F03B75" w:rsidRPr="00F03B75">
        <w:rPr>
          <w:rStyle w:val="1"/>
          <w:rFonts w:cs="Times New Roman"/>
          <w:lang w:val="sr-Cyrl-RS"/>
        </w:rPr>
        <w:t xml:space="preserve">  </w:t>
      </w:r>
      <w:r w:rsidRPr="00F03B75">
        <w:rPr>
          <w:rStyle w:val="1"/>
          <w:rFonts w:cs="Times New Roman"/>
          <w:lang w:val="sr-Cyrl-RS"/>
        </w:rPr>
        <w:t>израженији.</w:t>
      </w:r>
      <w:r w:rsidRPr="00F03B75">
        <w:rPr>
          <w:rStyle w:val="1"/>
          <w:rFonts w:cs="Times New Roman"/>
          <w:lang w:val="sr-Cyrl-RS"/>
        </w:rPr>
        <w:tab/>
        <w:t>Ризицима од</w:t>
      </w:r>
      <w:r w:rsidRPr="00F03B75">
        <w:rPr>
          <w:rStyle w:val="1"/>
          <w:rFonts w:cs="Times New Roman"/>
          <w:lang w:val="sr-Cyrl-RS"/>
        </w:rPr>
        <w:tab/>
        <w:t>финансијског сиромаштва посебно</w:t>
      </w:r>
      <w:r w:rsidRPr="00F03B75">
        <w:rPr>
          <w:rStyle w:val="1"/>
          <w:rFonts w:cs="Times New Roman"/>
          <w:lang w:val="sr-Cyrl-RS"/>
        </w:rPr>
        <w:tab/>
        <w:t>су изложене</w:t>
      </w:r>
      <w:r w:rsidR="00F03B75" w:rsidRPr="00F03B75">
        <w:rPr>
          <w:rStyle w:val="1"/>
          <w:rFonts w:cs="Times New Roman"/>
          <w:lang w:val="sr-Cyrl-RS"/>
        </w:rPr>
        <w:t xml:space="preserve"> </w:t>
      </w:r>
      <w:r w:rsidRPr="00F03B75">
        <w:rPr>
          <w:rStyle w:val="1"/>
          <w:rFonts w:cs="Times New Roman"/>
          <w:lang w:val="sr-Cyrl-RS"/>
        </w:rPr>
        <w:t>старије жене,</w:t>
      </w:r>
      <w:r w:rsidRPr="00F03B75">
        <w:rPr>
          <w:rStyle w:val="1"/>
          <w:rFonts w:cs="Times New Roman"/>
          <w:lang w:val="sr-Cyrl-RS"/>
        </w:rPr>
        <w:tab/>
        <w:t>односно–јаз у</w:t>
      </w:r>
      <w:r w:rsidRPr="00F03B75">
        <w:rPr>
          <w:rStyle w:val="1"/>
          <w:rFonts w:cs="Times New Roman"/>
          <w:lang w:val="sr-Cyrl-RS"/>
        </w:rPr>
        <w:tab/>
        <w:t>сиромаштву код старијих је присутан на другачији начин негоу млађој/одраслој популацији. Док</w:t>
      </w:r>
      <w:r w:rsidRPr="00F03B75">
        <w:rPr>
          <w:rStyle w:val="1"/>
          <w:rFonts w:cs="Times New Roman"/>
          <w:lang w:val="sr-Cyrl-RS"/>
        </w:rPr>
        <w:tab/>
        <w:t xml:space="preserve">су у млађој популацији мушкарци нешто чешће изложени ризицима од финансијског сиромаштва, у старијој популацији ризицису чешће присутни међу женама. </w:t>
      </w:r>
    </w:p>
    <w:p w14:paraId="3817BDB7" w14:textId="726A796E" w:rsidR="00F03B75" w:rsidRPr="00F03B75" w:rsidRDefault="00B72AD7" w:rsidP="00F03B75">
      <w:pPr>
        <w:pStyle w:val="Standard"/>
        <w:numPr>
          <w:ilvl w:val="0"/>
          <w:numId w:val="25"/>
        </w:numPr>
        <w:jc w:val="both"/>
        <w:rPr>
          <w:rStyle w:val="1"/>
          <w:rFonts w:cs="Times New Roman"/>
          <w:lang w:val="sr-Cyrl-RS"/>
        </w:rPr>
      </w:pPr>
      <w:r w:rsidRPr="00F03B75">
        <w:rPr>
          <w:rStyle w:val="1"/>
          <w:rFonts w:cs="Times New Roman"/>
          <w:lang w:val="sr-Cyrl-RS"/>
        </w:rPr>
        <w:t>За разлику од</w:t>
      </w:r>
      <w:r w:rsidRPr="00F03B75">
        <w:rPr>
          <w:rStyle w:val="1"/>
          <w:rFonts w:cs="Times New Roman"/>
          <w:lang w:val="sr-Cyrl-RS"/>
        </w:rPr>
        <w:tab/>
        <w:t>финансијског</w:t>
      </w:r>
      <w:r w:rsidRPr="00F03B75">
        <w:rPr>
          <w:rStyle w:val="1"/>
          <w:rFonts w:cs="Times New Roman"/>
          <w:lang w:val="sr-Cyrl-RS"/>
        </w:rPr>
        <w:tab/>
        <w:t>сиромаштва,</w:t>
      </w:r>
      <w:r w:rsidRPr="00F03B75">
        <w:rPr>
          <w:rStyle w:val="1"/>
          <w:rFonts w:cs="Times New Roman"/>
          <w:lang w:val="sr-Cyrl-RS"/>
        </w:rPr>
        <w:tab/>
        <w:t>други</w:t>
      </w:r>
      <w:r w:rsidRPr="00F03B75">
        <w:rPr>
          <w:rStyle w:val="1"/>
          <w:rFonts w:cs="Times New Roman"/>
          <w:lang w:val="sr-Cyrl-RS"/>
        </w:rPr>
        <w:tab/>
        <w:t>облици сиромаштва,</w:t>
      </w:r>
      <w:r w:rsidRPr="00F03B75">
        <w:rPr>
          <w:rStyle w:val="1"/>
          <w:rFonts w:cs="Times New Roman"/>
          <w:lang w:val="sr-Cyrl-RS"/>
        </w:rPr>
        <w:tab/>
        <w:t>мерени преко ускраћености</w:t>
      </w:r>
      <w:r w:rsidRPr="00F03B75">
        <w:rPr>
          <w:rStyle w:val="1"/>
          <w:rFonts w:cs="Times New Roman"/>
          <w:lang w:val="sr-Cyrl-RS"/>
        </w:rPr>
        <w:tab/>
        <w:t>у задовољењу</w:t>
      </w:r>
      <w:r w:rsidRPr="00F03B75">
        <w:rPr>
          <w:rStyle w:val="1"/>
          <w:rFonts w:cs="Times New Roman"/>
          <w:lang w:val="sr-Cyrl-RS"/>
        </w:rPr>
        <w:tab/>
        <w:t>основних животних</w:t>
      </w:r>
      <w:r w:rsidRPr="00F03B75">
        <w:rPr>
          <w:rStyle w:val="1"/>
          <w:rFonts w:cs="Times New Roman"/>
          <w:lang w:val="sr-Cyrl-RS"/>
        </w:rPr>
        <w:tab/>
        <w:t>потреба, присутнији</w:t>
      </w:r>
      <w:r w:rsidRPr="00F03B75">
        <w:rPr>
          <w:rStyle w:val="1"/>
          <w:rFonts w:cs="Times New Roman"/>
          <w:lang w:val="sr-Cyrl-RS"/>
        </w:rPr>
        <w:tab/>
        <w:t>су</w:t>
      </w:r>
      <w:r w:rsidR="00CB01E1">
        <w:rPr>
          <w:rStyle w:val="1"/>
          <w:rFonts w:cs="Times New Roman"/>
          <w:lang w:val="sr-Cyrl-RS"/>
        </w:rPr>
        <w:t xml:space="preserve">  </w:t>
      </w:r>
      <w:r w:rsidRPr="00F03B75">
        <w:rPr>
          <w:rStyle w:val="1"/>
          <w:rFonts w:cs="Times New Roman"/>
          <w:lang w:val="sr-Cyrl-RS"/>
        </w:rPr>
        <w:t>међу старијом(65+)</w:t>
      </w:r>
      <w:r w:rsidRPr="00F03B75">
        <w:rPr>
          <w:rStyle w:val="1"/>
          <w:rFonts w:cs="Times New Roman"/>
          <w:lang w:val="sr-Cyrl-RS"/>
        </w:rPr>
        <w:tab/>
        <w:t>него млађом</w:t>
      </w:r>
      <w:r w:rsidRPr="00F03B75">
        <w:rPr>
          <w:rStyle w:val="1"/>
          <w:rFonts w:cs="Times New Roman"/>
          <w:lang w:val="sr-Cyrl-RS"/>
        </w:rPr>
        <w:tab/>
        <w:t>и одраслом популацијом (0-64). Старије особе у Србији</w:t>
      </w:r>
      <w:r w:rsidR="00F03B75" w:rsidRPr="00F03B75">
        <w:rPr>
          <w:rStyle w:val="1"/>
          <w:rFonts w:cs="Times New Roman"/>
          <w:lang w:val="sr-Cyrl-RS"/>
        </w:rPr>
        <w:t xml:space="preserve"> </w:t>
      </w:r>
      <w:r w:rsidRPr="00F03B75">
        <w:rPr>
          <w:rStyle w:val="1"/>
          <w:rFonts w:cs="Times New Roman"/>
          <w:lang w:val="sr-Cyrl-RS"/>
        </w:rPr>
        <w:t>знатно су више материјално</w:t>
      </w:r>
      <w:r w:rsidRPr="00F03B75">
        <w:rPr>
          <w:rStyle w:val="1"/>
          <w:rFonts w:cs="Times New Roman"/>
          <w:lang w:val="sr-Cyrl-RS"/>
        </w:rPr>
        <w:tab/>
      </w:r>
      <w:r w:rsidR="00602043">
        <w:rPr>
          <w:rStyle w:val="1"/>
          <w:rFonts w:cs="Times New Roman"/>
          <w:lang w:val="sr-Cyrl-RS"/>
        </w:rPr>
        <w:t xml:space="preserve"> ускраћене</w:t>
      </w:r>
      <w:r w:rsidRPr="00F03B75">
        <w:rPr>
          <w:rStyle w:val="1"/>
          <w:rFonts w:cs="Times New Roman"/>
          <w:lang w:val="sr-Cyrl-RS"/>
        </w:rPr>
        <w:tab/>
        <w:t>него њихови</w:t>
      </w:r>
      <w:r w:rsidRPr="00F03B75">
        <w:rPr>
          <w:rStyle w:val="1"/>
          <w:rFonts w:cs="Times New Roman"/>
          <w:lang w:val="sr-Cyrl-RS"/>
        </w:rPr>
        <w:tab/>
        <w:t>вршњаци који</w:t>
      </w:r>
      <w:r w:rsidRPr="00F03B75">
        <w:rPr>
          <w:rStyle w:val="1"/>
          <w:rFonts w:cs="Times New Roman"/>
          <w:lang w:val="sr-Cyrl-RS"/>
        </w:rPr>
        <w:tab/>
        <w:t>живе у</w:t>
      </w:r>
      <w:r w:rsidRPr="00F03B75">
        <w:rPr>
          <w:rStyle w:val="1"/>
          <w:rFonts w:cs="Times New Roman"/>
          <w:lang w:val="sr-Cyrl-RS"/>
        </w:rPr>
        <w:tab/>
        <w:t>ЕУ,а тешка материјалн</w:t>
      </w:r>
      <w:r w:rsidR="00602043">
        <w:rPr>
          <w:rStyle w:val="1"/>
          <w:rFonts w:cs="Times New Roman"/>
          <w:lang w:val="sr-Cyrl-RS"/>
        </w:rPr>
        <w:t>о</w:t>
      </w:r>
      <w:r w:rsidRPr="00F03B75">
        <w:rPr>
          <w:rStyle w:val="1"/>
          <w:rFonts w:cs="Times New Roman"/>
          <w:lang w:val="sr-Cyrl-RS"/>
        </w:rPr>
        <w:t xml:space="preserve"> </w:t>
      </w:r>
      <w:r w:rsidR="00602043">
        <w:rPr>
          <w:rStyle w:val="1"/>
          <w:rFonts w:cs="Times New Roman"/>
          <w:lang w:val="sr-Cyrl-RS"/>
        </w:rPr>
        <w:t>стање</w:t>
      </w:r>
      <w:r w:rsidRPr="00F03B75">
        <w:rPr>
          <w:rStyle w:val="1"/>
          <w:rFonts w:cs="Times New Roman"/>
          <w:lang w:val="sr-Cyrl-RS"/>
        </w:rPr>
        <w:t xml:space="preserve"> посебно погађа</w:t>
      </w:r>
      <w:r w:rsidRPr="00F03B75">
        <w:rPr>
          <w:rStyle w:val="1"/>
          <w:rFonts w:cs="Times New Roman"/>
          <w:lang w:val="sr-Cyrl-RS"/>
        </w:rPr>
        <w:tab/>
        <w:t>старије жене</w:t>
      </w:r>
      <w:r w:rsidRPr="00F03B75">
        <w:rPr>
          <w:rStyle w:val="1"/>
          <w:rFonts w:cs="Times New Roman"/>
          <w:lang w:val="sr-Cyrl-RS"/>
        </w:rPr>
        <w:tab/>
        <w:t>у Србији</w:t>
      </w:r>
      <w:r w:rsidR="00925F56" w:rsidRPr="00F03B75">
        <w:rPr>
          <w:rStyle w:val="1"/>
          <w:rFonts w:cs="Times New Roman"/>
          <w:lang w:val="sr-Cyrl-RS"/>
        </w:rPr>
        <w:t>.</w:t>
      </w:r>
    </w:p>
    <w:p w14:paraId="461614AC" w14:textId="5B87356F" w:rsidR="00F03B75" w:rsidRPr="00F03B75" w:rsidRDefault="00F03B75" w:rsidP="00F03B75">
      <w:pPr>
        <w:pStyle w:val="Standard"/>
        <w:numPr>
          <w:ilvl w:val="0"/>
          <w:numId w:val="25"/>
        </w:numPr>
        <w:jc w:val="both"/>
        <w:rPr>
          <w:rStyle w:val="1"/>
          <w:lang w:val="sr-Cyrl-RS"/>
        </w:rPr>
      </w:pPr>
      <w:r>
        <w:rPr>
          <w:rStyle w:val="1"/>
          <w:rFonts w:cs="Times New Roman"/>
          <w:lang w:val="sr-Cyrl-RS"/>
        </w:rPr>
        <w:t>П</w:t>
      </w:r>
      <w:r w:rsidR="000D03AB" w:rsidRPr="00F03B75">
        <w:rPr>
          <w:rStyle w:val="1"/>
          <w:rFonts w:cs="Times New Roman"/>
          <w:lang w:val="sr-Cyrl-RS"/>
        </w:rPr>
        <w:t>остоје упадљиве полне и регионалне разлике које се најочитије испољавају код најнижих и највиших степена образовања. Улазак беби-бум генерације (људи рођени од 194</w:t>
      </w:r>
      <w:r w:rsidR="007456D9" w:rsidRPr="00F03B75">
        <w:rPr>
          <w:rStyle w:val="1"/>
          <w:rFonts w:cs="Times New Roman"/>
          <w:lang w:val="sr-Cyrl-RS"/>
        </w:rPr>
        <w:t>7</w:t>
      </w:r>
      <w:r w:rsidR="000D03AB" w:rsidRPr="00F03B75">
        <w:rPr>
          <w:rStyle w:val="1"/>
          <w:rFonts w:cs="Times New Roman"/>
          <w:lang w:val="sr-Cyrl-RS"/>
        </w:rPr>
        <w:t>. до 19</w:t>
      </w:r>
      <w:r w:rsidR="007456D9" w:rsidRPr="00F03B75">
        <w:rPr>
          <w:rStyle w:val="1"/>
          <w:rFonts w:cs="Times New Roman"/>
          <w:lang w:val="sr-Cyrl-RS"/>
        </w:rPr>
        <w:t>56</w:t>
      </w:r>
      <w:r w:rsidR="00CB01E1">
        <w:rPr>
          <w:rStyle w:val="1"/>
          <w:rFonts w:cs="Times New Roman"/>
          <w:lang w:val="sr-Cyrl-RS"/>
        </w:rPr>
        <w:t>.</w:t>
      </w:r>
      <w:r w:rsidR="000D03AB" w:rsidRPr="00F03B75">
        <w:rPr>
          <w:rStyle w:val="1"/>
          <w:rFonts w:cs="Times New Roman"/>
          <w:lang w:val="sr-Cyrl-RS"/>
        </w:rPr>
        <w:t>) у старо становништво је утицало да укупна образовна структура старије популације буде повољнија</w:t>
      </w:r>
      <w:r w:rsidR="007456D9" w:rsidRPr="00F03B75">
        <w:rPr>
          <w:rStyle w:val="1"/>
          <w:rFonts w:cs="Times New Roman"/>
          <w:lang w:val="sr-Cyrl-RS"/>
        </w:rPr>
        <w:t xml:space="preserve"> као и дигитална писменост.</w:t>
      </w:r>
      <w:r w:rsidRPr="00F03B75">
        <w:rPr>
          <w:rStyle w:val="1"/>
          <w:rFonts w:cs="Times New Roman"/>
          <w:lang w:val="sr-Cyrl-RS"/>
        </w:rPr>
        <w:t xml:space="preserve"> </w:t>
      </w:r>
    </w:p>
    <w:p w14:paraId="45D6B212" w14:textId="64D2232A" w:rsidR="00234656" w:rsidRPr="00F03B75" w:rsidRDefault="001B471B" w:rsidP="00F03B75">
      <w:pPr>
        <w:pStyle w:val="Standard"/>
        <w:numPr>
          <w:ilvl w:val="0"/>
          <w:numId w:val="25"/>
        </w:numPr>
        <w:jc w:val="both"/>
        <w:rPr>
          <w:rStyle w:val="1"/>
          <w:lang w:val="sr-Cyrl-RS"/>
        </w:rPr>
      </w:pPr>
      <w:r w:rsidRPr="00F03B75">
        <w:rPr>
          <w:rStyle w:val="1"/>
          <w:lang w:val="sr-Cyrl-RS"/>
        </w:rPr>
        <w:t xml:space="preserve">Тренд старења становништва се огледа и у порасту броја пензионера, те ове године бележимо укупно чак </w:t>
      </w:r>
      <w:r w:rsidR="00A40992" w:rsidRPr="00F03B75">
        <w:rPr>
          <w:rStyle w:val="1"/>
          <w:rFonts w:cs="Times New Roman"/>
          <w:lang w:val="sr-Cyrl-RS"/>
        </w:rPr>
        <w:t xml:space="preserve">18,571 </w:t>
      </w:r>
      <w:r w:rsidRPr="00F03B75">
        <w:rPr>
          <w:rStyle w:val="1"/>
          <w:lang w:val="sr-Cyrl-RS"/>
        </w:rPr>
        <w:t>лица која су ово право остварила по свим основама ( из радног односа, самосталних делатности, пољопривредници...)</w:t>
      </w:r>
      <w:r w:rsidR="00EE0638" w:rsidRPr="00F03B75">
        <w:rPr>
          <w:rStyle w:val="1"/>
          <w:lang w:val="sr-Cyrl-RS"/>
        </w:rPr>
        <w:t>.</w:t>
      </w:r>
      <w:r w:rsidR="000D03AB" w:rsidRPr="00F03B75">
        <w:rPr>
          <w:rStyle w:val="1"/>
          <w:lang w:val="sr-Cyrl-RS"/>
        </w:rPr>
        <w:t xml:space="preserve"> </w:t>
      </w:r>
      <w:r w:rsidRPr="00F03B75">
        <w:rPr>
          <w:rStyle w:val="1"/>
          <w:lang w:val="sr-Cyrl-RS"/>
        </w:rPr>
        <w:t>Поређења ради укупан број пензионера који су ово право остварили из радног односа на територији Града  Пожаревца 20</w:t>
      </w:r>
      <w:r w:rsidR="00A40992" w:rsidRPr="00F03B75">
        <w:rPr>
          <w:rStyle w:val="1"/>
          <w:lang w:val="sr-Cyrl-RS"/>
        </w:rPr>
        <w:t>2</w:t>
      </w:r>
      <w:r w:rsidR="000D03AB" w:rsidRPr="00F03B75">
        <w:rPr>
          <w:rStyle w:val="1"/>
          <w:lang w:val="sr-Cyrl-RS"/>
        </w:rPr>
        <w:t>5</w:t>
      </w:r>
      <w:r w:rsidR="00A40992" w:rsidRPr="00F03B75">
        <w:rPr>
          <w:rStyle w:val="1"/>
          <w:lang w:val="sr-Cyrl-RS"/>
        </w:rPr>
        <w:t xml:space="preserve"> </w:t>
      </w:r>
      <w:r w:rsidRPr="00F03B75">
        <w:rPr>
          <w:rStyle w:val="1"/>
          <w:lang w:val="sr-Cyrl-RS"/>
        </w:rPr>
        <w:t xml:space="preserve">године је за </w:t>
      </w:r>
      <w:r w:rsidR="000D03AB" w:rsidRPr="00F03B75">
        <w:rPr>
          <w:rStyle w:val="1"/>
          <w:lang w:val="sr-Cyrl-RS"/>
        </w:rPr>
        <w:t>320</w:t>
      </w:r>
      <w:r w:rsidRPr="00F03B75">
        <w:rPr>
          <w:rStyle w:val="1"/>
          <w:lang w:val="sr-Cyrl-RS"/>
        </w:rPr>
        <w:t xml:space="preserve">  већи  него у 20</w:t>
      </w:r>
      <w:r w:rsidR="000D03AB" w:rsidRPr="00F03B75">
        <w:rPr>
          <w:rStyle w:val="1"/>
          <w:lang w:val="sr-Cyrl-RS"/>
        </w:rPr>
        <w:t>24</w:t>
      </w:r>
      <w:r w:rsidR="00CB01E1">
        <w:rPr>
          <w:rStyle w:val="1"/>
          <w:lang w:val="sr-Cyrl-RS"/>
        </w:rPr>
        <w:t>.</w:t>
      </w:r>
      <w:r w:rsidRPr="00F03B75">
        <w:rPr>
          <w:rStyle w:val="1"/>
          <w:lang w:val="sr-Cyrl-RS"/>
        </w:rPr>
        <w:t xml:space="preserve"> години</w:t>
      </w:r>
      <w:r w:rsidR="000D03AB" w:rsidRPr="00F03B75">
        <w:rPr>
          <w:rStyle w:val="1"/>
          <w:lang w:val="sr-Cyrl-RS"/>
        </w:rPr>
        <w:t>.</w:t>
      </w:r>
    </w:p>
    <w:p w14:paraId="6CE31EF7" w14:textId="3C599876" w:rsidR="003A2283" w:rsidRDefault="003D1F7B" w:rsidP="004A0149">
      <w:pPr>
        <w:pStyle w:val="Heading3"/>
        <w:rPr>
          <w:color w:val="00B050"/>
          <w:lang w:val="sr-Cyrl-RS"/>
        </w:rPr>
      </w:pPr>
      <w:bookmarkStart w:id="7" w:name="_Toc222726123"/>
      <w:r w:rsidRPr="00052B1A">
        <w:rPr>
          <w:color w:val="0070C0"/>
          <w:lang w:val="sr-Cyrl-RS"/>
        </w:rPr>
        <w:t>3</w:t>
      </w:r>
      <w:r w:rsidR="009873E7" w:rsidRPr="00052B1A">
        <w:rPr>
          <w:color w:val="0070C0"/>
          <w:lang w:val="sr-Cyrl-RS"/>
        </w:rPr>
        <w:t xml:space="preserve">.3. </w:t>
      </w:r>
      <w:r w:rsidR="009731DA">
        <w:rPr>
          <w:color w:val="0070C0"/>
          <w:lang w:val="sr-Cyrl-RS"/>
        </w:rPr>
        <w:t>З</w:t>
      </w:r>
      <w:r w:rsidR="009731DA" w:rsidRPr="00052B1A">
        <w:rPr>
          <w:color w:val="0070C0"/>
          <w:lang w:val="sr-Cyrl-RS"/>
        </w:rPr>
        <w:t>дравствена заштита</w:t>
      </w:r>
      <w:bookmarkEnd w:id="7"/>
      <w:r w:rsidR="009731DA" w:rsidRPr="00052B1A">
        <w:rPr>
          <w:color w:val="0070C0"/>
          <w:lang w:val="sr-Cyrl-RS"/>
        </w:rPr>
        <w:t xml:space="preserve">  </w:t>
      </w:r>
    </w:p>
    <w:p w14:paraId="533EB798" w14:textId="38858B41" w:rsidR="00052B1A" w:rsidRPr="00052B1A" w:rsidRDefault="00B72AD7" w:rsidP="001774E1">
      <w:pPr>
        <w:pStyle w:val="Standard"/>
        <w:ind w:firstLine="720"/>
        <w:jc w:val="both"/>
        <w:rPr>
          <w:rStyle w:val="1"/>
          <w:rFonts w:cs="Times New Roman"/>
          <w:lang w:val="sr-Cyrl-RS"/>
        </w:rPr>
      </w:pPr>
      <w:r w:rsidRPr="00052B1A">
        <w:rPr>
          <w:rStyle w:val="1"/>
          <w:rFonts w:cs="Times New Roman"/>
          <w:lang w:val="sr-Cyrl-RS"/>
        </w:rPr>
        <w:t>Однос</w:t>
      </w:r>
      <w:r w:rsidRPr="00052B1A">
        <w:rPr>
          <w:rStyle w:val="1"/>
          <w:rFonts w:cs="Times New Roman"/>
          <w:lang w:val="sr-Cyrl-RS"/>
        </w:rPr>
        <w:tab/>
        <w:t>здравља и старења веома је</w:t>
      </w:r>
      <w:r w:rsidRPr="00052B1A">
        <w:rPr>
          <w:rStyle w:val="1"/>
          <w:rFonts w:cs="Times New Roman"/>
          <w:lang w:val="sr-Cyrl-RS"/>
        </w:rPr>
        <w:tab/>
        <w:t>сложен, али уз различите биолошке, генетске факторе, условљен је и</w:t>
      </w:r>
      <w:r w:rsidRPr="00052B1A">
        <w:rPr>
          <w:rStyle w:val="1"/>
          <w:rFonts w:cs="Times New Roman"/>
          <w:lang w:val="sr-Cyrl-RS"/>
        </w:rPr>
        <w:tab/>
        <w:t>ранијим изборима и</w:t>
      </w:r>
      <w:r w:rsidRPr="00052B1A">
        <w:rPr>
          <w:rStyle w:val="1"/>
          <w:rFonts w:cs="Times New Roman"/>
          <w:lang w:val="sr-Cyrl-RS"/>
        </w:rPr>
        <w:tab/>
        <w:t>условима живота, као и економским неједнакостима и облицима подршке доступним у старијем</w:t>
      </w:r>
      <w:r w:rsidRPr="00052B1A">
        <w:rPr>
          <w:rStyle w:val="1"/>
          <w:rFonts w:cs="Times New Roman"/>
          <w:lang w:val="sr-Cyrl-RS"/>
        </w:rPr>
        <w:tab/>
        <w:t>добу. Да се услови живота постепено поправљају сведоче</w:t>
      </w:r>
      <w:r w:rsidRPr="00052B1A">
        <w:rPr>
          <w:rStyle w:val="1"/>
          <w:rFonts w:cs="Times New Roman"/>
          <w:lang w:val="sr-Cyrl-RS"/>
        </w:rPr>
        <w:tab/>
        <w:t xml:space="preserve">и подаци о продужетку здравих година живота и код жена и мушкараца. </w:t>
      </w:r>
      <w:r w:rsidR="00052B1A" w:rsidRPr="00052B1A">
        <w:rPr>
          <w:rStyle w:val="1"/>
          <w:rFonts w:cs="Times New Roman"/>
          <w:lang w:val="sr-Cyrl-RS"/>
        </w:rPr>
        <w:t xml:space="preserve">Нажалост, вандредни здравствени изазови током пандемије „закочили” су напредак у очекиваном трајању живота старије популације, а највероватније и успорили </w:t>
      </w:r>
      <w:r w:rsidR="00052B1A" w:rsidRPr="00052B1A">
        <w:rPr>
          <w:rStyle w:val="1"/>
          <w:rFonts w:cs="Times New Roman"/>
          <w:lang w:val="sr-Cyrl-RS"/>
        </w:rPr>
        <w:lastRenderedPageBreak/>
        <w:t xml:space="preserve">продужење година проведених у здрављу. </w:t>
      </w:r>
    </w:p>
    <w:p w14:paraId="6F8CC95F" w14:textId="3728A546" w:rsidR="00B72AD7" w:rsidRPr="00052B1A" w:rsidRDefault="00B72AD7" w:rsidP="001774E1">
      <w:pPr>
        <w:pStyle w:val="Standard"/>
        <w:ind w:firstLine="720"/>
        <w:jc w:val="both"/>
        <w:rPr>
          <w:rStyle w:val="1"/>
          <w:rFonts w:cs="Times New Roman"/>
          <w:lang w:val="sr-Cyrl-RS"/>
        </w:rPr>
      </w:pPr>
      <w:r w:rsidRPr="00052B1A">
        <w:rPr>
          <w:rStyle w:val="1"/>
          <w:rFonts w:cs="Times New Roman"/>
          <w:lang w:val="sr-Cyrl-RS"/>
        </w:rPr>
        <w:t>Жене имају дужи здрави живот, али и</w:t>
      </w:r>
      <w:r w:rsidR="00CB01E1">
        <w:rPr>
          <w:rStyle w:val="1"/>
          <w:rFonts w:cs="Times New Roman"/>
          <w:lang w:val="sr-Cyrl-RS"/>
        </w:rPr>
        <w:t xml:space="preserve"> </w:t>
      </w:r>
      <w:r w:rsidRPr="00052B1A">
        <w:rPr>
          <w:rStyle w:val="1"/>
          <w:rFonts w:cs="Times New Roman"/>
          <w:lang w:val="sr-Cyrl-RS"/>
        </w:rPr>
        <w:t>укупан, због чега живе дуже него</w:t>
      </w:r>
      <w:r w:rsidR="00367729" w:rsidRPr="00052B1A">
        <w:rPr>
          <w:rStyle w:val="1"/>
          <w:rFonts w:cs="Times New Roman"/>
          <w:lang w:val="sr-Cyrl-RS"/>
        </w:rPr>
        <w:t xml:space="preserve"> </w:t>
      </w:r>
      <w:r w:rsidRPr="00052B1A">
        <w:rPr>
          <w:rStyle w:val="1"/>
          <w:rFonts w:cs="Times New Roman"/>
          <w:lang w:val="sr-Cyrl-RS"/>
        </w:rPr>
        <w:t>мушкарци са</w:t>
      </w:r>
      <w:r w:rsidR="00052B1A" w:rsidRPr="00052B1A">
        <w:rPr>
          <w:rStyle w:val="1"/>
          <w:rFonts w:cs="Times New Roman"/>
          <w:lang w:val="sr-Cyrl-RS"/>
        </w:rPr>
        <w:t xml:space="preserve"> </w:t>
      </w:r>
      <w:r w:rsidRPr="00052B1A">
        <w:rPr>
          <w:rStyle w:val="1"/>
          <w:rFonts w:cs="Times New Roman"/>
          <w:lang w:val="sr-Cyrl-RS"/>
        </w:rPr>
        <w:t>здравственим</w:t>
      </w:r>
      <w:r w:rsidRPr="00052B1A">
        <w:rPr>
          <w:rStyle w:val="1"/>
          <w:rFonts w:cs="Times New Roman"/>
          <w:lang w:val="sr-Cyrl-RS"/>
        </w:rPr>
        <w:tab/>
        <w:t>тегобама. Старије жене и мушкарци у Србији неповољније</w:t>
      </w:r>
      <w:r w:rsidR="00367729" w:rsidRPr="00052B1A">
        <w:rPr>
          <w:rStyle w:val="1"/>
          <w:rFonts w:cs="Times New Roman"/>
          <w:lang w:val="sr-Cyrl-RS"/>
        </w:rPr>
        <w:t xml:space="preserve"> </w:t>
      </w:r>
      <w:r w:rsidRPr="00052B1A">
        <w:rPr>
          <w:rStyle w:val="1"/>
          <w:rFonts w:cs="Times New Roman"/>
          <w:lang w:val="sr-Cyrl-RS"/>
        </w:rPr>
        <w:t>оцењују своје</w:t>
      </w:r>
      <w:r w:rsidR="00052B1A" w:rsidRPr="00052B1A">
        <w:rPr>
          <w:rStyle w:val="1"/>
          <w:rFonts w:cs="Times New Roman"/>
          <w:lang w:val="sr-Cyrl-RS"/>
        </w:rPr>
        <w:t xml:space="preserve"> </w:t>
      </w:r>
      <w:r w:rsidRPr="00052B1A">
        <w:rPr>
          <w:rStyle w:val="1"/>
          <w:rFonts w:cs="Times New Roman"/>
          <w:lang w:val="sr-Cyrl-RS"/>
        </w:rPr>
        <w:t>здравствено стање него старије жене и мушкарци у</w:t>
      </w:r>
      <w:r w:rsidR="00367729" w:rsidRPr="00052B1A">
        <w:rPr>
          <w:rStyle w:val="1"/>
          <w:rFonts w:cs="Times New Roman"/>
          <w:lang w:val="sr-Cyrl-RS"/>
        </w:rPr>
        <w:t xml:space="preserve"> </w:t>
      </w:r>
      <w:r w:rsidRPr="00052B1A">
        <w:rPr>
          <w:rStyle w:val="1"/>
          <w:rFonts w:cs="Times New Roman"/>
          <w:lang w:val="sr-Cyrl-RS"/>
        </w:rPr>
        <w:t>ЕУ. Жене у Србији неповољније оцењују своје здравље него</w:t>
      </w:r>
      <w:r w:rsidRPr="00052B1A">
        <w:rPr>
          <w:rStyle w:val="1"/>
          <w:rFonts w:cs="Times New Roman"/>
          <w:lang w:val="sr-Cyrl-RS"/>
        </w:rPr>
        <w:tab/>
        <w:t>мушкарци, а</w:t>
      </w:r>
      <w:r w:rsidRPr="00052B1A">
        <w:rPr>
          <w:rStyle w:val="1"/>
          <w:rFonts w:cs="Times New Roman"/>
          <w:lang w:val="sr-Cyrl-RS"/>
        </w:rPr>
        <w:tab/>
        <w:t>разлике су приметне и међустаријим становништвом у зависности од</w:t>
      </w:r>
      <w:r w:rsidRPr="00052B1A">
        <w:rPr>
          <w:rStyle w:val="1"/>
          <w:rFonts w:cs="Times New Roman"/>
          <w:lang w:val="sr-Cyrl-RS"/>
        </w:rPr>
        <w:tab/>
        <w:t>места</w:t>
      </w:r>
      <w:r w:rsidRPr="00052B1A">
        <w:rPr>
          <w:rStyle w:val="1"/>
          <w:rFonts w:cs="Times New Roman"/>
          <w:lang w:val="sr-Cyrl-RS"/>
        </w:rPr>
        <w:tab/>
        <w:t>становања –</w:t>
      </w:r>
      <w:r w:rsidRPr="00052B1A">
        <w:rPr>
          <w:rStyle w:val="1"/>
          <w:rFonts w:cs="Times New Roman"/>
          <w:lang w:val="sr-Cyrl-RS"/>
        </w:rPr>
        <w:tab/>
        <w:t>најбоље своје здравствено стање оцењују</w:t>
      </w:r>
      <w:r w:rsidRPr="00052B1A">
        <w:rPr>
          <w:rStyle w:val="1"/>
          <w:rFonts w:cs="Times New Roman"/>
          <w:lang w:val="sr-Cyrl-RS"/>
        </w:rPr>
        <w:tab/>
        <w:t>старије особе</w:t>
      </w:r>
      <w:r w:rsidR="001774E1">
        <w:rPr>
          <w:rStyle w:val="1"/>
          <w:rFonts w:cs="Times New Roman"/>
          <w:lang w:val="sr-Cyrl-RS"/>
        </w:rPr>
        <w:t xml:space="preserve"> </w:t>
      </w:r>
      <w:r w:rsidRPr="00052B1A">
        <w:rPr>
          <w:rStyle w:val="1"/>
          <w:rFonts w:cs="Times New Roman"/>
          <w:lang w:val="sr-Cyrl-RS"/>
        </w:rPr>
        <w:t>које живе у градовима, а најлошије</w:t>
      </w:r>
      <w:r w:rsidRPr="00052B1A">
        <w:rPr>
          <w:rStyle w:val="1"/>
          <w:rFonts w:cs="Times New Roman"/>
          <w:lang w:val="sr-Cyrl-RS"/>
        </w:rPr>
        <w:tab/>
        <w:t xml:space="preserve">оне које живе у селима. Жене на селу у том погледу имају најнеповољније оцене свог здравља. </w:t>
      </w:r>
    </w:p>
    <w:p w14:paraId="1B7C01E5" w14:textId="717EC88E" w:rsidR="001A1723" w:rsidRDefault="001C17FE" w:rsidP="00C104DE">
      <w:pPr>
        <w:ind w:firstLine="720"/>
        <w:jc w:val="both"/>
        <w:rPr>
          <w:lang w:val="sr-Cyrl-RS"/>
        </w:rPr>
      </w:pPr>
      <w:r>
        <w:rPr>
          <w:lang w:val="sr-Cyrl-RS"/>
        </w:rPr>
        <w:t xml:space="preserve">Доступност примарне здравствене услуге на територији града Пожаревца доступна је у Дому здравља Пожаревац и огранку у Костолцу, док је за грађане у сеоским насељима доступно 12 амбуланти у насељима </w:t>
      </w:r>
      <w:r w:rsidRPr="001C17FE">
        <w:rPr>
          <w:lang w:val="sr-Cyrl-RS"/>
        </w:rPr>
        <w:t>Кленовник, Острово, Петка и Стари Костолац</w:t>
      </w:r>
      <w:r>
        <w:rPr>
          <w:lang w:val="sr-Cyrl-RS"/>
        </w:rPr>
        <w:t xml:space="preserve">, </w:t>
      </w:r>
      <w:r w:rsidRPr="001C17FE">
        <w:rPr>
          <w:lang w:val="sr-Cyrl-RS"/>
        </w:rPr>
        <w:t>Баре, Брадарац, Брежане, Бубушинац, Дрмно, Кличевац, Лучица,</w:t>
      </w:r>
      <w:r w:rsidR="005D559B">
        <w:rPr>
          <w:lang w:val="sr-Cyrl-RS"/>
        </w:rPr>
        <w:t xml:space="preserve"> </w:t>
      </w:r>
      <w:r w:rsidRPr="001C17FE">
        <w:rPr>
          <w:lang w:val="sr-Cyrl-RS"/>
        </w:rPr>
        <w:t>Забела и Одељење Поливалентне патронаже</w:t>
      </w:r>
    </w:p>
    <w:p w14:paraId="5DD8CB1A" w14:textId="77777777" w:rsidR="00C104DE" w:rsidRDefault="00C104DE" w:rsidP="004A0149">
      <w:pPr>
        <w:rPr>
          <w:b/>
          <w:bCs/>
          <w:lang w:val="sr-Cyrl-RS"/>
        </w:rPr>
      </w:pPr>
    </w:p>
    <w:p w14:paraId="288827AF" w14:textId="69EDAB7D" w:rsidR="001A1723" w:rsidRPr="001C17FE" w:rsidRDefault="001C17FE" w:rsidP="004A0149">
      <w:pPr>
        <w:rPr>
          <w:b/>
          <w:bCs/>
          <w:lang w:val="sr-Cyrl-RS"/>
        </w:rPr>
      </w:pPr>
      <w:r w:rsidRPr="001C17FE">
        <w:rPr>
          <w:b/>
          <w:bCs/>
          <w:lang w:val="sr-Cyrl-RS"/>
        </w:rPr>
        <w:t xml:space="preserve">Табела бр.6. </w:t>
      </w:r>
      <w:r w:rsidR="001A1723" w:rsidRPr="001C17FE">
        <w:rPr>
          <w:b/>
          <w:bCs/>
          <w:lang w:val="sr-Cyrl-RS"/>
        </w:rPr>
        <w:t>Број посета лица старијих од 65 година по службама, Дом здравља Пожаревац</w:t>
      </w:r>
    </w:p>
    <w:tbl>
      <w:tblPr>
        <w:tblStyle w:val="TableGrid"/>
        <w:tblpPr w:leftFromText="180" w:rightFromText="180" w:vertAnchor="text" w:tblpY="1"/>
        <w:tblOverlap w:val="never"/>
        <w:tblW w:w="0" w:type="auto"/>
        <w:tblLook w:val="04A0" w:firstRow="1" w:lastRow="0" w:firstColumn="1" w:lastColumn="0" w:noHBand="0" w:noVBand="1"/>
      </w:tblPr>
      <w:tblGrid>
        <w:gridCol w:w="2898"/>
        <w:gridCol w:w="1260"/>
        <w:gridCol w:w="2070"/>
        <w:gridCol w:w="2070"/>
      </w:tblGrid>
      <w:tr w:rsidR="001D0D4F" w14:paraId="26F8E853" w14:textId="5BDA21E6" w:rsidTr="001C17FE">
        <w:trPr>
          <w:trHeight w:val="253"/>
        </w:trPr>
        <w:tc>
          <w:tcPr>
            <w:tcW w:w="2898" w:type="dxa"/>
            <w:shd w:val="clear" w:color="auto" w:fill="E36C0A" w:themeFill="accent6" w:themeFillShade="BF"/>
          </w:tcPr>
          <w:p w14:paraId="211A4434" w14:textId="63E7FB87" w:rsidR="001D0D4F" w:rsidRPr="001C17FE" w:rsidRDefault="001D0D4F" w:rsidP="001C17FE">
            <w:pPr>
              <w:suppressAutoHyphens w:val="0"/>
              <w:rPr>
                <w:rFonts w:eastAsiaTheme="minorHAnsi" w:cs="Times New Roman"/>
                <w:b/>
                <w:sz w:val="22"/>
                <w:szCs w:val="22"/>
                <w:lang w:val="sr-Cyrl-RS" w:eastAsia="en-US"/>
              </w:rPr>
            </w:pPr>
            <w:r w:rsidRPr="001C17FE">
              <w:rPr>
                <w:rFonts w:eastAsiaTheme="minorHAnsi" w:cs="Times New Roman"/>
                <w:b/>
                <w:sz w:val="22"/>
                <w:szCs w:val="22"/>
                <w:lang w:val="sr-Cyrl-RS" w:eastAsia="en-US"/>
              </w:rPr>
              <w:t>Пожаревац</w:t>
            </w:r>
          </w:p>
        </w:tc>
        <w:tc>
          <w:tcPr>
            <w:tcW w:w="1260" w:type="dxa"/>
            <w:shd w:val="clear" w:color="auto" w:fill="E36C0A" w:themeFill="accent6" w:themeFillShade="BF"/>
          </w:tcPr>
          <w:p w14:paraId="07B74A59" w14:textId="7E709B76" w:rsidR="001D0D4F" w:rsidRPr="001C17FE" w:rsidRDefault="001D0D4F" w:rsidP="001C17FE">
            <w:pPr>
              <w:suppressAutoHyphens w:val="0"/>
              <w:rPr>
                <w:rFonts w:eastAsiaTheme="minorHAnsi" w:cs="Times New Roman"/>
                <w:b/>
                <w:sz w:val="22"/>
                <w:szCs w:val="22"/>
                <w:lang w:val="sr-Cyrl-RS" w:eastAsia="en-US"/>
              </w:rPr>
            </w:pPr>
            <w:r w:rsidRPr="001C17FE">
              <w:rPr>
                <w:rFonts w:eastAsiaTheme="minorHAnsi" w:cs="Times New Roman"/>
                <w:b/>
                <w:sz w:val="22"/>
                <w:szCs w:val="22"/>
                <w:lang w:val="sr-Cyrl-RS" w:eastAsia="en-US"/>
              </w:rPr>
              <w:t>Укупно</w:t>
            </w:r>
          </w:p>
        </w:tc>
        <w:tc>
          <w:tcPr>
            <w:tcW w:w="2070" w:type="dxa"/>
            <w:shd w:val="clear" w:color="auto" w:fill="E36C0A" w:themeFill="accent6" w:themeFillShade="BF"/>
          </w:tcPr>
          <w:p w14:paraId="1DABE870" w14:textId="53D06785" w:rsidR="001D0D4F" w:rsidRPr="001C17FE" w:rsidRDefault="001D0D4F" w:rsidP="001C17FE">
            <w:pPr>
              <w:suppressAutoHyphens w:val="0"/>
              <w:rPr>
                <w:rFonts w:eastAsiaTheme="minorHAnsi" w:cs="Times New Roman"/>
                <w:b/>
                <w:sz w:val="22"/>
                <w:szCs w:val="22"/>
                <w:lang w:val="sr-Cyrl-RS" w:eastAsia="en-US"/>
              </w:rPr>
            </w:pPr>
            <w:r w:rsidRPr="001C17FE">
              <w:rPr>
                <w:rFonts w:eastAsiaTheme="minorHAnsi" w:cs="Times New Roman"/>
                <w:b/>
                <w:sz w:val="22"/>
                <w:szCs w:val="22"/>
                <w:lang w:val="sr-Cyrl-RS" w:eastAsia="en-US"/>
              </w:rPr>
              <w:t>Лица старија од 65</w:t>
            </w:r>
          </w:p>
        </w:tc>
        <w:tc>
          <w:tcPr>
            <w:tcW w:w="2070" w:type="dxa"/>
            <w:shd w:val="clear" w:color="auto" w:fill="E36C0A" w:themeFill="accent6" w:themeFillShade="BF"/>
          </w:tcPr>
          <w:p w14:paraId="5A535F8D" w14:textId="3435CACF" w:rsidR="001D0D4F" w:rsidRPr="001C17FE" w:rsidRDefault="001D0D4F" w:rsidP="001C17FE">
            <w:pPr>
              <w:suppressAutoHyphens w:val="0"/>
              <w:rPr>
                <w:rFonts w:eastAsiaTheme="minorHAnsi" w:cs="Times New Roman"/>
                <w:b/>
                <w:sz w:val="22"/>
                <w:szCs w:val="22"/>
                <w:lang w:val="sr-Cyrl-RS" w:eastAsia="en-US"/>
              </w:rPr>
            </w:pPr>
            <w:r w:rsidRPr="001C17FE">
              <w:rPr>
                <w:rFonts w:eastAsiaTheme="minorHAnsi" w:cs="Times New Roman"/>
                <w:b/>
                <w:sz w:val="22"/>
                <w:szCs w:val="22"/>
                <w:lang w:val="sr-Cyrl-RS" w:eastAsia="en-US"/>
              </w:rPr>
              <w:t>Учешће старијих лица у %</w:t>
            </w:r>
          </w:p>
        </w:tc>
      </w:tr>
      <w:tr w:rsidR="001D0D4F" w14:paraId="338E00D9" w14:textId="4B858CBF" w:rsidTr="001C17FE">
        <w:trPr>
          <w:trHeight w:val="253"/>
        </w:trPr>
        <w:tc>
          <w:tcPr>
            <w:tcW w:w="2898" w:type="dxa"/>
          </w:tcPr>
          <w:p w14:paraId="35F57585" w14:textId="48A438A0" w:rsidR="001D0D4F" w:rsidRDefault="001D0D4F" w:rsidP="001A1723">
            <w:pPr>
              <w:rPr>
                <w:lang w:val="sr-Cyrl-RS"/>
              </w:rPr>
            </w:pPr>
            <w:r>
              <w:rPr>
                <w:lang w:val="sr-Cyrl-RS"/>
              </w:rPr>
              <w:t>Општа служба ДЗ</w:t>
            </w:r>
          </w:p>
        </w:tc>
        <w:tc>
          <w:tcPr>
            <w:tcW w:w="1260" w:type="dxa"/>
          </w:tcPr>
          <w:p w14:paraId="24AA4017" w14:textId="1762AADC" w:rsidR="001D0D4F" w:rsidRDefault="001D0D4F" w:rsidP="001D0D4F">
            <w:pPr>
              <w:jc w:val="center"/>
              <w:rPr>
                <w:lang w:val="sr-Cyrl-RS"/>
              </w:rPr>
            </w:pPr>
            <w:r>
              <w:rPr>
                <w:lang w:val="sr-Cyrl-RS"/>
              </w:rPr>
              <w:t>96.992</w:t>
            </w:r>
          </w:p>
        </w:tc>
        <w:tc>
          <w:tcPr>
            <w:tcW w:w="2070" w:type="dxa"/>
          </w:tcPr>
          <w:p w14:paraId="326984DA" w14:textId="53A37DA8" w:rsidR="001D0D4F" w:rsidRDefault="001D0D4F" w:rsidP="001D0D4F">
            <w:pPr>
              <w:jc w:val="center"/>
              <w:rPr>
                <w:lang w:val="sr-Cyrl-RS"/>
              </w:rPr>
            </w:pPr>
            <w:r>
              <w:rPr>
                <w:lang w:val="sr-Cyrl-RS"/>
              </w:rPr>
              <w:t>38.790</w:t>
            </w:r>
          </w:p>
        </w:tc>
        <w:tc>
          <w:tcPr>
            <w:tcW w:w="2070" w:type="dxa"/>
          </w:tcPr>
          <w:p w14:paraId="5D756423" w14:textId="20A6B13A" w:rsidR="001D0D4F" w:rsidRDefault="001D0D4F" w:rsidP="001D0D4F">
            <w:pPr>
              <w:jc w:val="center"/>
              <w:rPr>
                <w:lang w:val="sr-Cyrl-RS"/>
              </w:rPr>
            </w:pPr>
            <w:r>
              <w:rPr>
                <w:lang w:val="sr-Cyrl-RS"/>
              </w:rPr>
              <w:t>40</w:t>
            </w:r>
          </w:p>
        </w:tc>
      </w:tr>
      <w:tr w:rsidR="001D0D4F" w14:paraId="6DDBE90A" w14:textId="7B8F6A01" w:rsidTr="001C17FE">
        <w:trPr>
          <w:trHeight w:val="253"/>
        </w:trPr>
        <w:tc>
          <w:tcPr>
            <w:tcW w:w="2898" w:type="dxa"/>
          </w:tcPr>
          <w:p w14:paraId="69C354B4" w14:textId="7BC52491" w:rsidR="001D0D4F" w:rsidRDefault="001D0D4F" w:rsidP="001A1723">
            <w:pPr>
              <w:rPr>
                <w:lang w:val="sr-Cyrl-RS"/>
              </w:rPr>
            </w:pPr>
            <w:r>
              <w:rPr>
                <w:lang w:val="sr-Cyrl-RS"/>
              </w:rPr>
              <w:t>Медицина рада</w:t>
            </w:r>
          </w:p>
        </w:tc>
        <w:tc>
          <w:tcPr>
            <w:tcW w:w="1260" w:type="dxa"/>
          </w:tcPr>
          <w:p w14:paraId="05956F5C" w14:textId="3F416561" w:rsidR="001D0D4F" w:rsidRDefault="001D0D4F" w:rsidP="001D0D4F">
            <w:pPr>
              <w:jc w:val="center"/>
              <w:rPr>
                <w:lang w:val="sr-Cyrl-RS"/>
              </w:rPr>
            </w:pPr>
            <w:r>
              <w:rPr>
                <w:lang w:val="sr-Cyrl-RS"/>
              </w:rPr>
              <w:t>53.794</w:t>
            </w:r>
          </w:p>
        </w:tc>
        <w:tc>
          <w:tcPr>
            <w:tcW w:w="2070" w:type="dxa"/>
          </w:tcPr>
          <w:p w14:paraId="50DDDA76" w14:textId="4ADB2190" w:rsidR="001D0D4F" w:rsidRDefault="001D0D4F" w:rsidP="001D0D4F">
            <w:pPr>
              <w:jc w:val="center"/>
              <w:rPr>
                <w:lang w:val="sr-Cyrl-RS"/>
              </w:rPr>
            </w:pPr>
            <w:r>
              <w:rPr>
                <w:lang w:val="sr-Cyrl-RS"/>
              </w:rPr>
              <w:t>13.448</w:t>
            </w:r>
          </w:p>
        </w:tc>
        <w:tc>
          <w:tcPr>
            <w:tcW w:w="2070" w:type="dxa"/>
          </w:tcPr>
          <w:p w14:paraId="47E299A8" w14:textId="66BB16B5" w:rsidR="001D0D4F" w:rsidRDefault="001D0D4F" w:rsidP="001D0D4F">
            <w:pPr>
              <w:jc w:val="center"/>
              <w:rPr>
                <w:lang w:val="sr-Cyrl-RS"/>
              </w:rPr>
            </w:pPr>
            <w:r>
              <w:rPr>
                <w:lang w:val="sr-Cyrl-RS"/>
              </w:rPr>
              <w:t>25</w:t>
            </w:r>
          </w:p>
        </w:tc>
      </w:tr>
      <w:tr w:rsidR="001D0D4F" w14:paraId="28FE9E0A" w14:textId="5B2D8E15" w:rsidTr="001C17FE">
        <w:trPr>
          <w:trHeight w:val="541"/>
        </w:trPr>
        <w:tc>
          <w:tcPr>
            <w:tcW w:w="2898" w:type="dxa"/>
          </w:tcPr>
          <w:p w14:paraId="169A615F" w14:textId="1D94F8C3" w:rsidR="001D0D4F" w:rsidRDefault="001D0D4F" w:rsidP="001A1723">
            <w:pPr>
              <w:rPr>
                <w:lang w:val="sr-Cyrl-RS"/>
              </w:rPr>
            </w:pPr>
            <w:r>
              <w:rPr>
                <w:lang w:val="sr-Cyrl-RS"/>
              </w:rPr>
              <w:t>Служба хитне медицинске помоћи</w:t>
            </w:r>
          </w:p>
        </w:tc>
        <w:tc>
          <w:tcPr>
            <w:tcW w:w="1260" w:type="dxa"/>
          </w:tcPr>
          <w:p w14:paraId="3B96300F" w14:textId="421888E6" w:rsidR="001D0D4F" w:rsidRDefault="001D0D4F" w:rsidP="001D0D4F">
            <w:pPr>
              <w:jc w:val="center"/>
              <w:rPr>
                <w:lang w:val="sr-Cyrl-RS"/>
              </w:rPr>
            </w:pPr>
            <w:r>
              <w:rPr>
                <w:lang w:val="sr-Cyrl-RS"/>
              </w:rPr>
              <w:t>17.388</w:t>
            </w:r>
          </w:p>
        </w:tc>
        <w:tc>
          <w:tcPr>
            <w:tcW w:w="2070" w:type="dxa"/>
          </w:tcPr>
          <w:p w14:paraId="0BBE9248" w14:textId="4248A47D" w:rsidR="001D0D4F" w:rsidRDefault="001D0D4F" w:rsidP="001D0D4F">
            <w:pPr>
              <w:jc w:val="center"/>
              <w:rPr>
                <w:lang w:val="sr-Cyrl-RS"/>
              </w:rPr>
            </w:pPr>
            <w:r>
              <w:rPr>
                <w:lang w:val="sr-Cyrl-RS"/>
              </w:rPr>
              <w:t>3.825</w:t>
            </w:r>
          </w:p>
        </w:tc>
        <w:tc>
          <w:tcPr>
            <w:tcW w:w="2070" w:type="dxa"/>
          </w:tcPr>
          <w:p w14:paraId="7DB0A37A" w14:textId="32631CD5" w:rsidR="001D0D4F" w:rsidRDefault="001D0D4F" w:rsidP="001D0D4F">
            <w:pPr>
              <w:jc w:val="center"/>
              <w:rPr>
                <w:lang w:val="sr-Cyrl-RS"/>
              </w:rPr>
            </w:pPr>
            <w:r>
              <w:rPr>
                <w:lang w:val="sr-Cyrl-RS"/>
              </w:rPr>
              <w:t>22</w:t>
            </w:r>
          </w:p>
        </w:tc>
      </w:tr>
      <w:tr w:rsidR="001D0D4F" w14:paraId="30FB43B4" w14:textId="7C7C7614" w:rsidTr="001C17FE">
        <w:trPr>
          <w:trHeight w:val="253"/>
        </w:trPr>
        <w:tc>
          <w:tcPr>
            <w:tcW w:w="2898" w:type="dxa"/>
          </w:tcPr>
          <w:p w14:paraId="33CEC349" w14:textId="71B4CEB6" w:rsidR="001D0D4F" w:rsidRDefault="001D0D4F" w:rsidP="001A1723">
            <w:pPr>
              <w:rPr>
                <w:lang w:val="sr-Cyrl-RS"/>
              </w:rPr>
            </w:pPr>
            <w:r>
              <w:rPr>
                <w:lang w:val="sr-Cyrl-RS"/>
              </w:rPr>
              <w:t>Патронажна служба</w:t>
            </w:r>
          </w:p>
        </w:tc>
        <w:tc>
          <w:tcPr>
            <w:tcW w:w="1260" w:type="dxa"/>
          </w:tcPr>
          <w:p w14:paraId="1E26A302" w14:textId="77DB2D71" w:rsidR="001D0D4F" w:rsidRDefault="001D0D4F" w:rsidP="001D0D4F">
            <w:pPr>
              <w:jc w:val="center"/>
              <w:rPr>
                <w:lang w:val="sr-Cyrl-RS"/>
              </w:rPr>
            </w:pPr>
            <w:r>
              <w:rPr>
                <w:lang w:val="sr-Cyrl-RS"/>
              </w:rPr>
              <w:t>16.833</w:t>
            </w:r>
          </w:p>
        </w:tc>
        <w:tc>
          <w:tcPr>
            <w:tcW w:w="2070" w:type="dxa"/>
          </w:tcPr>
          <w:p w14:paraId="4B485540" w14:textId="2E6B46AE" w:rsidR="001D0D4F" w:rsidRDefault="001D0D4F" w:rsidP="001D0D4F">
            <w:pPr>
              <w:jc w:val="center"/>
              <w:rPr>
                <w:lang w:val="sr-Cyrl-RS"/>
              </w:rPr>
            </w:pPr>
            <w:r>
              <w:rPr>
                <w:lang w:val="sr-Cyrl-RS"/>
              </w:rPr>
              <w:t>2.160</w:t>
            </w:r>
          </w:p>
        </w:tc>
        <w:tc>
          <w:tcPr>
            <w:tcW w:w="2070" w:type="dxa"/>
          </w:tcPr>
          <w:p w14:paraId="4DCAD9B9" w14:textId="1F55F39E" w:rsidR="001D0D4F" w:rsidRDefault="001D0D4F" w:rsidP="001D0D4F">
            <w:pPr>
              <w:jc w:val="center"/>
              <w:rPr>
                <w:lang w:val="sr-Cyrl-RS"/>
              </w:rPr>
            </w:pPr>
            <w:r>
              <w:rPr>
                <w:lang w:val="sr-Cyrl-RS"/>
              </w:rPr>
              <w:t>12</w:t>
            </w:r>
          </w:p>
        </w:tc>
      </w:tr>
      <w:tr w:rsidR="001D0D4F" w14:paraId="23F6B6A1" w14:textId="7A0F5CCE" w:rsidTr="001C17FE">
        <w:trPr>
          <w:trHeight w:val="522"/>
        </w:trPr>
        <w:tc>
          <w:tcPr>
            <w:tcW w:w="2898" w:type="dxa"/>
          </w:tcPr>
          <w:p w14:paraId="51739ED6" w14:textId="689D425C" w:rsidR="001D0D4F" w:rsidRDefault="001D0D4F" w:rsidP="001A1723">
            <w:pPr>
              <w:rPr>
                <w:lang w:val="sr-Cyrl-RS"/>
              </w:rPr>
            </w:pPr>
            <w:r>
              <w:rPr>
                <w:lang w:val="sr-Cyrl-RS"/>
              </w:rPr>
              <w:t>Здравствена заштита жена</w:t>
            </w:r>
          </w:p>
        </w:tc>
        <w:tc>
          <w:tcPr>
            <w:tcW w:w="1260" w:type="dxa"/>
          </w:tcPr>
          <w:p w14:paraId="5BA1510E" w14:textId="64835A26" w:rsidR="001D0D4F" w:rsidRDefault="001D0D4F" w:rsidP="001D0D4F">
            <w:pPr>
              <w:jc w:val="center"/>
              <w:rPr>
                <w:lang w:val="sr-Cyrl-RS"/>
              </w:rPr>
            </w:pPr>
            <w:r>
              <w:rPr>
                <w:lang w:val="sr-Cyrl-RS"/>
              </w:rPr>
              <w:t>39.373</w:t>
            </w:r>
          </w:p>
        </w:tc>
        <w:tc>
          <w:tcPr>
            <w:tcW w:w="2070" w:type="dxa"/>
          </w:tcPr>
          <w:p w14:paraId="56AF73B4" w14:textId="1E2654F3" w:rsidR="001D0D4F" w:rsidRDefault="001D0D4F" w:rsidP="001D0D4F">
            <w:pPr>
              <w:jc w:val="center"/>
              <w:rPr>
                <w:lang w:val="sr-Cyrl-RS"/>
              </w:rPr>
            </w:pPr>
            <w:r>
              <w:rPr>
                <w:lang w:val="sr-Cyrl-RS"/>
              </w:rPr>
              <w:t>8.662</w:t>
            </w:r>
          </w:p>
        </w:tc>
        <w:tc>
          <w:tcPr>
            <w:tcW w:w="2070" w:type="dxa"/>
          </w:tcPr>
          <w:p w14:paraId="3A68396E" w14:textId="3F6FBEE1" w:rsidR="001D0D4F" w:rsidRDefault="001D0D4F" w:rsidP="001D0D4F">
            <w:pPr>
              <w:jc w:val="center"/>
              <w:rPr>
                <w:lang w:val="sr-Cyrl-RS"/>
              </w:rPr>
            </w:pPr>
            <w:r>
              <w:rPr>
                <w:lang w:val="sr-Cyrl-RS"/>
              </w:rPr>
              <w:t>22</w:t>
            </w:r>
          </w:p>
        </w:tc>
      </w:tr>
      <w:tr w:rsidR="001D0D4F" w14:paraId="3803305A" w14:textId="4B700EB2" w:rsidTr="001C17FE">
        <w:trPr>
          <w:trHeight w:val="253"/>
        </w:trPr>
        <w:tc>
          <w:tcPr>
            <w:tcW w:w="2898" w:type="dxa"/>
          </w:tcPr>
          <w:p w14:paraId="11AB906B" w14:textId="1FE14F2E" w:rsidR="001D0D4F" w:rsidRDefault="001D0D4F" w:rsidP="001A1723">
            <w:pPr>
              <w:rPr>
                <w:lang w:val="sr-Cyrl-RS"/>
              </w:rPr>
            </w:pPr>
            <w:r>
              <w:rPr>
                <w:lang w:val="sr-Cyrl-RS"/>
              </w:rPr>
              <w:t>Стоматологија</w:t>
            </w:r>
          </w:p>
        </w:tc>
        <w:tc>
          <w:tcPr>
            <w:tcW w:w="1260" w:type="dxa"/>
          </w:tcPr>
          <w:p w14:paraId="7DD01F3A" w14:textId="3F95AC65" w:rsidR="001D0D4F" w:rsidRDefault="001D0D4F" w:rsidP="001D0D4F">
            <w:pPr>
              <w:jc w:val="center"/>
              <w:rPr>
                <w:lang w:val="sr-Cyrl-RS"/>
              </w:rPr>
            </w:pPr>
            <w:r>
              <w:rPr>
                <w:lang w:val="sr-Cyrl-RS"/>
              </w:rPr>
              <w:t>11.918</w:t>
            </w:r>
          </w:p>
        </w:tc>
        <w:tc>
          <w:tcPr>
            <w:tcW w:w="2070" w:type="dxa"/>
          </w:tcPr>
          <w:p w14:paraId="344AE36A" w14:textId="6C03686B" w:rsidR="001D0D4F" w:rsidRDefault="001D0D4F" w:rsidP="001D0D4F">
            <w:pPr>
              <w:jc w:val="center"/>
              <w:rPr>
                <w:lang w:val="sr-Cyrl-RS"/>
              </w:rPr>
            </w:pPr>
            <w:r>
              <w:rPr>
                <w:lang w:val="sr-Cyrl-RS"/>
              </w:rPr>
              <w:t>5.181</w:t>
            </w:r>
          </w:p>
        </w:tc>
        <w:tc>
          <w:tcPr>
            <w:tcW w:w="2070" w:type="dxa"/>
          </w:tcPr>
          <w:p w14:paraId="24F0A56C" w14:textId="3CFA8658" w:rsidR="001D0D4F" w:rsidRDefault="001D0D4F" w:rsidP="001D0D4F">
            <w:pPr>
              <w:jc w:val="center"/>
              <w:rPr>
                <w:lang w:val="sr-Cyrl-RS"/>
              </w:rPr>
            </w:pPr>
            <w:r>
              <w:rPr>
                <w:lang w:val="sr-Cyrl-RS"/>
              </w:rPr>
              <w:t>43</w:t>
            </w:r>
          </w:p>
        </w:tc>
      </w:tr>
      <w:tr w:rsidR="001D0D4F" w14:paraId="2C05FD5B" w14:textId="3F06E325" w:rsidTr="0059761C">
        <w:trPr>
          <w:trHeight w:val="181"/>
        </w:trPr>
        <w:tc>
          <w:tcPr>
            <w:tcW w:w="2898" w:type="dxa"/>
          </w:tcPr>
          <w:p w14:paraId="0B1B428C" w14:textId="5A695EB2" w:rsidR="001D0D4F" w:rsidRDefault="001D0D4F" w:rsidP="001A1723">
            <w:pPr>
              <w:rPr>
                <w:lang w:val="sr-Cyrl-RS"/>
              </w:rPr>
            </w:pPr>
            <w:r>
              <w:rPr>
                <w:lang w:val="sr-Cyrl-RS"/>
              </w:rPr>
              <w:t>РТГ и УЗ дијагностика</w:t>
            </w:r>
          </w:p>
        </w:tc>
        <w:tc>
          <w:tcPr>
            <w:tcW w:w="1260" w:type="dxa"/>
          </w:tcPr>
          <w:p w14:paraId="2FD4AFE7" w14:textId="59C9C6E2" w:rsidR="001D0D4F" w:rsidRDefault="001D0D4F" w:rsidP="001D0D4F">
            <w:pPr>
              <w:jc w:val="center"/>
              <w:rPr>
                <w:lang w:val="sr-Cyrl-RS"/>
              </w:rPr>
            </w:pPr>
            <w:r>
              <w:rPr>
                <w:lang w:val="sr-Cyrl-RS"/>
              </w:rPr>
              <w:t>25.245</w:t>
            </w:r>
          </w:p>
        </w:tc>
        <w:tc>
          <w:tcPr>
            <w:tcW w:w="2070" w:type="dxa"/>
          </w:tcPr>
          <w:p w14:paraId="0D6D0FDB" w14:textId="2CDFA93D" w:rsidR="001D0D4F" w:rsidRDefault="001D0D4F" w:rsidP="001D0D4F">
            <w:pPr>
              <w:jc w:val="center"/>
              <w:rPr>
                <w:lang w:val="sr-Cyrl-RS"/>
              </w:rPr>
            </w:pPr>
            <w:r>
              <w:rPr>
                <w:lang w:val="sr-Cyrl-RS"/>
              </w:rPr>
              <w:t>5.049</w:t>
            </w:r>
          </w:p>
        </w:tc>
        <w:tc>
          <w:tcPr>
            <w:tcW w:w="2070" w:type="dxa"/>
          </w:tcPr>
          <w:p w14:paraId="0644E427" w14:textId="7200B82E" w:rsidR="001D0D4F" w:rsidRDefault="001D0D4F" w:rsidP="001D0D4F">
            <w:pPr>
              <w:jc w:val="center"/>
              <w:rPr>
                <w:lang w:val="sr-Cyrl-RS"/>
              </w:rPr>
            </w:pPr>
            <w:r>
              <w:rPr>
                <w:lang w:val="sr-Cyrl-RS"/>
              </w:rPr>
              <w:t>20</w:t>
            </w:r>
          </w:p>
        </w:tc>
      </w:tr>
    </w:tbl>
    <w:p w14:paraId="541C90ED" w14:textId="77777777" w:rsidR="001A1723" w:rsidRDefault="001A1723" w:rsidP="004A0149">
      <w:pPr>
        <w:rPr>
          <w:lang w:val="sr-Cyrl-RS"/>
        </w:rPr>
      </w:pPr>
    </w:p>
    <w:p w14:paraId="7F9C6484" w14:textId="168F038F" w:rsidR="00CE4FF9" w:rsidRPr="0059761C" w:rsidRDefault="001A1723" w:rsidP="00CE4FF9">
      <w:pPr>
        <w:ind w:firstLine="720"/>
        <w:jc w:val="both"/>
        <w:rPr>
          <w:i/>
          <w:iCs/>
          <w:sz w:val="20"/>
          <w:szCs w:val="20"/>
          <w:lang w:val="sr-Cyrl-RS"/>
        </w:rPr>
      </w:pPr>
      <w:r>
        <w:rPr>
          <w:lang w:val="sr-Cyrl-RS"/>
        </w:rPr>
        <w:br w:type="textWrapping" w:clear="all"/>
      </w:r>
      <w:r w:rsidR="00CE4FF9" w:rsidRPr="0059761C">
        <w:rPr>
          <w:i/>
          <w:iCs/>
          <w:sz w:val="20"/>
          <w:szCs w:val="20"/>
          <w:lang w:val="sr-Cyrl-RS"/>
        </w:rPr>
        <w:t>Извор</w:t>
      </w:r>
      <w:r w:rsidR="0059761C" w:rsidRPr="0059761C">
        <w:rPr>
          <w:i/>
          <w:iCs/>
          <w:sz w:val="20"/>
          <w:szCs w:val="20"/>
          <w:lang w:val="en-GB"/>
        </w:rPr>
        <w:t>:</w:t>
      </w:r>
      <w:r w:rsidR="00CE4FF9" w:rsidRPr="0059761C">
        <w:rPr>
          <w:i/>
          <w:iCs/>
          <w:sz w:val="20"/>
          <w:szCs w:val="20"/>
          <w:lang w:val="sr-Cyrl-RS"/>
        </w:rPr>
        <w:t xml:space="preserve"> Служба социјалне медицине -</w:t>
      </w:r>
      <w:r w:rsidR="0059761C" w:rsidRPr="0059761C">
        <w:rPr>
          <w:i/>
          <w:iCs/>
          <w:sz w:val="20"/>
          <w:szCs w:val="20"/>
          <w:lang w:val="en-GB"/>
        </w:rPr>
        <w:t xml:space="preserve"> </w:t>
      </w:r>
      <w:r w:rsidR="00CE4FF9" w:rsidRPr="0059761C">
        <w:rPr>
          <w:i/>
          <w:iCs/>
          <w:sz w:val="20"/>
          <w:szCs w:val="20"/>
          <w:lang w:val="sr-Cyrl-RS"/>
        </w:rPr>
        <w:t>Дом здравља Пожаревац, 2025</w:t>
      </w:r>
    </w:p>
    <w:p w14:paraId="7F617CDD" w14:textId="2DC917F6" w:rsidR="001A1723" w:rsidRDefault="001A1723" w:rsidP="004A0149">
      <w:pPr>
        <w:rPr>
          <w:lang w:val="sr-Cyrl-RS"/>
        </w:rPr>
      </w:pPr>
    </w:p>
    <w:p w14:paraId="2BCB1369" w14:textId="080D8523" w:rsidR="004A0149" w:rsidRPr="00C104DE" w:rsidRDefault="00C104DE" w:rsidP="004A0149">
      <w:pPr>
        <w:rPr>
          <w:b/>
          <w:bCs/>
          <w:lang w:val="sr-Cyrl-RS"/>
        </w:rPr>
      </w:pPr>
      <w:r w:rsidRPr="00C104DE">
        <w:rPr>
          <w:b/>
          <w:bCs/>
          <w:lang w:val="sr-Latn-RS"/>
        </w:rPr>
        <w:t>Табела бр.</w:t>
      </w:r>
      <w:r w:rsidRPr="00C104DE">
        <w:rPr>
          <w:b/>
          <w:bCs/>
          <w:lang w:val="sr-Cyrl-RS"/>
        </w:rPr>
        <w:t>7</w:t>
      </w:r>
      <w:r w:rsidRPr="00C104DE">
        <w:rPr>
          <w:b/>
          <w:bCs/>
          <w:lang w:val="sr-Latn-RS"/>
        </w:rPr>
        <w:t>. Број посета лица старијих од 65 година по службама, Дом здравља Пожаревац</w:t>
      </w:r>
      <w:r w:rsidRPr="00C104DE">
        <w:rPr>
          <w:b/>
          <w:bCs/>
          <w:lang w:val="sr-Cyrl-RS"/>
        </w:rPr>
        <w:t>-огранак Костолац</w:t>
      </w:r>
    </w:p>
    <w:tbl>
      <w:tblPr>
        <w:tblStyle w:val="TableGrid"/>
        <w:tblpPr w:leftFromText="180" w:rightFromText="180" w:vertAnchor="text" w:tblpY="1"/>
        <w:tblOverlap w:val="never"/>
        <w:tblW w:w="0" w:type="auto"/>
        <w:tblLook w:val="04A0" w:firstRow="1" w:lastRow="0" w:firstColumn="1" w:lastColumn="0" w:noHBand="0" w:noVBand="1"/>
      </w:tblPr>
      <w:tblGrid>
        <w:gridCol w:w="2898"/>
        <w:gridCol w:w="1260"/>
        <w:gridCol w:w="2070"/>
        <w:gridCol w:w="2070"/>
      </w:tblGrid>
      <w:tr w:rsidR="001D0D4F" w14:paraId="11B40418" w14:textId="77777777" w:rsidTr="001C17FE">
        <w:trPr>
          <w:trHeight w:val="253"/>
        </w:trPr>
        <w:tc>
          <w:tcPr>
            <w:tcW w:w="2898" w:type="dxa"/>
            <w:shd w:val="clear" w:color="auto" w:fill="E36C0A" w:themeFill="accent6" w:themeFillShade="BF"/>
          </w:tcPr>
          <w:p w14:paraId="1498B13B" w14:textId="1A757F8D" w:rsidR="001D0D4F" w:rsidRPr="001C17FE" w:rsidRDefault="001D0D4F" w:rsidP="002F1CE3">
            <w:pPr>
              <w:rPr>
                <w:b/>
                <w:bCs/>
                <w:lang w:val="sr-Cyrl-RS"/>
              </w:rPr>
            </w:pPr>
            <w:r w:rsidRPr="001C17FE">
              <w:rPr>
                <w:b/>
                <w:bCs/>
                <w:lang w:val="sr-Cyrl-RS"/>
              </w:rPr>
              <w:t>Огранак Костолац</w:t>
            </w:r>
          </w:p>
        </w:tc>
        <w:tc>
          <w:tcPr>
            <w:tcW w:w="1260" w:type="dxa"/>
            <w:shd w:val="clear" w:color="auto" w:fill="E36C0A" w:themeFill="accent6" w:themeFillShade="BF"/>
          </w:tcPr>
          <w:p w14:paraId="40D3E120" w14:textId="77777777" w:rsidR="001D0D4F" w:rsidRPr="001C17FE" w:rsidRDefault="001D0D4F" w:rsidP="002F1CE3">
            <w:pPr>
              <w:rPr>
                <w:b/>
                <w:bCs/>
                <w:lang w:val="sr-Cyrl-RS"/>
              </w:rPr>
            </w:pPr>
            <w:r w:rsidRPr="001C17FE">
              <w:rPr>
                <w:b/>
                <w:bCs/>
                <w:lang w:val="sr-Cyrl-RS"/>
              </w:rPr>
              <w:t>Укупно</w:t>
            </w:r>
          </w:p>
        </w:tc>
        <w:tc>
          <w:tcPr>
            <w:tcW w:w="2070" w:type="dxa"/>
            <w:shd w:val="clear" w:color="auto" w:fill="E36C0A" w:themeFill="accent6" w:themeFillShade="BF"/>
          </w:tcPr>
          <w:p w14:paraId="1B706769" w14:textId="77777777" w:rsidR="001D0D4F" w:rsidRPr="001C17FE" w:rsidRDefault="001D0D4F" w:rsidP="002F1CE3">
            <w:pPr>
              <w:rPr>
                <w:b/>
                <w:bCs/>
                <w:lang w:val="sr-Cyrl-RS"/>
              </w:rPr>
            </w:pPr>
            <w:r w:rsidRPr="001C17FE">
              <w:rPr>
                <w:b/>
                <w:bCs/>
                <w:lang w:val="sr-Cyrl-RS"/>
              </w:rPr>
              <w:t>Лица старија од 65</w:t>
            </w:r>
          </w:p>
        </w:tc>
        <w:tc>
          <w:tcPr>
            <w:tcW w:w="2070" w:type="dxa"/>
            <w:shd w:val="clear" w:color="auto" w:fill="E36C0A" w:themeFill="accent6" w:themeFillShade="BF"/>
          </w:tcPr>
          <w:p w14:paraId="423BF85E" w14:textId="77777777" w:rsidR="001D0D4F" w:rsidRPr="001C17FE" w:rsidRDefault="001D0D4F" w:rsidP="002F1CE3">
            <w:pPr>
              <w:rPr>
                <w:b/>
                <w:bCs/>
                <w:lang w:val="sr-Cyrl-RS"/>
              </w:rPr>
            </w:pPr>
            <w:r w:rsidRPr="001C17FE">
              <w:rPr>
                <w:b/>
                <w:bCs/>
                <w:lang w:val="sr-Cyrl-RS"/>
              </w:rPr>
              <w:t>Учешће старијих лица у %</w:t>
            </w:r>
          </w:p>
        </w:tc>
      </w:tr>
      <w:tr w:rsidR="001D0D4F" w14:paraId="6D158F17" w14:textId="77777777" w:rsidTr="001C17FE">
        <w:trPr>
          <w:trHeight w:val="253"/>
        </w:trPr>
        <w:tc>
          <w:tcPr>
            <w:tcW w:w="2898" w:type="dxa"/>
          </w:tcPr>
          <w:p w14:paraId="420DCD4F" w14:textId="77777777" w:rsidR="001D0D4F" w:rsidRDefault="001D0D4F" w:rsidP="002F1CE3">
            <w:pPr>
              <w:rPr>
                <w:lang w:val="sr-Cyrl-RS"/>
              </w:rPr>
            </w:pPr>
            <w:r>
              <w:rPr>
                <w:lang w:val="sr-Cyrl-RS"/>
              </w:rPr>
              <w:t>Општа служба ДЗ</w:t>
            </w:r>
          </w:p>
        </w:tc>
        <w:tc>
          <w:tcPr>
            <w:tcW w:w="1260" w:type="dxa"/>
          </w:tcPr>
          <w:p w14:paraId="268A1935" w14:textId="7D33E00F" w:rsidR="001D0D4F" w:rsidRDefault="001D0D4F" w:rsidP="002F1CE3">
            <w:pPr>
              <w:jc w:val="center"/>
              <w:rPr>
                <w:lang w:val="sr-Cyrl-RS"/>
              </w:rPr>
            </w:pPr>
            <w:r>
              <w:rPr>
                <w:lang w:val="sr-Cyrl-RS"/>
              </w:rPr>
              <w:t>10.384</w:t>
            </w:r>
          </w:p>
        </w:tc>
        <w:tc>
          <w:tcPr>
            <w:tcW w:w="2070" w:type="dxa"/>
          </w:tcPr>
          <w:p w14:paraId="1AF5C100" w14:textId="4A27A7F8" w:rsidR="001D0D4F" w:rsidRDefault="001D0D4F" w:rsidP="002F1CE3">
            <w:pPr>
              <w:jc w:val="center"/>
              <w:rPr>
                <w:lang w:val="sr-Cyrl-RS"/>
              </w:rPr>
            </w:pPr>
            <w:r>
              <w:rPr>
                <w:lang w:val="sr-Cyrl-RS"/>
              </w:rPr>
              <w:t>3.634</w:t>
            </w:r>
          </w:p>
        </w:tc>
        <w:tc>
          <w:tcPr>
            <w:tcW w:w="2070" w:type="dxa"/>
          </w:tcPr>
          <w:p w14:paraId="60F9E00F" w14:textId="7E022BD1" w:rsidR="001D0D4F" w:rsidRDefault="001D0D4F" w:rsidP="001D0D4F">
            <w:pPr>
              <w:jc w:val="center"/>
              <w:rPr>
                <w:lang w:val="sr-Cyrl-RS"/>
              </w:rPr>
            </w:pPr>
            <w:r>
              <w:rPr>
                <w:lang w:val="sr-Cyrl-RS"/>
              </w:rPr>
              <w:t xml:space="preserve">35 </w:t>
            </w:r>
          </w:p>
        </w:tc>
      </w:tr>
      <w:tr w:rsidR="001D0D4F" w14:paraId="176C5E62" w14:textId="77777777" w:rsidTr="001C17FE">
        <w:trPr>
          <w:trHeight w:val="253"/>
        </w:trPr>
        <w:tc>
          <w:tcPr>
            <w:tcW w:w="2898" w:type="dxa"/>
          </w:tcPr>
          <w:p w14:paraId="6F1F57EB" w14:textId="77777777" w:rsidR="001D0D4F" w:rsidRDefault="001D0D4F" w:rsidP="002F1CE3">
            <w:pPr>
              <w:rPr>
                <w:lang w:val="sr-Cyrl-RS"/>
              </w:rPr>
            </w:pPr>
            <w:r>
              <w:rPr>
                <w:lang w:val="sr-Cyrl-RS"/>
              </w:rPr>
              <w:t>Медицина рада</w:t>
            </w:r>
          </w:p>
        </w:tc>
        <w:tc>
          <w:tcPr>
            <w:tcW w:w="1260" w:type="dxa"/>
          </w:tcPr>
          <w:p w14:paraId="207CC83C" w14:textId="6E63AD22" w:rsidR="001D0D4F" w:rsidRDefault="001D0D4F" w:rsidP="002F1CE3">
            <w:pPr>
              <w:jc w:val="center"/>
              <w:rPr>
                <w:lang w:val="sr-Cyrl-RS"/>
              </w:rPr>
            </w:pPr>
            <w:r>
              <w:rPr>
                <w:lang w:val="sr-Cyrl-RS"/>
              </w:rPr>
              <w:t>49.667</w:t>
            </w:r>
          </w:p>
        </w:tc>
        <w:tc>
          <w:tcPr>
            <w:tcW w:w="2070" w:type="dxa"/>
          </w:tcPr>
          <w:p w14:paraId="6E1A74FE" w14:textId="00F5DB9B" w:rsidR="001D0D4F" w:rsidRDefault="001D0D4F" w:rsidP="002F1CE3">
            <w:pPr>
              <w:jc w:val="center"/>
              <w:rPr>
                <w:lang w:val="sr-Cyrl-RS"/>
              </w:rPr>
            </w:pPr>
            <w:r>
              <w:rPr>
                <w:lang w:val="sr-Cyrl-RS"/>
              </w:rPr>
              <w:t>12.416</w:t>
            </w:r>
          </w:p>
        </w:tc>
        <w:tc>
          <w:tcPr>
            <w:tcW w:w="2070" w:type="dxa"/>
          </w:tcPr>
          <w:p w14:paraId="08073441" w14:textId="3C55E79D" w:rsidR="001D0D4F" w:rsidRDefault="001D0D4F" w:rsidP="002F1CE3">
            <w:pPr>
              <w:jc w:val="center"/>
              <w:rPr>
                <w:lang w:val="sr-Cyrl-RS"/>
              </w:rPr>
            </w:pPr>
            <w:r>
              <w:rPr>
                <w:lang w:val="sr-Cyrl-RS"/>
              </w:rPr>
              <w:t>25</w:t>
            </w:r>
          </w:p>
        </w:tc>
      </w:tr>
      <w:tr w:rsidR="001D0D4F" w14:paraId="283E548E" w14:textId="77777777" w:rsidTr="001C17FE">
        <w:trPr>
          <w:trHeight w:val="522"/>
        </w:trPr>
        <w:tc>
          <w:tcPr>
            <w:tcW w:w="2898" w:type="dxa"/>
          </w:tcPr>
          <w:p w14:paraId="7672C803" w14:textId="77777777" w:rsidR="001D0D4F" w:rsidRDefault="001D0D4F" w:rsidP="002F1CE3">
            <w:pPr>
              <w:rPr>
                <w:lang w:val="sr-Cyrl-RS"/>
              </w:rPr>
            </w:pPr>
            <w:r>
              <w:rPr>
                <w:lang w:val="sr-Cyrl-RS"/>
              </w:rPr>
              <w:t>Здравствена заштита жена</w:t>
            </w:r>
          </w:p>
        </w:tc>
        <w:tc>
          <w:tcPr>
            <w:tcW w:w="1260" w:type="dxa"/>
          </w:tcPr>
          <w:p w14:paraId="2C7020B0" w14:textId="72F66C4C" w:rsidR="001D0D4F" w:rsidRDefault="001D0D4F" w:rsidP="002F1CE3">
            <w:pPr>
              <w:jc w:val="center"/>
              <w:rPr>
                <w:lang w:val="sr-Cyrl-RS"/>
              </w:rPr>
            </w:pPr>
            <w:r>
              <w:rPr>
                <w:lang w:val="sr-Cyrl-RS"/>
              </w:rPr>
              <w:t>7.881</w:t>
            </w:r>
          </w:p>
        </w:tc>
        <w:tc>
          <w:tcPr>
            <w:tcW w:w="2070" w:type="dxa"/>
          </w:tcPr>
          <w:p w14:paraId="64A2D4AE" w14:textId="72A59924" w:rsidR="001D0D4F" w:rsidRDefault="001D0D4F" w:rsidP="002F1CE3">
            <w:pPr>
              <w:jc w:val="center"/>
              <w:rPr>
                <w:lang w:val="sr-Cyrl-RS"/>
              </w:rPr>
            </w:pPr>
            <w:r>
              <w:rPr>
                <w:lang w:val="sr-Cyrl-RS"/>
              </w:rPr>
              <w:t>1.733</w:t>
            </w:r>
          </w:p>
        </w:tc>
        <w:tc>
          <w:tcPr>
            <w:tcW w:w="2070" w:type="dxa"/>
          </w:tcPr>
          <w:p w14:paraId="55C601C2" w14:textId="46A333AC" w:rsidR="001D0D4F" w:rsidRDefault="001D0D4F" w:rsidP="002F1CE3">
            <w:pPr>
              <w:jc w:val="center"/>
              <w:rPr>
                <w:lang w:val="sr-Cyrl-RS"/>
              </w:rPr>
            </w:pPr>
            <w:r>
              <w:rPr>
                <w:lang w:val="sr-Cyrl-RS"/>
              </w:rPr>
              <w:t>22</w:t>
            </w:r>
          </w:p>
        </w:tc>
      </w:tr>
    </w:tbl>
    <w:p w14:paraId="55A9466E" w14:textId="77777777" w:rsidR="001D0D4F" w:rsidRDefault="001D0D4F" w:rsidP="00CB01E1">
      <w:pPr>
        <w:ind w:firstLine="720"/>
        <w:jc w:val="both"/>
        <w:rPr>
          <w:lang w:val="sr-Cyrl-RS"/>
        </w:rPr>
      </w:pPr>
    </w:p>
    <w:p w14:paraId="59FFC260" w14:textId="77777777" w:rsidR="001D0D4F" w:rsidRDefault="001D0D4F" w:rsidP="00CB01E1">
      <w:pPr>
        <w:ind w:firstLine="720"/>
        <w:jc w:val="both"/>
        <w:rPr>
          <w:lang w:val="sr-Cyrl-RS"/>
        </w:rPr>
      </w:pPr>
    </w:p>
    <w:p w14:paraId="43D0C39A" w14:textId="77777777" w:rsidR="001D0D4F" w:rsidRDefault="001D0D4F" w:rsidP="00CB01E1">
      <w:pPr>
        <w:ind w:firstLine="720"/>
        <w:jc w:val="both"/>
        <w:rPr>
          <w:lang w:val="sr-Cyrl-RS"/>
        </w:rPr>
      </w:pPr>
    </w:p>
    <w:p w14:paraId="058A1F6B" w14:textId="77777777" w:rsidR="00CE4FF9" w:rsidRDefault="00CE4FF9" w:rsidP="00CB01E1">
      <w:pPr>
        <w:ind w:firstLine="720"/>
        <w:jc w:val="both"/>
        <w:rPr>
          <w:i/>
          <w:iCs/>
          <w:lang w:val="sr-Cyrl-RS"/>
        </w:rPr>
      </w:pPr>
    </w:p>
    <w:p w14:paraId="29552733" w14:textId="77777777" w:rsidR="00CE4FF9" w:rsidRDefault="00CE4FF9" w:rsidP="00CB01E1">
      <w:pPr>
        <w:ind w:firstLine="720"/>
        <w:jc w:val="both"/>
        <w:rPr>
          <w:i/>
          <w:iCs/>
          <w:lang w:val="sr-Cyrl-RS"/>
        </w:rPr>
      </w:pPr>
    </w:p>
    <w:p w14:paraId="637D7422" w14:textId="77777777" w:rsidR="00CE4FF9" w:rsidRDefault="00CE4FF9" w:rsidP="00CB01E1">
      <w:pPr>
        <w:ind w:firstLine="720"/>
        <w:jc w:val="both"/>
        <w:rPr>
          <w:i/>
          <w:iCs/>
          <w:lang w:val="sr-Cyrl-RS"/>
        </w:rPr>
      </w:pPr>
    </w:p>
    <w:p w14:paraId="665DBCCB" w14:textId="77777777" w:rsidR="00CE4FF9" w:rsidRDefault="00CE4FF9" w:rsidP="00CB01E1">
      <w:pPr>
        <w:ind w:firstLine="720"/>
        <w:jc w:val="both"/>
        <w:rPr>
          <w:i/>
          <w:iCs/>
          <w:lang w:val="sr-Cyrl-RS"/>
        </w:rPr>
      </w:pPr>
    </w:p>
    <w:p w14:paraId="006FD77E" w14:textId="77777777" w:rsidR="00CE4FF9" w:rsidRDefault="00CE4FF9" w:rsidP="00CB01E1">
      <w:pPr>
        <w:ind w:firstLine="720"/>
        <w:jc w:val="both"/>
        <w:rPr>
          <w:i/>
          <w:iCs/>
          <w:lang w:val="sr-Cyrl-RS"/>
        </w:rPr>
      </w:pPr>
    </w:p>
    <w:p w14:paraId="2A09EFF6" w14:textId="77777777" w:rsidR="0059761C" w:rsidRPr="0059761C" w:rsidRDefault="0059761C" w:rsidP="0059761C">
      <w:pPr>
        <w:jc w:val="both"/>
        <w:rPr>
          <w:i/>
          <w:iCs/>
          <w:sz w:val="20"/>
          <w:szCs w:val="20"/>
          <w:lang w:val="sr-Cyrl-RS"/>
        </w:rPr>
      </w:pPr>
      <w:r w:rsidRPr="0059761C">
        <w:rPr>
          <w:i/>
          <w:iCs/>
          <w:sz w:val="20"/>
          <w:szCs w:val="20"/>
          <w:lang w:val="sr-Cyrl-RS"/>
        </w:rPr>
        <w:t>Извор</w:t>
      </w:r>
      <w:r w:rsidRPr="0059761C">
        <w:rPr>
          <w:i/>
          <w:iCs/>
          <w:sz w:val="20"/>
          <w:szCs w:val="20"/>
          <w:lang w:val="en-GB"/>
        </w:rPr>
        <w:t>:</w:t>
      </w:r>
      <w:r w:rsidRPr="0059761C">
        <w:rPr>
          <w:i/>
          <w:iCs/>
          <w:sz w:val="20"/>
          <w:szCs w:val="20"/>
          <w:lang w:val="sr-Cyrl-RS"/>
        </w:rPr>
        <w:t xml:space="preserve"> Служба социјалне медицине -</w:t>
      </w:r>
      <w:r w:rsidRPr="0059761C">
        <w:rPr>
          <w:i/>
          <w:iCs/>
          <w:sz w:val="20"/>
          <w:szCs w:val="20"/>
          <w:lang w:val="en-GB"/>
        </w:rPr>
        <w:t xml:space="preserve"> </w:t>
      </w:r>
      <w:r w:rsidRPr="0059761C">
        <w:rPr>
          <w:i/>
          <w:iCs/>
          <w:sz w:val="20"/>
          <w:szCs w:val="20"/>
          <w:lang w:val="sr-Cyrl-RS"/>
        </w:rPr>
        <w:t>Дом здравља Пожаревац, 2025</w:t>
      </w:r>
    </w:p>
    <w:p w14:paraId="554D16F2" w14:textId="7678050A" w:rsidR="001D0D4F" w:rsidRDefault="001D0D4F" w:rsidP="00CB01E1">
      <w:pPr>
        <w:ind w:firstLine="720"/>
        <w:jc w:val="both"/>
        <w:rPr>
          <w:lang w:val="sr-Cyrl-RS"/>
        </w:rPr>
      </w:pPr>
      <w:r>
        <w:rPr>
          <w:lang w:val="sr-Cyrl-RS"/>
        </w:rPr>
        <w:t xml:space="preserve">Што </w:t>
      </w:r>
      <w:r w:rsidR="001C17FE">
        <w:rPr>
          <w:lang w:val="sr-Cyrl-RS"/>
        </w:rPr>
        <w:t>с</w:t>
      </w:r>
      <w:r>
        <w:rPr>
          <w:lang w:val="sr-Cyrl-RS"/>
        </w:rPr>
        <w:t>е тиче посета односно кућног лечеља у 2025.г било је укупно 4.957 посета од чега 2.974 за лица старијаод 65 г.</w:t>
      </w:r>
      <w:r w:rsidR="001C17FE">
        <w:rPr>
          <w:lang w:val="sr-Cyrl-RS"/>
        </w:rPr>
        <w:t xml:space="preserve"> односно 60%</w:t>
      </w:r>
      <w:r w:rsidR="0059761C">
        <w:rPr>
          <w:lang w:val="en-GB"/>
        </w:rPr>
        <w:t>.</w:t>
      </w:r>
      <w:r w:rsidR="001C17FE">
        <w:rPr>
          <w:lang w:val="sr-Cyrl-RS"/>
        </w:rPr>
        <w:t xml:space="preserve"> </w:t>
      </w:r>
    </w:p>
    <w:p w14:paraId="093AD96B" w14:textId="566200CE" w:rsidR="001D0D4F" w:rsidRDefault="001D0D4F" w:rsidP="00CB01E1">
      <w:pPr>
        <w:ind w:firstLine="720"/>
        <w:jc w:val="both"/>
        <w:rPr>
          <w:lang w:val="sr-Cyrl-RS"/>
        </w:rPr>
      </w:pPr>
      <w:r>
        <w:rPr>
          <w:lang w:val="sr-Cyrl-RS"/>
        </w:rPr>
        <w:t xml:space="preserve">Услуге које </w:t>
      </w:r>
      <w:r w:rsidR="001C17FE">
        <w:rPr>
          <w:lang w:val="sr-Cyrl-RS"/>
        </w:rPr>
        <w:t xml:space="preserve">је </w:t>
      </w:r>
      <w:r>
        <w:rPr>
          <w:lang w:val="sr-Cyrl-RS"/>
        </w:rPr>
        <w:t>Дом здрав</w:t>
      </w:r>
      <w:r w:rsidR="001C17FE">
        <w:rPr>
          <w:lang w:val="sr-Cyrl-RS"/>
        </w:rPr>
        <w:t>љ</w:t>
      </w:r>
      <w:r>
        <w:rPr>
          <w:lang w:val="sr-Cyrl-RS"/>
        </w:rPr>
        <w:t xml:space="preserve">а </w:t>
      </w:r>
      <w:r w:rsidR="001C17FE">
        <w:rPr>
          <w:lang w:val="sr-Cyrl-RS"/>
        </w:rPr>
        <w:t xml:space="preserve">пружио старијим лицима у 2025.г. </w:t>
      </w:r>
      <w:r>
        <w:rPr>
          <w:lang w:val="sr-Cyrl-RS"/>
        </w:rPr>
        <w:t xml:space="preserve">су обезбеђивање ортопедских помагала на терет РФЗО-а којих је било </w:t>
      </w:r>
      <w:r w:rsidR="001C17FE">
        <w:rPr>
          <w:lang w:val="sr-Cyrl-RS"/>
        </w:rPr>
        <w:t xml:space="preserve">укупно </w:t>
      </w:r>
      <w:r>
        <w:rPr>
          <w:lang w:val="sr-Cyrl-RS"/>
        </w:rPr>
        <w:t>319.</w:t>
      </w:r>
    </w:p>
    <w:p w14:paraId="411A09BC" w14:textId="3A0A1CEC" w:rsidR="00C21801" w:rsidRPr="00C21801" w:rsidRDefault="00C21801" w:rsidP="00CB01E1">
      <w:pPr>
        <w:ind w:firstLine="720"/>
        <w:jc w:val="both"/>
        <w:rPr>
          <w:lang w:val="sr-Cyrl-RS"/>
        </w:rPr>
      </w:pPr>
      <w:r w:rsidRPr="00C21801">
        <w:rPr>
          <w:lang w:val="sr-Latn-RS"/>
        </w:rPr>
        <w:t xml:space="preserve">У области здравствене заштите становништва </w:t>
      </w:r>
      <w:r>
        <w:rPr>
          <w:lang w:val="sr-Cyrl-RS"/>
        </w:rPr>
        <w:t>издваја се потреба за</w:t>
      </w:r>
      <w:r w:rsidRPr="00C21801">
        <w:rPr>
          <w:lang w:val="sr-Latn-RS"/>
        </w:rPr>
        <w:t xml:space="preserve"> повећање приступачности здравствене заштите свим рањивим групама, а посебно старијима од 65 година</w:t>
      </w:r>
      <w:r>
        <w:rPr>
          <w:lang w:val="sr-Cyrl-RS"/>
        </w:rPr>
        <w:t xml:space="preserve"> и старијим лицима у сеоским насељима. Такође неопходна је већа сарадња </w:t>
      </w:r>
      <w:r w:rsidRPr="00C21801">
        <w:rPr>
          <w:lang w:val="sr-Cyrl-RS"/>
        </w:rPr>
        <w:lastRenderedPageBreak/>
        <w:t>здравствених установа, установа социјалне заштите, локалне самоуправе и удружења (нпр. Посете геронтодомаћица са патронажним службама, сарадња са невладиним сектором и волонтерима</w:t>
      </w:r>
    </w:p>
    <w:p w14:paraId="1EF44106" w14:textId="77777777" w:rsidR="00C21801" w:rsidRPr="00C21801" w:rsidRDefault="00C21801" w:rsidP="00C21801">
      <w:pPr>
        <w:rPr>
          <w:lang w:val="sr-Latn-RS"/>
        </w:rPr>
      </w:pPr>
    </w:p>
    <w:p w14:paraId="13542432" w14:textId="57DCA284" w:rsidR="00B72AD7" w:rsidRDefault="003D1F7B" w:rsidP="004A0149">
      <w:pPr>
        <w:pStyle w:val="Heading3"/>
        <w:rPr>
          <w:color w:val="00B050"/>
          <w:lang w:val="sr-Cyrl-RS"/>
        </w:rPr>
      </w:pPr>
      <w:bookmarkStart w:id="8" w:name="_Toc222726124"/>
      <w:r w:rsidRPr="00FC7A82">
        <w:rPr>
          <w:color w:val="0070C0"/>
          <w:lang w:val="sr-Cyrl-RS"/>
        </w:rPr>
        <w:t>3</w:t>
      </w:r>
      <w:r w:rsidR="00B72AD7" w:rsidRPr="00FC7A82">
        <w:rPr>
          <w:color w:val="0070C0"/>
          <w:lang w:val="sr-Cyrl-RS"/>
        </w:rPr>
        <w:t xml:space="preserve">.4. </w:t>
      </w:r>
      <w:r w:rsidR="009731DA">
        <w:rPr>
          <w:color w:val="0070C0"/>
          <w:lang w:val="sr-Cyrl-RS"/>
        </w:rPr>
        <w:t>С</w:t>
      </w:r>
      <w:r w:rsidR="009731DA" w:rsidRPr="00FC7A82">
        <w:rPr>
          <w:color w:val="0070C0"/>
          <w:lang w:val="sr-Cyrl-RS"/>
        </w:rPr>
        <w:t>оцијална заштита</w:t>
      </w:r>
      <w:bookmarkEnd w:id="8"/>
      <w:r w:rsidR="009731DA" w:rsidRPr="00FC7A82">
        <w:rPr>
          <w:color w:val="0070C0"/>
          <w:lang w:val="sr-Cyrl-RS"/>
        </w:rPr>
        <w:t xml:space="preserve"> </w:t>
      </w:r>
    </w:p>
    <w:p w14:paraId="0F00D337" w14:textId="4CB01E92" w:rsidR="00550F5F" w:rsidRPr="002844DA" w:rsidRDefault="00B72AD7" w:rsidP="00FC7A82">
      <w:pPr>
        <w:pStyle w:val="Standard"/>
        <w:ind w:firstLine="720"/>
        <w:jc w:val="both"/>
        <w:rPr>
          <w:rStyle w:val="1"/>
          <w:rFonts w:cs="Times New Roman"/>
          <w:lang w:val="sr-Cyrl-RS"/>
        </w:rPr>
      </w:pPr>
      <w:r w:rsidRPr="00FF7E18">
        <w:rPr>
          <w:rStyle w:val="1"/>
          <w:rFonts w:cs="Times New Roman"/>
          <w:lang w:val="sr-Cyrl-RS"/>
        </w:rPr>
        <w:t>Старије особе су присутне међу корисницима социјалне</w:t>
      </w:r>
      <w:r w:rsidRPr="00FF7E18">
        <w:rPr>
          <w:rStyle w:val="1"/>
          <w:rFonts w:cs="Times New Roman"/>
          <w:lang w:val="sr-Cyrl-RS"/>
        </w:rPr>
        <w:tab/>
      </w:r>
      <w:r w:rsidR="00AF746B">
        <w:rPr>
          <w:rStyle w:val="1"/>
          <w:rFonts w:cs="Times New Roman"/>
          <w:lang w:val="sr-Cyrl-RS"/>
        </w:rPr>
        <w:t xml:space="preserve"> </w:t>
      </w:r>
      <w:r w:rsidRPr="00FF7E18">
        <w:rPr>
          <w:rStyle w:val="1"/>
          <w:rFonts w:cs="Times New Roman"/>
          <w:lang w:val="sr-Cyrl-RS"/>
        </w:rPr>
        <w:t>заштите коју пружају центри за социјални рад испод</w:t>
      </w:r>
      <w:r w:rsidRPr="00FF7E18">
        <w:rPr>
          <w:rStyle w:val="1"/>
          <w:rFonts w:cs="Times New Roman"/>
          <w:lang w:val="sr-Cyrl-RS"/>
        </w:rPr>
        <w:tab/>
        <w:t>нивоа</w:t>
      </w:r>
      <w:r w:rsidRPr="00FF7E18">
        <w:rPr>
          <w:rStyle w:val="1"/>
          <w:rFonts w:cs="Times New Roman"/>
          <w:lang w:val="sr-Cyrl-RS"/>
        </w:rPr>
        <w:tab/>
        <w:t xml:space="preserve">заступљености у укупној популацији. Жене се чешће налазе међу корисницима социјалне заштите него мушкарци. </w:t>
      </w:r>
      <w:r w:rsidRPr="004A0149">
        <w:rPr>
          <w:rStyle w:val="1"/>
          <w:rFonts w:cs="Times New Roman"/>
          <w:lang w:val="sr-Cyrl-RS"/>
        </w:rPr>
        <w:t>Мере социјалне заштите које</w:t>
      </w:r>
      <w:r w:rsidRPr="004A0149">
        <w:rPr>
          <w:rStyle w:val="1"/>
          <w:rFonts w:cs="Times New Roman"/>
          <w:lang w:val="sr-Cyrl-RS"/>
        </w:rPr>
        <w:tab/>
        <w:t>су чешће</w:t>
      </w:r>
      <w:r w:rsidRPr="004A0149">
        <w:rPr>
          <w:rStyle w:val="1"/>
          <w:rFonts w:cs="Times New Roman"/>
          <w:lang w:val="sr-Cyrl-RS"/>
        </w:rPr>
        <w:tab/>
        <w:t>усмере</w:t>
      </w:r>
      <w:r w:rsidR="00FF7E18">
        <w:rPr>
          <w:rStyle w:val="1"/>
          <w:rFonts w:cs="Times New Roman"/>
          <w:lang w:val="sr-Cyrl-RS"/>
        </w:rPr>
        <w:t>не</w:t>
      </w:r>
      <w:r w:rsidRPr="004A0149">
        <w:rPr>
          <w:rStyle w:val="1"/>
          <w:rFonts w:cs="Times New Roman"/>
          <w:lang w:val="sr-Cyrl-RS"/>
        </w:rPr>
        <w:t xml:space="preserve"> према</w:t>
      </w:r>
      <w:r w:rsidRPr="004A0149">
        <w:rPr>
          <w:rStyle w:val="1"/>
          <w:rFonts w:cs="Times New Roman"/>
          <w:lang w:val="sr-Cyrl-RS"/>
        </w:rPr>
        <w:tab/>
        <w:t>старијој</w:t>
      </w:r>
      <w:r w:rsidR="00AF746B">
        <w:rPr>
          <w:rStyle w:val="1"/>
          <w:rFonts w:cs="Times New Roman"/>
          <w:lang w:val="sr-Cyrl-RS"/>
        </w:rPr>
        <w:t xml:space="preserve"> </w:t>
      </w:r>
      <w:r w:rsidRPr="004A0149">
        <w:rPr>
          <w:rStyle w:val="1"/>
          <w:rFonts w:cs="Times New Roman"/>
          <w:lang w:val="sr-Cyrl-RS"/>
        </w:rPr>
        <w:t xml:space="preserve"> популацији</w:t>
      </w:r>
      <w:r w:rsidRPr="004A0149">
        <w:rPr>
          <w:rStyle w:val="1"/>
          <w:rFonts w:cs="Times New Roman"/>
          <w:lang w:val="sr-Cyrl-RS"/>
        </w:rPr>
        <w:tab/>
        <w:t>јесу старатељска заштита, помоћ у</w:t>
      </w:r>
      <w:r w:rsidRPr="004A0149">
        <w:rPr>
          <w:rStyle w:val="1"/>
          <w:rFonts w:cs="Times New Roman"/>
          <w:lang w:val="sr-Cyrl-RS"/>
        </w:rPr>
        <w:tab/>
        <w:t>кући и смештај у домовима</w:t>
      </w:r>
      <w:r w:rsidRPr="004A0149">
        <w:rPr>
          <w:rStyle w:val="1"/>
          <w:rFonts w:cs="Times New Roman"/>
          <w:lang w:val="sr-Cyrl-RS"/>
        </w:rPr>
        <w:tab/>
        <w:t>за одрасле и старије</w:t>
      </w:r>
      <w:r w:rsidRPr="004A0149">
        <w:rPr>
          <w:rStyle w:val="1"/>
          <w:rFonts w:cs="Times New Roman"/>
          <w:color w:val="00B050"/>
          <w:lang w:val="sr-Cyrl-RS"/>
        </w:rPr>
        <w:t>.</w:t>
      </w:r>
      <w:r w:rsidRPr="004A0149">
        <w:rPr>
          <w:rStyle w:val="1"/>
          <w:rFonts w:cs="Times New Roman"/>
          <w:color w:val="00B050"/>
          <w:lang w:val="sr-Cyrl-RS"/>
        </w:rPr>
        <w:tab/>
      </w:r>
    </w:p>
    <w:p w14:paraId="2DB3984F" w14:textId="7680DF9F" w:rsidR="00B72AD7" w:rsidRPr="002844DA" w:rsidRDefault="00B72AD7" w:rsidP="00FC7A82">
      <w:pPr>
        <w:pStyle w:val="Standard"/>
        <w:ind w:firstLine="720"/>
        <w:jc w:val="both"/>
        <w:rPr>
          <w:rStyle w:val="1"/>
          <w:rFonts w:cs="Times New Roman"/>
          <w:lang w:val="sr-Cyrl-RS"/>
        </w:rPr>
      </w:pPr>
      <w:r w:rsidRPr="002844DA">
        <w:rPr>
          <w:rStyle w:val="1"/>
          <w:rFonts w:cs="Times New Roman"/>
          <w:lang w:val="sr-Cyrl-RS"/>
        </w:rPr>
        <w:t>Стиче се утисак да је</w:t>
      </w:r>
      <w:r w:rsidR="00730885">
        <w:rPr>
          <w:rStyle w:val="1"/>
          <w:rFonts w:cs="Times New Roman"/>
          <w:lang w:val="sr-Cyrl-RS"/>
        </w:rPr>
        <w:t xml:space="preserve"> </w:t>
      </w:r>
      <w:r w:rsidRPr="002844DA">
        <w:rPr>
          <w:rStyle w:val="1"/>
          <w:rFonts w:cs="Times New Roman"/>
          <w:lang w:val="sr-Cyrl-RS"/>
        </w:rPr>
        <w:t>систем социјалне заштите дефинисан тако</w:t>
      </w:r>
      <w:r w:rsidR="00730885">
        <w:rPr>
          <w:rStyle w:val="1"/>
          <w:rFonts w:cs="Times New Roman"/>
          <w:lang w:val="sr-Cyrl-RS"/>
        </w:rPr>
        <w:t xml:space="preserve"> </w:t>
      </w:r>
      <w:r w:rsidRPr="002844DA">
        <w:rPr>
          <w:rStyle w:val="1"/>
          <w:rFonts w:cs="Times New Roman"/>
          <w:lang w:val="sr-Cyrl-RS"/>
        </w:rPr>
        <w:t>да пружи, претежно,</w:t>
      </w:r>
      <w:r w:rsidR="001774E1">
        <w:rPr>
          <w:rStyle w:val="1"/>
          <w:rFonts w:cs="Times New Roman"/>
          <w:lang w:val="sr-Cyrl-RS"/>
        </w:rPr>
        <w:t xml:space="preserve"> </w:t>
      </w:r>
      <w:r w:rsidRPr="002844DA">
        <w:rPr>
          <w:rStyle w:val="1"/>
          <w:rFonts w:cs="Times New Roman"/>
          <w:lang w:val="sr-Cyrl-RS"/>
        </w:rPr>
        <w:t>облике</w:t>
      </w:r>
      <w:r w:rsidR="00730885">
        <w:rPr>
          <w:rStyle w:val="1"/>
          <w:rFonts w:cs="Times New Roman"/>
          <w:lang w:val="sr-Cyrl-RS"/>
        </w:rPr>
        <w:t xml:space="preserve">  </w:t>
      </w:r>
      <w:r w:rsidRPr="002844DA">
        <w:rPr>
          <w:rStyle w:val="1"/>
          <w:rFonts w:cs="Times New Roman"/>
          <w:lang w:val="sr-Cyrl-RS"/>
        </w:rPr>
        <w:t>подршке за критичне ситуације</w:t>
      </w:r>
      <w:r w:rsidR="00AF746B">
        <w:rPr>
          <w:rStyle w:val="1"/>
          <w:rFonts w:cs="Times New Roman"/>
          <w:lang w:val="sr-Cyrl-RS"/>
        </w:rPr>
        <w:t xml:space="preserve"> </w:t>
      </w:r>
      <w:r w:rsidRPr="002844DA">
        <w:rPr>
          <w:rStyle w:val="1"/>
          <w:rFonts w:cs="Times New Roman"/>
          <w:lang w:val="sr-Cyrl-RS"/>
        </w:rPr>
        <w:t>(попут смештаја у</w:t>
      </w:r>
      <w:r w:rsidR="00FC7A82">
        <w:rPr>
          <w:rStyle w:val="1"/>
          <w:rFonts w:cs="Times New Roman"/>
          <w:lang w:val="sr-Cyrl-RS"/>
        </w:rPr>
        <w:t xml:space="preserve"> </w:t>
      </w:r>
      <w:r w:rsidRPr="002844DA">
        <w:rPr>
          <w:rStyle w:val="1"/>
          <w:rFonts w:cs="Times New Roman"/>
          <w:lang w:val="sr-Cyrl-RS"/>
        </w:rPr>
        <w:t>установе), а да су услуге подршке које омогућавају живот у заједници и које олакшавају  свакодневне</w:t>
      </w:r>
      <w:r w:rsidR="00FC7A82">
        <w:rPr>
          <w:rStyle w:val="1"/>
          <w:rFonts w:cs="Times New Roman"/>
          <w:lang w:val="sr-Cyrl-RS"/>
        </w:rPr>
        <w:t xml:space="preserve"> </w:t>
      </w:r>
      <w:r w:rsidRPr="002844DA">
        <w:rPr>
          <w:rStyle w:val="1"/>
          <w:rFonts w:cs="Times New Roman"/>
          <w:lang w:val="sr-Cyrl-RS"/>
        </w:rPr>
        <w:t>активности мање развијене</w:t>
      </w:r>
      <w:r w:rsidRPr="002844DA">
        <w:rPr>
          <w:rStyle w:val="1"/>
          <w:rFonts w:cs="Times New Roman"/>
          <w:lang w:val="sr-Cyrl-RS"/>
        </w:rPr>
        <w:tab/>
        <w:t>(попут</w:t>
      </w:r>
      <w:r w:rsidRPr="002844DA">
        <w:rPr>
          <w:rStyle w:val="1"/>
          <w:rFonts w:cs="Times New Roman"/>
          <w:lang w:val="sr-Cyrl-RS"/>
        </w:rPr>
        <w:tab/>
        <w:t xml:space="preserve">дневних </w:t>
      </w:r>
      <w:r w:rsidR="002844DA">
        <w:rPr>
          <w:rStyle w:val="1"/>
          <w:rFonts w:cs="Times New Roman"/>
          <w:lang w:val="sr-Cyrl-RS"/>
        </w:rPr>
        <w:t xml:space="preserve">  ц</w:t>
      </w:r>
      <w:r w:rsidRPr="002844DA">
        <w:rPr>
          <w:rStyle w:val="1"/>
          <w:rFonts w:cs="Times New Roman"/>
          <w:lang w:val="sr-Cyrl-RS"/>
        </w:rPr>
        <w:t>ентара или комбинованих</w:t>
      </w:r>
      <w:r w:rsidRPr="002844DA">
        <w:rPr>
          <w:rStyle w:val="1"/>
          <w:rFonts w:cs="Times New Roman"/>
          <w:lang w:val="sr-Cyrl-RS"/>
        </w:rPr>
        <w:tab/>
        <w:t>услуга</w:t>
      </w:r>
      <w:r w:rsidRPr="002844DA">
        <w:rPr>
          <w:rStyle w:val="1"/>
          <w:rFonts w:cs="Times New Roman"/>
          <w:lang w:val="sr-Cyrl-RS"/>
        </w:rPr>
        <w:tab/>
        <w:t>у које</w:t>
      </w:r>
      <w:r w:rsidR="00FC7A82">
        <w:rPr>
          <w:rStyle w:val="1"/>
          <w:rFonts w:cs="Times New Roman"/>
          <w:lang w:val="sr-Cyrl-RS"/>
        </w:rPr>
        <w:t xml:space="preserve"> </w:t>
      </w:r>
      <w:r w:rsidRPr="002844DA">
        <w:rPr>
          <w:rStyle w:val="1"/>
          <w:rFonts w:cs="Times New Roman"/>
          <w:lang w:val="sr-Cyrl-RS"/>
        </w:rPr>
        <w:t>би старији могли да се укључе-на</w:t>
      </w:r>
      <w:r w:rsidRPr="002844DA">
        <w:rPr>
          <w:rStyle w:val="1"/>
          <w:rFonts w:cs="Times New Roman"/>
          <w:lang w:val="sr-Cyrl-RS"/>
        </w:rPr>
        <w:tab/>
        <w:t>пример,</w:t>
      </w:r>
      <w:r w:rsidR="00CB01E1">
        <w:rPr>
          <w:rStyle w:val="1"/>
          <w:rFonts w:cs="Times New Roman"/>
          <w:lang w:val="sr-Cyrl-RS"/>
        </w:rPr>
        <w:t xml:space="preserve"> </w:t>
      </w:r>
      <w:r w:rsidR="002844DA">
        <w:rPr>
          <w:rStyle w:val="1"/>
          <w:rFonts w:cs="Times New Roman"/>
          <w:lang w:val="sr-Cyrl-RS"/>
        </w:rPr>
        <w:t>б</w:t>
      </w:r>
      <w:r w:rsidRPr="002844DA">
        <w:rPr>
          <w:rStyle w:val="1"/>
          <w:rFonts w:cs="Times New Roman"/>
          <w:lang w:val="sr-Cyrl-RS"/>
        </w:rPr>
        <w:t>ригу</w:t>
      </w:r>
      <w:r w:rsidR="002844DA">
        <w:rPr>
          <w:rStyle w:val="1"/>
          <w:rFonts w:cs="Times New Roman"/>
          <w:lang w:val="sr-Cyrl-RS"/>
        </w:rPr>
        <w:t xml:space="preserve"> </w:t>
      </w:r>
      <w:r w:rsidRPr="002844DA">
        <w:rPr>
          <w:rStyle w:val="1"/>
          <w:rFonts w:cs="Times New Roman"/>
          <w:lang w:val="sr-Cyrl-RS"/>
        </w:rPr>
        <w:t>о деци,или у друге активности у заједници).</w:t>
      </w:r>
      <w:r w:rsidR="00CB01E1">
        <w:rPr>
          <w:rStyle w:val="1"/>
          <w:rFonts w:cs="Times New Roman"/>
          <w:lang w:val="sr-Cyrl-RS"/>
        </w:rPr>
        <w:t xml:space="preserve"> Овакве услуге се чешће пружају о</w:t>
      </w:r>
      <w:r w:rsidRPr="002844DA">
        <w:rPr>
          <w:rStyle w:val="1"/>
          <w:rFonts w:cs="Times New Roman"/>
          <w:lang w:val="sr-Cyrl-RS"/>
        </w:rPr>
        <w:t>д стране</w:t>
      </w:r>
      <w:r w:rsidR="002844DA">
        <w:rPr>
          <w:rStyle w:val="1"/>
          <w:rFonts w:cs="Times New Roman"/>
          <w:lang w:val="sr-Cyrl-RS"/>
        </w:rPr>
        <w:t xml:space="preserve"> </w:t>
      </w:r>
      <w:r w:rsidRPr="002844DA">
        <w:rPr>
          <w:rStyle w:val="1"/>
          <w:rFonts w:cs="Times New Roman"/>
          <w:lang w:val="sr-Cyrl-RS"/>
        </w:rPr>
        <w:t>цивилног сектора или представљају тек иновативне услуге или</w:t>
      </w:r>
      <w:r w:rsidRPr="002844DA">
        <w:rPr>
          <w:rStyle w:val="1"/>
          <w:rFonts w:cs="Times New Roman"/>
          <w:lang w:val="sr-Cyrl-RS"/>
        </w:rPr>
        <w:tab/>
        <w:t>пилот-иницијативе</w:t>
      </w:r>
      <w:r w:rsidRPr="004A0149">
        <w:rPr>
          <w:rStyle w:val="1"/>
          <w:rFonts w:cs="Times New Roman"/>
          <w:color w:val="00B050"/>
          <w:lang w:val="sr-Cyrl-RS"/>
        </w:rPr>
        <w:t>.</w:t>
      </w:r>
    </w:p>
    <w:p w14:paraId="7A036F44" w14:textId="77777777" w:rsidR="00AF746B" w:rsidRDefault="00AF746B" w:rsidP="004A0149">
      <w:pPr>
        <w:rPr>
          <w:lang w:val="sr-Cyrl-RS"/>
        </w:rPr>
      </w:pPr>
    </w:p>
    <w:p w14:paraId="151C1531" w14:textId="29B48315" w:rsidR="00AF746B" w:rsidRDefault="00AF746B" w:rsidP="004A0149">
      <w:pPr>
        <w:rPr>
          <w:lang w:val="sr-Cyrl-RS"/>
        </w:rPr>
      </w:pPr>
      <w:r w:rsidRPr="00AF746B">
        <w:rPr>
          <w:lang w:val="sr-Cyrl-RS"/>
        </w:rPr>
        <w:t>Град Пожаревац тренутно реализује следеће услуге за старија лица</w:t>
      </w:r>
      <w:r w:rsidR="00057B01">
        <w:rPr>
          <w:lang w:val="sr-Cyrl-RS"/>
        </w:rPr>
        <w:t>:</w:t>
      </w:r>
    </w:p>
    <w:p w14:paraId="0C1BD743" w14:textId="42142F84" w:rsidR="00355682" w:rsidRPr="00057B01" w:rsidRDefault="00355682" w:rsidP="00057B01">
      <w:pPr>
        <w:ind w:firstLine="720"/>
        <w:jc w:val="both"/>
        <w:rPr>
          <w:i/>
          <w:iCs/>
          <w:color w:val="000000" w:themeColor="text1"/>
          <w:lang w:val="sr-Cyrl-RS"/>
        </w:rPr>
      </w:pPr>
      <w:r w:rsidRPr="00057B01">
        <w:rPr>
          <w:color w:val="000000" w:themeColor="text1"/>
        </w:rPr>
        <w:t>Услуг</w:t>
      </w:r>
      <w:r w:rsidRPr="00057B01">
        <w:rPr>
          <w:color w:val="000000" w:themeColor="text1"/>
          <w:lang w:val="sr-Cyrl-RS"/>
        </w:rPr>
        <w:t>а</w:t>
      </w:r>
      <w:r w:rsidRPr="00057B01">
        <w:rPr>
          <w:b/>
          <w:bCs/>
          <w:i/>
          <w:iCs/>
          <w:color w:val="000000" w:themeColor="text1"/>
        </w:rPr>
        <w:t xml:space="preserve"> Помоћ у кући за старије и ОСИ</w:t>
      </w:r>
      <w:r w:rsidRPr="00057B01">
        <w:rPr>
          <w:color w:val="000000" w:themeColor="text1"/>
          <w:lang w:val="sr-Cyrl-RS"/>
        </w:rPr>
        <w:t xml:space="preserve"> превасходно је доступна у ужем градском језгру док свега 12,2 % корисника живи у сеоским срединама. Број корисника у периоду 2023-2025 у просеку</w:t>
      </w:r>
      <w:r w:rsidR="00057B01" w:rsidRPr="00057B01">
        <w:rPr>
          <w:color w:val="000000" w:themeColor="text1"/>
          <w:lang w:val="sr-Cyrl-RS"/>
        </w:rPr>
        <w:t xml:space="preserve"> је 75 корисника , а више од 80</w:t>
      </w:r>
      <w:r w:rsidRPr="00057B01">
        <w:rPr>
          <w:color w:val="000000" w:themeColor="text1"/>
          <w:lang w:val="sr-Cyrl-RS"/>
        </w:rPr>
        <w:t xml:space="preserve">% корисника су жене. Примећено је да је услугу ( тренутно је ангажовано 11 геронтодомаћица) неопходно проширити на сеоска подручја као и повећати број посета. Тренутно нема листи чекања за иву услугу. </w:t>
      </w:r>
      <w:r w:rsidR="00057B01" w:rsidRPr="00057B01">
        <w:rPr>
          <w:i/>
          <w:iCs/>
          <w:color w:val="000000" w:themeColor="text1"/>
          <w:lang w:val="sr-Cyrl-RS"/>
        </w:rPr>
        <w:t>(</w:t>
      </w:r>
      <w:r w:rsidRPr="00057B01">
        <w:rPr>
          <w:i/>
          <w:iCs/>
          <w:color w:val="000000" w:themeColor="text1"/>
          <w:lang w:val="sr-Cyrl-RS"/>
        </w:rPr>
        <w:t xml:space="preserve">Извор: Извештај о интерној евалуацији услуге из маја 2025). </w:t>
      </w:r>
      <w:r w:rsidR="00057B01" w:rsidRPr="00057B01">
        <w:rPr>
          <w:color w:val="000000" w:themeColor="text1"/>
          <w:lang w:val="sr-Cyrl-RS"/>
        </w:rPr>
        <w:t>Одлуком о буџ</w:t>
      </w:r>
      <w:r w:rsidRPr="00057B01">
        <w:rPr>
          <w:color w:val="000000" w:themeColor="text1"/>
          <w:lang w:val="sr-Cyrl-RS"/>
        </w:rPr>
        <w:t>ету града Пожаревца предвиђена је услуга сервис помоћ у кући са стара лица и одрасле ОСИ предвиђена је и у периоду 2026, 2027 и 2028</w:t>
      </w:r>
      <w:r w:rsidRPr="00057B01">
        <w:rPr>
          <w:i/>
          <w:iCs/>
          <w:color w:val="000000" w:themeColor="text1"/>
          <w:lang w:val="sr-Cyrl-RS"/>
        </w:rPr>
        <w:t xml:space="preserve"> (</w:t>
      </w:r>
      <w:hyperlink r:id="rId14" w:history="1">
        <w:r w:rsidRPr="00057B01">
          <w:rPr>
            <w:rStyle w:val="Hyperlink"/>
            <w:rFonts w:cs="Times New Roman"/>
            <w:i/>
            <w:iCs/>
            <w:lang w:val="sr-Cyrl-RS"/>
          </w:rPr>
          <w:t>https://budzet.pozarevac.rs/wp-content/uploads/2025/12/196-2-Odluka-o-budzetu-2026.pdf</w:t>
        </w:r>
      </w:hyperlink>
      <w:r w:rsidR="00CB01E1" w:rsidRPr="00057B01">
        <w:rPr>
          <w:i/>
          <w:iCs/>
          <w:color w:val="000000" w:themeColor="text1"/>
          <w:lang w:val="sr-Cyrl-RS"/>
        </w:rPr>
        <w:t>).</w:t>
      </w:r>
      <w:r w:rsidRPr="00057B01">
        <w:rPr>
          <w:i/>
          <w:iCs/>
          <w:color w:val="000000" w:themeColor="text1"/>
          <w:lang w:val="sr-Cyrl-RS"/>
        </w:rPr>
        <w:t xml:space="preserve"> </w:t>
      </w:r>
    </w:p>
    <w:p w14:paraId="754BE031" w14:textId="7CB5232D" w:rsidR="00355682" w:rsidRDefault="009621FE" w:rsidP="009621FE">
      <w:pPr>
        <w:ind w:firstLine="720"/>
        <w:jc w:val="both"/>
        <w:rPr>
          <w:rFonts w:cs="Times New Roman"/>
          <w:color w:val="FF0000"/>
          <w:lang w:val="sr-Cyrl-RS"/>
        </w:rPr>
      </w:pPr>
      <w:r w:rsidRPr="00B270F8">
        <w:rPr>
          <w:rFonts w:cs="Times New Roman"/>
        </w:rPr>
        <w:t xml:space="preserve">Старији суграђани користе и услугу </w:t>
      </w:r>
      <w:r w:rsidRPr="00E10FAD">
        <w:rPr>
          <w:rFonts w:cs="Times New Roman"/>
          <w:b/>
          <w:bCs/>
          <w:i/>
          <w:iCs/>
        </w:rPr>
        <w:t>Народне кухиње</w:t>
      </w:r>
      <w:r w:rsidRPr="00B270F8">
        <w:rPr>
          <w:rFonts w:cs="Times New Roman"/>
        </w:rPr>
        <w:t xml:space="preserve"> којом се обезбеђују топли оброци за </w:t>
      </w:r>
      <w:r w:rsidR="00AF746B">
        <w:rPr>
          <w:rFonts w:cs="Times New Roman"/>
          <w:lang w:val="sr-Cyrl-RS"/>
        </w:rPr>
        <w:t>750 корисника односно</w:t>
      </w:r>
      <w:r>
        <w:rPr>
          <w:rFonts w:cs="Times New Roman"/>
          <w:lang w:val="sr-Cyrl-RS"/>
        </w:rPr>
        <w:t xml:space="preserve"> </w:t>
      </w:r>
      <w:r w:rsidR="00EC0BA0">
        <w:rPr>
          <w:rFonts w:cs="Times New Roman"/>
          <w:lang w:val="sr-Cyrl-RS"/>
        </w:rPr>
        <w:t xml:space="preserve">125 </w:t>
      </w:r>
      <w:r w:rsidRPr="00B270F8">
        <w:rPr>
          <w:rFonts w:cs="Times New Roman"/>
        </w:rPr>
        <w:t>корисника</w:t>
      </w:r>
      <w:r w:rsidR="00AF746B">
        <w:rPr>
          <w:rFonts w:cs="Times New Roman"/>
          <w:lang w:val="sr-Cyrl-RS"/>
        </w:rPr>
        <w:t xml:space="preserve"> старијих од 65.г.</w:t>
      </w:r>
      <w:r w:rsidRPr="00B270F8">
        <w:rPr>
          <w:rFonts w:cs="Times New Roman"/>
          <w:color w:val="FF0000"/>
        </w:rPr>
        <w:t xml:space="preserve"> </w:t>
      </w:r>
    </w:p>
    <w:p w14:paraId="45CA0506" w14:textId="1FABD45D" w:rsidR="009621FE" w:rsidRDefault="009621FE" w:rsidP="009621FE">
      <w:pPr>
        <w:ind w:firstLine="720"/>
        <w:jc w:val="both"/>
        <w:rPr>
          <w:rFonts w:cs="Times New Roman"/>
          <w:color w:val="000000" w:themeColor="text1"/>
          <w:lang w:val="sr-Cyrl-RS"/>
        </w:rPr>
      </w:pPr>
      <w:r w:rsidRPr="00B270F8">
        <w:rPr>
          <w:rFonts w:cs="Times New Roman"/>
          <w:color w:val="000000" w:themeColor="text1"/>
        </w:rPr>
        <w:t xml:space="preserve">Поред једнократних помоћи и Народне кухиње, Град Пожаревац у складу са Одлуком о утврђивању категорија корисника који плаћају субвенционисану цену комуналних услуга на територији Града Пожаревца </w:t>
      </w:r>
      <w:r w:rsidR="00057B01">
        <w:rPr>
          <w:rFonts w:cs="Times New Roman"/>
          <w:color w:val="000000" w:themeColor="text1"/>
        </w:rPr>
        <w:t>(</w:t>
      </w:r>
      <w:r w:rsidR="00057B01">
        <w:rPr>
          <w:rFonts w:cs="Times New Roman"/>
          <w:color w:val="000000" w:themeColor="text1"/>
          <w:lang w:val="sr-Cyrl-RS"/>
        </w:rPr>
        <w:t>„</w:t>
      </w:r>
      <w:r w:rsidRPr="00730885">
        <w:rPr>
          <w:rFonts w:cs="Times New Roman"/>
          <w:color w:val="000000" w:themeColor="text1"/>
        </w:rPr>
        <w:t xml:space="preserve">Сл. гласник Града Пожаревца'', број </w:t>
      </w:r>
      <w:r w:rsidRPr="00730885">
        <w:rPr>
          <w:rFonts w:cs="Times New Roman"/>
          <w:color w:val="000000" w:themeColor="text1"/>
          <w:lang w:val="sr-Cyrl-RS"/>
        </w:rPr>
        <w:t>12</w:t>
      </w:r>
      <w:r>
        <w:rPr>
          <w:rFonts w:cs="Times New Roman"/>
          <w:color w:val="000000" w:themeColor="text1"/>
          <w:lang w:val="sr-Cyrl-RS"/>
        </w:rPr>
        <w:t>/24</w:t>
      </w:r>
      <w:r w:rsidRPr="00B270F8">
        <w:rPr>
          <w:rFonts w:cs="Times New Roman"/>
          <w:color w:val="000000" w:themeColor="text1"/>
        </w:rPr>
        <w:t>)</w:t>
      </w:r>
      <w:r>
        <w:rPr>
          <w:rFonts w:cs="Times New Roman"/>
          <w:color w:val="000000" w:themeColor="text1"/>
          <w:lang w:val="sr-Cyrl-RS"/>
        </w:rPr>
        <w:t xml:space="preserve"> </w:t>
      </w:r>
      <w:r w:rsidRPr="00B270F8">
        <w:rPr>
          <w:rFonts w:cs="Times New Roman"/>
          <w:color w:val="000000" w:themeColor="text1"/>
        </w:rPr>
        <w:t>одређује и субвенционише кориснике.</w:t>
      </w:r>
      <w:r>
        <w:rPr>
          <w:rFonts w:cs="Times New Roman"/>
          <w:color w:val="000000" w:themeColor="text1"/>
          <w:lang w:val="sr-Cyrl-RS"/>
        </w:rPr>
        <w:t xml:space="preserve"> </w:t>
      </w:r>
      <w:r w:rsidRPr="00B270F8">
        <w:rPr>
          <w:rFonts w:cs="Times New Roman"/>
          <w:color w:val="000000" w:themeColor="text1"/>
        </w:rPr>
        <w:t xml:space="preserve">Категорија корисника који остварују право на субвенционисану цену комуналних услуга између осталих, су пензионери који примају најнижу пензију, инвалидску пензију, новчану накнаду туђу помоћ и негу, као и старија лица која припадају категорији корисника социјалне помоћи, слепа и глува лица, дијализирани и трансплатирани болесници, лица оболела од церебралне парализе и дистрофије. </w:t>
      </w:r>
    </w:p>
    <w:p w14:paraId="13F5E20F" w14:textId="77777777" w:rsidR="009B170E" w:rsidRDefault="009B170E" w:rsidP="00C715A5">
      <w:pPr>
        <w:ind w:firstLine="720"/>
        <w:jc w:val="both"/>
        <w:rPr>
          <w:rFonts w:cs="Times New Roman"/>
        </w:rPr>
      </w:pPr>
    </w:p>
    <w:p w14:paraId="61B2A401" w14:textId="5E41F2CD" w:rsidR="000244BC" w:rsidRPr="00355682" w:rsidRDefault="000244BC" w:rsidP="00355682">
      <w:pPr>
        <w:ind w:firstLine="720"/>
        <w:jc w:val="both"/>
        <w:rPr>
          <w:rFonts w:cs="Times New Roman"/>
        </w:rPr>
      </w:pPr>
      <w:r w:rsidRPr="00355682">
        <w:rPr>
          <w:rFonts w:cs="Times New Roman"/>
        </w:rPr>
        <w:t>Услуге које су се издвојиле као потребне током мапирања потреба у области</w:t>
      </w:r>
      <w:r w:rsidR="00956983" w:rsidRPr="00355682">
        <w:rPr>
          <w:rFonts w:cs="Times New Roman"/>
        </w:rPr>
        <w:t xml:space="preserve"> </w:t>
      </w:r>
      <w:r w:rsidRPr="00355682">
        <w:rPr>
          <w:rFonts w:cs="Times New Roman"/>
        </w:rPr>
        <w:t>социјалне заштите</w:t>
      </w:r>
      <w:r w:rsidRPr="00057B01">
        <w:rPr>
          <w:rFonts w:cs="Times New Roman"/>
          <w:vertAlign w:val="superscript"/>
        </w:rPr>
        <w:footnoteReference w:id="1"/>
      </w:r>
      <w:r w:rsidRPr="00355682">
        <w:rPr>
          <w:rFonts w:cs="Times New Roman"/>
        </w:rPr>
        <w:t xml:space="preserve"> су</w:t>
      </w:r>
      <w:r w:rsidR="00057B01">
        <w:rPr>
          <w:rFonts w:cs="Times New Roman"/>
          <w:lang w:val="sr-Cyrl-RS"/>
        </w:rPr>
        <w:t>:</w:t>
      </w:r>
      <w:r w:rsidRPr="00355682">
        <w:rPr>
          <w:rFonts w:cs="Times New Roman"/>
        </w:rPr>
        <w:t xml:space="preserve"> </w:t>
      </w:r>
      <w:r w:rsidR="00A6747F" w:rsidRPr="00355682">
        <w:rPr>
          <w:rFonts w:cs="Times New Roman"/>
          <w:b/>
          <w:bCs/>
          <w:i/>
          <w:iCs/>
        </w:rPr>
        <w:t>Дневни боравак за старије</w:t>
      </w:r>
      <w:r w:rsidR="00956983" w:rsidRPr="00355682">
        <w:rPr>
          <w:rFonts w:cs="Times New Roman"/>
          <w:b/>
          <w:bCs/>
          <w:i/>
          <w:iCs/>
        </w:rPr>
        <w:t xml:space="preserve"> и </w:t>
      </w:r>
      <w:r w:rsidRPr="00355682">
        <w:rPr>
          <w:rFonts w:cs="Times New Roman"/>
          <w:b/>
          <w:bCs/>
          <w:i/>
          <w:iCs/>
        </w:rPr>
        <w:t>Клуб за старије</w:t>
      </w:r>
      <w:r w:rsidR="00956983" w:rsidRPr="00355682">
        <w:rPr>
          <w:rFonts w:cs="Times New Roman"/>
        </w:rPr>
        <w:t xml:space="preserve"> који имају сврху у </w:t>
      </w:r>
      <w:r w:rsidR="00956983" w:rsidRPr="00355682">
        <w:rPr>
          <w:rFonts w:cs="Times New Roman"/>
        </w:rPr>
        <w:lastRenderedPageBreak/>
        <w:t>спречавању социјалне изолације и развијање капацитета старијих особа како би се спречила и одложила зависност од институционалне неге.</w:t>
      </w:r>
    </w:p>
    <w:p w14:paraId="6CC5130D" w14:textId="42EA631D" w:rsidR="000244BC" w:rsidRPr="0059761C" w:rsidRDefault="002E7842" w:rsidP="00EB5CD2">
      <w:pPr>
        <w:ind w:firstLine="720"/>
        <w:jc w:val="both"/>
        <w:rPr>
          <w:rFonts w:cs="Times New Roman"/>
          <w:lang w:val="sr-Cyrl-RS"/>
        </w:rPr>
      </w:pPr>
      <w:r w:rsidRPr="0059761C">
        <w:rPr>
          <w:rFonts w:cs="Times New Roman"/>
        </w:rPr>
        <w:t xml:space="preserve">Град тренутно реализује услугу </w:t>
      </w:r>
      <w:r w:rsidRPr="0059761C">
        <w:rPr>
          <w:rFonts w:cs="Times New Roman"/>
          <w:b/>
          <w:bCs/>
          <w:i/>
          <w:iCs/>
        </w:rPr>
        <w:t>привременог смештаја</w:t>
      </w:r>
      <w:r w:rsidRPr="0059761C">
        <w:rPr>
          <w:rFonts w:cs="Times New Roman"/>
        </w:rPr>
        <w:t xml:space="preserve"> по уговору са пружаоцима услуге ван територије Града</w:t>
      </w:r>
      <w:r w:rsidR="00EB5CD2" w:rsidRPr="0059761C">
        <w:rPr>
          <w:rFonts w:cs="Times New Roman"/>
        </w:rPr>
        <w:t xml:space="preserve"> (Установа социјалне заштите Наша чуваркућа/Прихватилиште за одрасле Бечеј</w:t>
      </w:r>
      <w:r w:rsidR="00D53002" w:rsidRPr="0059761C">
        <w:rPr>
          <w:rFonts w:cs="Times New Roman"/>
          <w:lang w:val="sr-Cyrl-RS"/>
        </w:rPr>
        <w:t>-проверити</w:t>
      </w:r>
      <w:r w:rsidR="00EB5CD2" w:rsidRPr="0059761C">
        <w:rPr>
          <w:rFonts w:cs="Times New Roman"/>
        </w:rPr>
        <w:t>)</w:t>
      </w:r>
      <w:r w:rsidR="00AF00EC" w:rsidRPr="0059761C">
        <w:rPr>
          <w:rFonts w:cs="Times New Roman"/>
          <w:lang w:val="sr-Cyrl-RS"/>
        </w:rPr>
        <w:t>.</w:t>
      </w:r>
      <w:r w:rsidR="00EB5CD2" w:rsidRPr="0059761C">
        <w:rPr>
          <w:rFonts w:cs="Times New Roman"/>
        </w:rPr>
        <w:t xml:space="preserve"> </w:t>
      </w:r>
      <w:r w:rsidRPr="0059761C">
        <w:rPr>
          <w:rFonts w:cs="Times New Roman"/>
        </w:rPr>
        <w:t>У 2024 идентификоване</w:t>
      </w:r>
      <w:r w:rsidR="00EB5CD2" w:rsidRPr="0059761C">
        <w:rPr>
          <w:rFonts w:cs="Times New Roman"/>
          <w:lang w:val="sr-Cyrl-RS"/>
        </w:rPr>
        <w:t xml:space="preserve"> потребе</w:t>
      </w:r>
      <w:r w:rsidR="00057B01" w:rsidRPr="0059761C">
        <w:rPr>
          <w:rFonts w:cs="Times New Roman"/>
          <w:lang w:val="sr-Cyrl-RS"/>
        </w:rPr>
        <w:t xml:space="preserve"> </w:t>
      </w:r>
      <w:r w:rsidR="00EB5CD2" w:rsidRPr="0059761C">
        <w:rPr>
          <w:rFonts w:cs="Times New Roman"/>
          <w:lang w:val="sr-Cyrl-RS"/>
        </w:rPr>
        <w:t>за прихватилиштем су 5-10 лица</w:t>
      </w:r>
      <w:r w:rsidR="004B1D49" w:rsidRPr="0059761C">
        <w:rPr>
          <w:rFonts w:cs="Times New Roman"/>
          <w:lang w:val="sr-Cyrl-RS"/>
        </w:rPr>
        <w:t xml:space="preserve"> годишње</w:t>
      </w:r>
      <w:r w:rsidR="00EB5CD2" w:rsidRPr="0059761C">
        <w:rPr>
          <w:rFonts w:cs="Times New Roman"/>
          <w:lang w:val="sr-Cyrl-RS"/>
        </w:rPr>
        <w:t>.</w:t>
      </w:r>
      <w:r w:rsidR="00EB5CD2" w:rsidRPr="0059761C">
        <w:rPr>
          <w:rStyle w:val="FootnoteReference"/>
          <w:rFonts w:cs="Times New Roman"/>
          <w:lang w:val="sr-Cyrl-RS"/>
        </w:rPr>
        <w:footnoteReference w:id="2"/>
      </w:r>
      <w:r w:rsidR="003E5260" w:rsidRPr="0059761C">
        <w:t xml:space="preserve"> </w:t>
      </w:r>
      <w:r w:rsidR="0059761C">
        <w:t xml:space="preserve"> </w:t>
      </w:r>
    </w:p>
    <w:p w14:paraId="2518645F" w14:textId="4156885B" w:rsidR="00A6747F" w:rsidRPr="005A17B5" w:rsidRDefault="00A6747F" w:rsidP="005A17B5">
      <w:pPr>
        <w:ind w:firstLine="720"/>
        <w:jc w:val="both"/>
        <w:rPr>
          <w:highlight w:val="yellow"/>
        </w:rPr>
      </w:pPr>
      <w:r w:rsidRPr="005A17B5">
        <w:rPr>
          <w:lang w:val="sr-Cyrl-RS"/>
        </w:rPr>
        <w:t>У коришћењу</w:t>
      </w:r>
      <w:r w:rsidRPr="005A17B5">
        <w:rPr>
          <w:lang w:val="sr-Cyrl-RS"/>
        </w:rPr>
        <w:tab/>
      </w:r>
      <w:r w:rsidRPr="001774E1">
        <w:rPr>
          <w:b/>
          <w:bCs/>
          <w:i/>
          <w:iCs/>
          <w:lang w:val="sr-Cyrl-RS"/>
        </w:rPr>
        <w:t>домских услуга</w:t>
      </w:r>
      <w:r w:rsidRPr="005A17B5">
        <w:rPr>
          <w:lang w:val="sr-Cyrl-RS"/>
        </w:rPr>
        <w:t xml:space="preserve"> разликујемо јавне и  приватне установе. Неједнакости се испољавају и у овом домену, јер држава макар</w:t>
      </w:r>
      <w:r w:rsidR="00057B01">
        <w:rPr>
          <w:lang w:val="sr-Cyrl-RS"/>
        </w:rPr>
        <w:t xml:space="preserve"> </w:t>
      </w:r>
      <w:r w:rsidRPr="005A17B5">
        <w:rPr>
          <w:lang w:val="sr-Cyrl-RS"/>
        </w:rPr>
        <w:t>делом</w:t>
      </w:r>
      <w:r w:rsidRPr="005A17B5">
        <w:rPr>
          <w:lang w:val="sr-Cyrl-RS"/>
        </w:rPr>
        <w:tab/>
      </w:r>
      <w:r w:rsidR="00057B01">
        <w:rPr>
          <w:lang w:val="sr-Cyrl-RS"/>
        </w:rPr>
        <w:t xml:space="preserve"> </w:t>
      </w:r>
      <w:r w:rsidRPr="005A17B5">
        <w:rPr>
          <w:lang w:val="sr-Cyrl-RS"/>
        </w:rPr>
        <w:t>финансира смештај мање од половине корисника, док остали морају да сами обезбеде средства,</w:t>
      </w:r>
      <w:r w:rsidRPr="005A17B5">
        <w:rPr>
          <w:lang w:val="sr-Cyrl-RS"/>
        </w:rPr>
        <w:tab/>
        <w:t>из сопствених извора или уз помоћ</w:t>
      </w:r>
      <w:r w:rsidRPr="005A17B5">
        <w:rPr>
          <w:lang w:val="sr-Cyrl-RS"/>
        </w:rPr>
        <w:tab/>
        <w:t xml:space="preserve">породице. На територији града Пожаревца тренутно су активна </w:t>
      </w:r>
      <w:r w:rsidRPr="002B16AF">
        <w:rPr>
          <w:lang w:val="sr-Cyrl-RS"/>
        </w:rPr>
        <w:t>два приватна</w:t>
      </w:r>
      <w:r w:rsidRPr="005A17B5">
        <w:rPr>
          <w:lang w:val="sr-Cyrl-RS"/>
        </w:rPr>
        <w:t xml:space="preserve"> дома за негу старих лица, укупних капацитета за 81 корисника</w:t>
      </w:r>
      <w:r w:rsidR="002B16AF">
        <w:rPr>
          <w:lang w:val="sr-Cyrl-RS"/>
        </w:rPr>
        <w:t>, док је у процесу сертификације још један приватни дом за старе за максимално 18 корисника</w:t>
      </w:r>
      <w:r w:rsidR="00057B01">
        <w:rPr>
          <w:lang w:val="sr-Cyrl-RS"/>
        </w:rPr>
        <w:t>.</w:t>
      </w:r>
      <w:r w:rsidRPr="005A17B5">
        <w:rPr>
          <w:lang w:val="sr-Cyrl-RS"/>
        </w:rPr>
        <w:t xml:space="preserve"> </w:t>
      </w:r>
    </w:p>
    <w:p w14:paraId="7E859DE5" w14:textId="5060C0CE" w:rsidR="00E10FAD" w:rsidRDefault="005A17B5" w:rsidP="00C715A5">
      <w:pPr>
        <w:ind w:firstLine="720"/>
        <w:jc w:val="both"/>
        <w:rPr>
          <w:rFonts w:cs="Times New Roman"/>
          <w:lang w:val="sr-Cyrl-RS"/>
        </w:rPr>
      </w:pPr>
      <w:r>
        <w:rPr>
          <w:rFonts w:cs="Times New Roman"/>
          <w:lang w:val="sr-Cyrl-RS"/>
        </w:rPr>
        <w:t>Након анализе</w:t>
      </w:r>
      <w:r w:rsidR="00057B01">
        <w:rPr>
          <w:rFonts w:cs="Times New Roman"/>
          <w:lang w:val="sr-Cyrl-RS"/>
        </w:rPr>
        <w:t xml:space="preserve"> старијих лица у потреби у 2024</w:t>
      </w:r>
      <w:r w:rsidR="00D53002">
        <w:rPr>
          <w:rFonts w:cs="Times New Roman"/>
          <w:lang w:val="sr-Cyrl-RS"/>
        </w:rPr>
        <w:t xml:space="preserve">, идентификоване су потребе за 12 лица за успостављањем услуге </w:t>
      </w:r>
      <w:r w:rsidR="00D53002" w:rsidRPr="00BC7E55">
        <w:rPr>
          <w:rFonts w:cs="Times New Roman"/>
          <w:b/>
          <w:i/>
          <w:lang w:val="sr-Cyrl-RS"/>
        </w:rPr>
        <w:t>Становање уз подршку</w:t>
      </w:r>
      <w:r w:rsidR="00D53002">
        <w:rPr>
          <w:rFonts w:cs="Times New Roman"/>
          <w:lang w:val="sr-Cyrl-RS"/>
        </w:rPr>
        <w:t xml:space="preserve">, 3 лица за успостављање услуге </w:t>
      </w:r>
      <w:r w:rsidR="00D53002" w:rsidRPr="00BC7E55">
        <w:rPr>
          <w:rFonts w:cs="Times New Roman"/>
          <w:b/>
          <w:i/>
          <w:lang w:val="sr-Cyrl-RS"/>
        </w:rPr>
        <w:t>Социјалног становања</w:t>
      </w:r>
      <w:r w:rsidR="00D53002">
        <w:rPr>
          <w:rFonts w:cs="Times New Roman"/>
          <w:lang w:val="sr-Cyrl-RS"/>
        </w:rPr>
        <w:t xml:space="preserve"> и 50 лица за </w:t>
      </w:r>
      <w:r w:rsidR="00D53002" w:rsidRPr="00BC7E55">
        <w:rPr>
          <w:rFonts w:cs="Times New Roman"/>
          <w:b/>
          <w:i/>
          <w:lang w:val="sr-Cyrl-RS"/>
        </w:rPr>
        <w:t>Услугу персоналне асистенције</w:t>
      </w:r>
      <w:r w:rsidR="00D53002">
        <w:rPr>
          <w:rFonts w:cs="Times New Roman"/>
          <w:lang w:val="sr-Cyrl-RS"/>
        </w:rPr>
        <w:t xml:space="preserve"> на територији </w:t>
      </w:r>
      <w:r w:rsidR="0059761C">
        <w:rPr>
          <w:rFonts w:cs="Times New Roman"/>
          <w:lang w:val="sr-Cyrl-RS"/>
        </w:rPr>
        <w:t>Г</w:t>
      </w:r>
      <w:r w:rsidR="00D53002">
        <w:rPr>
          <w:rFonts w:cs="Times New Roman"/>
          <w:lang w:val="sr-Cyrl-RS"/>
        </w:rPr>
        <w:t>рад</w:t>
      </w:r>
      <w:r w:rsidR="0059761C">
        <w:rPr>
          <w:rFonts w:cs="Times New Roman"/>
          <w:lang w:val="sr-Cyrl-RS"/>
        </w:rPr>
        <w:t>а</w:t>
      </w:r>
      <w:r w:rsidR="00BC7E55">
        <w:rPr>
          <w:rFonts w:cs="Times New Roman"/>
          <w:lang w:val="sr-Cyrl-RS"/>
        </w:rPr>
        <w:t>.</w:t>
      </w:r>
      <w:r w:rsidR="00D53002">
        <w:rPr>
          <w:rStyle w:val="FootnoteReference"/>
          <w:rFonts w:cs="Times New Roman"/>
          <w:lang w:val="sr-Cyrl-RS"/>
        </w:rPr>
        <w:footnoteReference w:id="3"/>
      </w:r>
    </w:p>
    <w:p w14:paraId="66BA27F9" w14:textId="5B1BBD15" w:rsidR="00C715A5" w:rsidRPr="00102DAD" w:rsidRDefault="00C715A5" w:rsidP="00C715A5">
      <w:pPr>
        <w:ind w:firstLine="720"/>
        <w:jc w:val="both"/>
        <w:rPr>
          <w:rFonts w:cs="Times New Roman"/>
        </w:rPr>
      </w:pPr>
      <w:r w:rsidRPr="00102DAD">
        <w:rPr>
          <w:rFonts w:cs="Times New Roman"/>
        </w:rPr>
        <w:t xml:space="preserve">Сиромаштво старијих као ризик, у пракси социјалне заштите је недостатак прихода или недовољан ниво прихода за основну егзистенцију појединца и/или </w:t>
      </w:r>
      <w:r w:rsidR="0083462F" w:rsidRPr="00102DAD">
        <w:rPr>
          <w:rFonts w:cs="Times New Roman"/>
        </w:rPr>
        <w:t>породице. У</w:t>
      </w:r>
      <w:r w:rsidRPr="00102DAD">
        <w:rPr>
          <w:rFonts w:cs="Times New Roman"/>
        </w:rPr>
        <w:t xml:space="preserve"> одређеним околностима под сиромаштвом се подразумевају и друге различите врсте </w:t>
      </w:r>
      <w:r w:rsidR="00602043" w:rsidRPr="00102DAD">
        <w:rPr>
          <w:rFonts w:cs="Times New Roman"/>
          <w:lang w:val="sr-Cyrl-RS"/>
        </w:rPr>
        <w:t>ускраћености</w:t>
      </w:r>
      <w:r w:rsidRPr="00102DAD">
        <w:rPr>
          <w:rFonts w:cs="Times New Roman"/>
        </w:rPr>
        <w:t xml:space="preserve"> појединаца или породица, пре свега у материјалним добрима, те се с тога често користи и појам материјалне необезбеђености.</w:t>
      </w:r>
      <w:r w:rsidR="00102DAD" w:rsidRPr="00102DAD">
        <w:rPr>
          <w:rFonts w:cs="Times New Roman"/>
        </w:rPr>
        <w:t xml:space="preserve"> </w:t>
      </w:r>
      <w:r w:rsidRPr="00102DAD">
        <w:rPr>
          <w:rFonts w:cs="Times New Roman"/>
        </w:rPr>
        <w:t xml:space="preserve">Материјална необезбеђеност је иначе, централни и највећи изазов за систем социјалне заштите. То сасвим јасно показује и врста инструмената за подршку којима систем располаже: највише је врста различитих социјалних новчаних трансфера и помоћи у натури. </w:t>
      </w:r>
    </w:p>
    <w:p w14:paraId="57E40D12" w14:textId="23B59E43" w:rsidR="00B62BA8" w:rsidRDefault="00C877D5" w:rsidP="001774E1">
      <w:pPr>
        <w:ind w:firstLine="720"/>
        <w:jc w:val="both"/>
        <w:rPr>
          <w:lang w:val="sr-Latn-RS"/>
        </w:rPr>
      </w:pPr>
      <w:r w:rsidRPr="00C877D5">
        <w:rPr>
          <w:lang w:val="sr-Cyrl-RS"/>
        </w:rPr>
        <w:t>Иако у апсолутном броју једнократна новчана помоћ коју обезбеђују локалне заједнице обухвата највише старијих, ради се о једнократном коришћењу права на новчану помоћ. У односу на остале добне групе корисника учешће старијих се овде налази скоро сасвим на нивоу просечног демографског учешћа старијих .</w:t>
      </w:r>
    </w:p>
    <w:p w14:paraId="7AAE1792" w14:textId="77777777" w:rsidR="009B170E" w:rsidRDefault="009B170E" w:rsidP="004A0149">
      <w:pPr>
        <w:rPr>
          <w:lang w:val="sr-Latn-RS"/>
        </w:rPr>
      </w:pPr>
    </w:p>
    <w:p w14:paraId="3908E3B9" w14:textId="6BF40170" w:rsidR="00C877D5" w:rsidRPr="001774E1" w:rsidRDefault="00BC7E55" w:rsidP="004A0149">
      <w:pPr>
        <w:rPr>
          <w:b/>
          <w:bCs/>
          <w:i/>
          <w:iCs/>
          <w:lang w:val="sr-Cyrl-RS"/>
        </w:rPr>
      </w:pPr>
      <w:r>
        <w:rPr>
          <w:b/>
          <w:bCs/>
          <w:i/>
          <w:iCs/>
          <w:lang w:val="sr-Cyrl-RS"/>
        </w:rPr>
        <w:t xml:space="preserve">Табела бр. </w:t>
      </w:r>
      <w:r w:rsidR="00C104DE">
        <w:rPr>
          <w:b/>
          <w:bCs/>
          <w:i/>
          <w:iCs/>
          <w:lang w:val="sr-Cyrl-RS"/>
        </w:rPr>
        <w:t>8</w:t>
      </w:r>
      <w:r>
        <w:rPr>
          <w:b/>
          <w:bCs/>
          <w:i/>
          <w:iCs/>
          <w:lang w:val="sr-Cyrl-RS"/>
        </w:rPr>
        <w:t xml:space="preserve">. </w:t>
      </w:r>
      <w:r w:rsidR="00C877D5" w:rsidRPr="00FC7A82">
        <w:rPr>
          <w:b/>
          <w:bCs/>
          <w:i/>
          <w:iCs/>
          <w:lang w:val="sr-Cyrl-RS"/>
        </w:rPr>
        <w:t>Број лица 65+ годи</w:t>
      </w:r>
      <w:r>
        <w:rPr>
          <w:b/>
          <w:bCs/>
          <w:i/>
          <w:iCs/>
          <w:lang w:val="sr-Cyrl-RS"/>
        </w:rPr>
        <w:t>на - корисника новчане помоћи (</w:t>
      </w:r>
      <w:r w:rsidR="00C877D5" w:rsidRPr="00FC7A82">
        <w:rPr>
          <w:b/>
          <w:bCs/>
          <w:i/>
          <w:iCs/>
          <w:lang w:val="sr-Cyrl-RS"/>
        </w:rPr>
        <w:t>права на материјалну подршку) у току 2025. године према полу</w:t>
      </w:r>
    </w:p>
    <w:tbl>
      <w:tblPr>
        <w:tblStyle w:val="TableGrid"/>
        <w:tblW w:w="5000" w:type="pct"/>
        <w:tblLook w:val="04A0" w:firstRow="1" w:lastRow="0" w:firstColumn="1" w:lastColumn="0" w:noHBand="0" w:noVBand="1"/>
      </w:tblPr>
      <w:tblGrid>
        <w:gridCol w:w="5641"/>
        <w:gridCol w:w="1934"/>
        <w:gridCol w:w="1775"/>
      </w:tblGrid>
      <w:tr w:rsidR="00C877D5" w:rsidRPr="00BC7E55" w14:paraId="5B71B9C8" w14:textId="77777777" w:rsidTr="004B1D49">
        <w:tc>
          <w:tcPr>
            <w:tcW w:w="3017" w:type="pct"/>
            <w:shd w:val="clear" w:color="auto" w:fill="F79646" w:themeFill="accent6"/>
          </w:tcPr>
          <w:p w14:paraId="2BBED122" w14:textId="77777777" w:rsidR="00C877D5" w:rsidRPr="00BC7E55" w:rsidRDefault="00C877D5" w:rsidP="00C877D5">
            <w:pPr>
              <w:rPr>
                <w:rFonts w:cs="Times New Roman"/>
                <w:b/>
                <w:bCs/>
                <w:sz w:val="22"/>
                <w:szCs w:val="22"/>
              </w:rPr>
            </w:pPr>
            <w:r w:rsidRPr="00BC7E55">
              <w:rPr>
                <w:rFonts w:cs="Times New Roman"/>
                <w:b/>
                <w:bCs/>
                <w:sz w:val="22"/>
                <w:szCs w:val="22"/>
              </w:rPr>
              <w:t>Корисници новчане помоћи</w:t>
            </w:r>
          </w:p>
        </w:tc>
        <w:tc>
          <w:tcPr>
            <w:tcW w:w="1034" w:type="pct"/>
            <w:shd w:val="clear" w:color="auto" w:fill="F79646" w:themeFill="accent6"/>
          </w:tcPr>
          <w:p w14:paraId="5269BDFF" w14:textId="77777777" w:rsidR="00C877D5" w:rsidRPr="00BC7E55" w:rsidRDefault="00C877D5" w:rsidP="00C877D5">
            <w:pPr>
              <w:rPr>
                <w:rFonts w:cs="Times New Roman"/>
                <w:b/>
                <w:bCs/>
                <w:sz w:val="22"/>
                <w:szCs w:val="22"/>
              </w:rPr>
            </w:pPr>
            <w:r w:rsidRPr="00BC7E55">
              <w:rPr>
                <w:rFonts w:cs="Times New Roman"/>
                <w:b/>
                <w:bCs/>
                <w:sz w:val="22"/>
                <w:szCs w:val="22"/>
              </w:rPr>
              <w:t>Мушки</w:t>
            </w:r>
          </w:p>
        </w:tc>
        <w:tc>
          <w:tcPr>
            <w:tcW w:w="949" w:type="pct"/>
            <w:shd w:val="clear" w:color="auto" w:fill="F79646" w:themeFill="accent6"/>
          </w:tcPr>
          <w:p w14:paraId="3DAAC5C4" w14:textId="77777777" w:rsidR="00C877D5" w:rsidRPr="00BC7E55" w:rsidRDefault="00C877D5" w:rsidP="00C877D5">
            <w:pPr>
              <w:rPr>
                <w:rFonts w:cs="Times New Roman"/>
                <w:b/>
                <w:bCs/>
                <w:sz w:val="22"/>
                <w:szCs w:val="22"/>
              </w:rPr>
            </w:pPr>
            <w:r w:rsidRPr="00BC7E55">
              <w:rPr>
                <w:rFonts w:cs="Times New Roman"/>
                <w:b/>
                <w:bCs/>
                <w:sz w:val="22"/>
                <w:szCs w:val="22"/>
              </w:rPr>
              <w:t>Женски</w:t>
            </w:r>
          </w:p>
        </w:tc>
      </w:tr>
      <w:tr w:rsidR="00C877D5" w:rsidRPr="00BC7E55" w14:paraId="410E1F9B" w14:textId="77777777" w:rsidTr="00BC7E55">
        <w:tc>
          <w:tcPr>
            <w:tcW w:w="3017" w:type="pct"/>
          </w:tcPr>
          <w:p w14:paraId="34F115BC" w14:textId="77777777" w:rsidR="00C877D5" w:rsidRPr="00BC7E55" w:rsidRDefault="00C877D5" w:rsidP="00C877D5">
            <w:pPr>
              <w:rPr>
                <w:rFonts w:cs="Times New Roman"/>
                <w:sz w:val="22"/>
                <w:szCs w:val="22"/>
                <w:lang w:val="sr-Cyrl-RS"/>
              </w:rPr>
            </w:pPr>
            <w:r w:rsidRPr="00BC7E55">
              <w:rPr>
                <w:rFonts w:cs="Times New Roman"/>
                <w:sz w:val="22"/>
                <w:szCs w:val="22"/>
                <w:lang w:val="sr-Cyrl-RS"/>
              </w:rPr>
              <w:t>Једнократна новчана помоћ</w:t>
            </w:r>
          </w:p>
        </w:tc>
        <w:tc>
          <w:tcPr>
            <w:tcW w:w="1034" w:type="pct"/>
          </w:tcPr>
          <w:p w14:paraId="1FDB8C3D" w14:textId="77777777" w:rsidR="00C877D5" w:rsidRPr="00BC7E55" w:rsidRDefault="00C877D5" w:rsidP="00C877D5">
            <w:pPr>
              <w:rPr>
                <w:rFonts w:cs="Times New Roman"/>
                <w:bCs/>
                <w:sz w:val="22"/>
                <w:szCs w:val="22"/>
                <w:lang w:val="sr-Cyrl-RS"/>
              </w:rPr>
            </w:pPr>
            <w:r w:rsidRPr="00BC7E55">
              <w:rPr>
                <w:rFonts w:cs="Times New Roman"/>
                <w:bCs/>
                <w:sz w:val="22"/>
                <w:szCs w:val="22"/>
                <w:lang w:val="sr-Cyrl-RS"/>
              </w:rPr>
              <w:t>136</w:t>
            </w:r>
          </w:p>
        </w:tc>
        <w:tc>
          <w:tcPr>
            <w:tcW w:w="949" w:type="pct"/>
          </w:tcPr>
          <w:p w14:paraId="449FC9D1" w14:textId="77777777" w:rsidR="00C877D5" w:rsidRPr="00BC7E55" w:rsidRDefault="00C877D5" w:rsidP="00C877D5">
            <w:pPr>
              <w:rPr>
                <w:rFonts w:cs="Times New Roman"/>
                <w:bCs/>
                <w:sz w:val="22"/>
                <w:szCs w:val="22"/>
                <w:lang w:val="sr-Cyrl-RS"/>
              </w:rPr>
            </w:pPr>
            <w:r w:rsidRPr="00BC7E55">
              <w:rPr>
                <w:rFonts w:cs="Times New Roman"/>
                <w:bCs/>
                <w:sz w:val="22"/>
                <w:szCs w:val="22"/>
                <w:lang w:val="sr-Cyrl-RS"/>
              </w:rPr>
              <w:t>165</w:t>
            </w:r>
          </w:p>
        </w:tc>
      </w:tr>
      <w:tr w:rsidR="00C877D5" w:rsidRPr="00BC7E55" w14:paraId="5F285349" w14:textId="77777777" w:rsidTr="00BC7E55">
        <w:tc>
          <w:tcPr>
            <w:tcW w:w="3017" w:type="pct"/>
          </w:tcPr>
          <w:p w14:paraId="55DF5E7D" w14:textId="77777777" w:rsidR="00C877D5" w:rsidRPr="00BC7E55" w:rsidRDefault="00C877D5" w:rsidP="00C877D5">
            <w:pPr>
              <w:rPr>
                <w:rFonts w:cs="Times New Roman"/>
                <w:sz w:val="22"/>
                <w:szCs w:val="22"/>
                <w:lang w:val="sr-Cyrl-RS"/>
              </w:rPr>
            </w:pPr>
            <w:r w:rsidRPr="00BC7E55">
              <w:rPr>
                <w:rFonts w:cs="Times New Roman"/>
                <w:sz w:val="22"/>
                <w:szCs w:val="22"/>
                <w:lang w:val="sr-Cyrl-RS"/>
              </w:rPr>
              <w:t>Новчана социјална помоћ</w:t>
            </w:r>
          </w:p>
        </w:tc>
        <w:tc>
          <w:tcPr>
            <w:tcW w:w="1034" w:type="pct"/>
          </w:tcPr>
          <w:p w14:paraId="7538D1CD" w14:textId="77777777" w:rsidR="00C877D5" w:rsidRPr="00BC7E55" w:rsidRDefault="00C877D5" w:rsidP="00C877D5">
            <w:pPr>
              <w:rPr>
                <w:rFonts w:cs="Times New Roman"/>
                <w:bCs/>
                <w:sz w:val="22"/>
                <w:szCs w:val="22"/>
                <w:lang w:val="sr-Cyrl-RS"/>
              </w:rPr>
            </w:pPr>
            <w:r w:rsidRPr="00BC7E55">
              <w:rPr>
                <w:rFonts w:cs="Times New Roman"/>
                <w:bCs/>
                <w:sz w:val="22"/>
                <w:szCs w:val="22"/>
                <w:lang w:val="sr-Cyrl-RS"/>
              </w:rPr>
              <w:t>18</w:t>
            </w:r>
          </w:p>
        </w:tc>
        <w:tc>
          <w:tcPr>
            <w:tcW w:w="949" w:type="pct"/>
          </w:tcPr>
          <w:p w14:paraId="1FD590FF" w14:textId="77777777" w:rsidR="00C877D5" w:rsidRPr="00BC7E55" w:rsidRDefault="00C877D5" w:rsidP="00C877D5">
            <w:pPr>
              <w:rPr>
                <w:rFonts w:cs="Times New Roman"/>
                <w:bCs/>
                <w:sz w:val="22"/>
                <w:szCs w:val="22"/>
                <w:lang w:val="sr-Cyrl-RS"/>
              </w:rPr>
            </w:pPr>
            <w:r w:rsidRPr="00BC7E55">
              <w:rPr>
                <w:rFonts w:cs="Times New Roman"/>
                <w:bCs/>
                <w:sz w:val="22"/>
                <w:szCs w:val="22"/>
                <w:lang w:val="sr-Cyrl-RS"/>
              </w:rPr>
              <w:t>20</w:t>
            </w:r>
          </w:p>
        </w:tc>
      </w:tr>
      <w:tr w:rsidR="001774E1" w:rsidRPr="00BC7E55" w14:paraId="356D4A4C" w14:textId="77777777" w:rsidTr="00BC7E55">
        <w:tc>
          <w:tcPr>
            <w:tcW w:w="3017" w:type="pct"/>
          </w:tcPr>
          <w:p w14:paraId="291010C1" w14:textId="77777777" w:rsidR="001774E1" w:rsidRPr="00BC7E55" w:rsidRDefault="001774E1" w:rsidP="00C877D5">
            <w:pPr>
              <w:suppressAutoHyphens w:val="0"/>
              <w:contextualSpacing/>
              <w:rPr>
                <w:rFonts w:cs="Times New Roman"/>
                <w:sz w:val="22"/>
                <w:szCs w:val="22"/>
                <w:lang w:val="sr-Cyrl-RS"/>
              </w:rPr>
            </w:pPr>
            <w:r w:rsidRPr="00BC7E55">
              <w:rPr>
                <w:rFonts w:cs="Times New Roman"/>
                <w:sz w:val="22"/>
                <w:szCs w:val="22"/>
                <w:lang w:val="sr-Cyrl-RS"/>
              </w:rPr>
              <w:t>Увећана новчана социјална помоћ</w:t>
            </w:r>
          </w:p>
        </w:tc>
        <w:tc>
          <w:tcPr>
            <w:tcW w:w="1034" w:type="pct"/>
          </w:tcPr>
          <w:p w14:paraId="4E998B27" w14:textId="6065C17A" w:rsidR="001774E1" w:rsidRPr="00BC7E55" w:rsidRDefault="001774E1" w:rsidP="00C877D5">
            <w:pPr>
              <w:suppressAutoHyphens w:val="0"/>
              <w:contextualSpacing/>
              <w:rPr>
                <w:rFonts w:eastAsia="Calibri" w:cs="Times New Roman"/>
                <w:sz w:val="22"/>
                <w:szCs w:val="22"/>
                <w:lang w:val="sr-Cyrl-RS" w:eastAsia="en-US"/>
              </w:rPr>
            </w:pPr>
            <w:r w:rsidRPr="00BC7E55">
              <w:rPr>
                <w:rFonts w:eastAsia="Calibri" w:cs="Times New Roman"/>
                <w:sz w:val="22"/>
                <w:szCs w:val="22"/>
                <w:lang w:val="sr-Cyrl-RS" w:eastAsia="en-US"/>
              </w:rPr>
              <w:t xml:space="preserve">17                                       </w:t>
            </w:r>
          </w:p>
        </w:tc>
        <w:tc>
          <w:tcPr>
            <w:tcW w:w="949" w:type="pct"/>
          </w:tcPr>
          <w:p w14:paraId="685F91E7" w14:textId="34EEFE23" w:rsidR="001774E1" w:rsidRPr="00BC7E55" w:rsidRDefault="001774E1" w:rsidP="00C877D5">
            <w:pPr>
              <w:suppressAutoHyphens w:val="0"/>
              <w:contextualSpacing/>
              <w:rPr>
                <w:rFonts w:eastAsia="Calibri" w:cs="Times New Roman"/>
                <w:sz w:val="22"/>
                <w:szCs w:val="22"/>
                <w:lang w:val="sr-Cyrl-RS" w:eastAsia="en-US"/>
              </w:rPr>
            </w:pPr>
            <w:r w:rsidRPr="00BC7E55">
              <w:rPr>
                <w:rFonts w:eastAsia="Calibri" w:cs="Times New Roman"/>
                <w:sz w:val="22"/>
                <w:szCs w:val="22"/>
                <w:lang w:val="sr-Cyrl-RS" w:eastAsia="en-US"/>
              </w:rPr>
              <w:t>16</w:t>
            </w:r>
          </w:p>
        </w:tc>
      </w:tr>
      <w:tr w:rsidR="001774E1" w:rsidRPr="00BC7E55" w14:paraId="7E4578F9" w14:textId="77777777" w:rsidTr="00BC7E55">
        <w:tc>
          <w:tcPr>
            <w:tcW w:w="3017" w:type="pct"/>
          </w:tcPr>
          <w:p w14:paraId="3CC8175B" w14:textId="77777777" w:rsidR="001774E1" w:rsidRPr="00BC7E55" w:rsidRDefault="001774E1" w:rsidP="00C877D5">
            <w:pPr>
              <w:suppressAutoHyphens w:val="0"/>
              <w:contextualSpacing/>
              <w:rPr>
                <w:rFonts w:cs="Times New Roman"/>
                <w:sz w:val="22"/>
                <w:szCs w:val="22"/>
                <w:lang w:val="sr-Cyrl-RS"/>
              </w:rPr>
            </w:pPr>
            <w:r w:rsidRPr="00BC7E55">
              <w:rPr>
                <w:rFonts w:cs="Times New Roman"/>
                <w:sz w:val="22"/>
                <w:szCs w:val="22"/>
                <w:lang w:val="sr-Cyrl-RS"/>
              </w:rPr>
              <w:t>Увећани додатак за помоћ и негу другог лица</w:t>
            </w:r>
          </w:p>
        </w:tc>
        <w:tc>
          <w:tcPr>
            <w:tcW w:w="1034" w:type="pct"/>
          </w:tcPr>
          <w:p w14:paraId="4A705ABE" w14:textId="5D70D1E3" w:rsidR="001774E1" w:rsidRPr="00BC7E55" w:rsidRDefault="001774E1" w:rsidP="00C877D5">
            <w:pPr>
              <w:suppressAutoHyphens w:val="0"/>
              <w:contextualSpacing/>
              <w:rPr>
                <w:rFonts w:eastAsia="Calibri" w:cs="Times New Roman"/>
                <w:sz w:val="22"/>
                <w:szCs w:val="22"/>
                <w:lang w:val="sr-Cyrl-RS" w:eastAsia="en-US"/>
              </w:rPr>
            </w:pPr>
            <w:r w:rsidRPr="00BC7E55">
              <w:rPr>
                <w:rFonts w:eastAsia="Calibri" w:cs="Times New Roman"/>
                <w:sz w:val="22"/>
                <w:szCs w:val="22"/>
                <w:lang w:val="sr-Cyrl-RS" w:eastAsia="en-US"/>
              </w:rPr>
              <w:t xml:space="preserve">40                                       </w:t>
            </w:r>
          </w:p>
        </w:tc>
        <w:tc>
          <w:tcPr>
            <w:tcW w:w="949" w:type="pct"/>
          </w:tcPr>
          <w:p w14:paraId="6334DE6A" w14:textId="4C30E873" w:rsidR="001774E1" w:rsidRPr="00BC7E55" w:rsidRDefault="001774E1" w:rsidP="00C877D5">
            <w:pPr>
              <w:suppressAutoHyphens w:val="0"/>
              <w:contextualSpacing/>
              <w:rPr>
                <w:rFonts w:eastAsia="Calibri" w:cs="Times New Roman"/>
                <w:sz w:val="22"/>
                <w:szCs w:val="22"/>
                <w:lang w:val="sr-Cyrl-RS" w:eastAsia="en-US"/>
              </w:rPr>
            </w:pPr>
            <w:r w:rsidRPr="00BC7E55">
              <w:rPr>
                <w:rFonts w:eastAsia="Calibri" w:cs="Times New Roman"/>
                <w:sz w:val="22"/>
                <w:szCs w:val="22"/>
                <w:lang w:val="sr-Cyrl-RS" w:eastAsia="en-US"/>
              </w:rPr>
              <w:t>41</w:t>
            </w:r>
          </w:p>
        </w:tc>
      </w:tr>
      <w:tr w:rsidR="001774E1" w:rsidRPr="00BC7E55" w14:paraId="21BF4C93" w14:textId="77777777" w:rsidTr="00BC7E55">
        <w:tc>
          <w:tcPr>
            <w:tcW w:w="3017" w:type="pct"/>
          </w:tcPr>
          <w:p w14:paraId="4A3EDAF2" w14:textId="77777777" w:rsidR="001774E1" w:rsidRPr="00BC7E55" w:rsidRDefault="001774E1" w:rsidP="00C877D5">
            <w:pPr>
              <w:suppressAutoHyphens w:val="0"/>
              <w:contextualSpacing/>
              <w:rPr>
                <w:rFonts w:cs="Times New Roman"/>
                <w:sz w:val="22"/>
                <w:szCs w:val="22"/>
                <w:lang w:val="sr-Cyrl-RS"/>
              </w:rPr>
            </w:pPr>
            <w:r w:rsidRPr="00BC7E55">
              <w:rPr>
                <w:rFonts w:cs="Times New Roman"/>
                <w:sz w:val="22"/>
                <w:szCs w:val="22"/>
                <w:lang w:val="sr-Cyrl-RS"/>
              </w:rPr>
              <w:t>Увећани додатак за помоћ и негу другог лица у висини разлике између износа увећаног додатка за помоћ и негу другог лица</w:t>
            </w:r>
          </w:p>
        </w:tc>
        <w:tc>
          <w:tcPr>
            <w:tcW w:w="1034" w:type="pct"/>
          </w:tcPr>
          <w:p w14:paraId="6B77B767" w14:textId="75D3AC8C" w:rsidR="001774E1" w:rsidRPr="00BC7E55" w:rsidRDefault="001774E1" w:rsidP="00C877D5">
            <w:pPr>
              <w:suppressAutoHyphens w:val="0"/>
              <w:contextualSpacing/>
              <w:rPr>
                <w:rFonts w:eastAsia="Calibri" w:cs="Times New Roman"/>
                <w:sz w:val="22"/>
                <w:szCs w:val="22"/>
                <w:lang w:val="sr-Cyrl-RS" w:eastAsia="en-US"/>
              </w:rPr>
            </w:pPr>
            <w:r w:rsidRPr="00BC7E55">
              <w:rPr>
                <w:rFonts w:eastAsia="Calibri" w:cs="Times New Roman"/>
                <w:sz w:val="22"/>
                <w:szCs w:val="22"/>
                <w:lang w:val="sr-Cyrl-RS" w:eastAsia="en-US"/>
              </w:rPr>
              <w:t xml:space="preserve">7                                         </w:t>
            </w:r>
          </w:p>
        </w:tc>
        <w:tc>
          <w:tcPr>
            <w:tcW w:w="949" w:type="pct"/>
          </w:tcPr>
          <w:p w14:paraId="686264BB" w14:textId="6AC3D51D" w:rsidR="001774E1" w:rsidRPr="00BC7E55" w:rsidRDefault="001774E1" w:rsidP="00C877D5">
            <w:pPr>
              <w:suppressAutoHyphens w:val="0"/>
              <w:contextualSpacing/>
              <w:rPr>
                <w:rFonts w:eastAsia="Calibri" w:cs="Times New Roman"/>
                <w:sz w:val="22"/>
                <w:szCs w:val="22"/>
                <w:lang w:val="sr-Cyrl-RS" w:eastAsia="en-US"/>
              </w:rPr>
            </w:pPr>
            <w:r w:rsidRPr="00BC7E55">
              <w:rPr>
                <w:rFonts w:eastAsia="Calibri" w:cs="Times New Roman"/>
                <w:sz w:val="22"/>
                <w:szCs w:val="22"/>
                <w:lang w:val="sr-Cyrl-RS" w:eastAsia="en-US"/>
              </w:rPr>
              <w:t>4</w:t>
            </w:r>
          </w:p>
        </w:tc>
      </w:tr>
    </w:tbl>
    <w:p w14:paraId="55A17FA8" w14:textId="47943AA1" w:rsidR="00C877D5" w:rsidRPr="00BC7E55" w:rsidRDefault="00BC7E55" w:rsidP="004A0149">
      <w:pPr>
        <w:rPr>
          <w:i/>
          <w:iCs/>
          <w:sz w:val="20"/>
          <w:lang w:val="sr-Cyrl-RS"/>
        </w:rPr>
      </w:pPr>
      <w:r>
        <w:rPr>
          <w:i/>
          <w:iCs/>
          <w:sz w:val="20"/>
          <w:lang w:val="sr-Cyrl-RS"/>
        </w:rPr>
        <w:t xml:space="preserve">Извор: </w:t>
      </w:r>
      <w:r w:rsidR="00C877D5" w:rsidRPr="00BC7E55">
        <w:rPr>
          <w:i/>
          <w:iCs/>
          <w:sz w:val="20"/>
          <w:lang w:val="sr-Cyrl-RS"/>
        </w:rPr>
        <w:t>Центар за социјални рад Пожаревац, 2025</w:t>
      </w:r>
      <w:r>
        <w:rPr>
          <w:i/>
          <w:iCs/>
          <w:sz w:val="20"/>
          <w:lang w:val="sr-Cyrl-RS"/>
        </w:rPr>
        <w:t>.</w:t>
      </w:r>
    </w:p>
    <w:p w14:paraId="544143E2" w14:textId="77777777" w:rsidR="00C877D5" w:rsidRDefault="00C877D5" w:rsidP="004A0149">
      <w:pPr>
        <w:rPr>
          <w:lang w:val="sr-Cyrl-RS"/>
        </w:rPr>
      </w:pPr>
    </w:p>
    <w:p w14:paraId="6AFFC8EA" w14:textId="77777777" w:rsidR="001774E1" w:rsidRDefault="00C877D5" w:rsidP="001774E1">
      <w:pPr>
        <w:ind w:firstLine="720"/>
        <w:jc w:val="both"/>
        <w:rPr>
          <w:lang w:val="sr-Cyrl-RS"/>
        </w:rPr>
      </w:pPr>
      <w:r w:rsidRPr="00C877D5">
        <w:rPr>
          <w:lang w:val="sr-Cyrl-RS"/>
        </w:rPr>
        <w:t xml:space="preserve">У случајевима када старија особа са инвалидитетом има подршку сопствене породице у дневним, инструменталним активностима, новчана накнада коју као неосигурана лица остварују у социјалној заштити, у виду Додатка за помоћ и негу другог лица или као Увећани додатак за помоћ и негу другог лица, могу бити одговарајућа </w:t>
      </w:r>
      <w:r w:rsidRPr="00C877D5">
        <w:rPr>
          <w:lang w:val="sr-Cyrl-RS"/>
        </w:rPr>
        <w:lastRenderedPageBreak/>
        <w:t>подршка.</w:t>
      </w:r>
      <w:r w:rsidR="001774E1">
        <w:rPr>
          <w:lang w:val="sr-Cyrl-RS"/>
        </w:rPr>
        <w:t xml:space="preserve"> </w:t>
      </w:r>
      <w:r w:rsidR="002A3C41" w:rsidRPr="002A3C41">
        <w:rPr>
          <w:lang w:val="sr-Cyrl-RS"/>
        </w:rPr>
        <w:t xml:space="preserve">Код остваривања додатка подразумева се вођење сложеног и дугачког поступка остваривања права а то отвара опет читав низ питања. Поред често вишемесечног чекања на остваривање права на туђу и негу помоћ, у процени здравственог стања особе са инвалидитетом се користе искључиво здравствени критеријуми, а не узимају у обзир за свакодневни живот много важнији, функционални капацитети особе и критеријуми у вези са тим. А управо су функционални капацитети мерило степена оспособљености особе да независно, самостално живи и у истом то су показатељи у којим је животним активностима помоћ неопходно потребна. </w:t>
      </w:r>
    </w:p>
    <w:p w14:paraId="0AA5AD04" w14:textId="19479A86" w:rsidR="002A3C41" w:rsidRDefault="002A3C41" w:rsidP="001774E1">
      <w:pPr>
        <w:ind w:firstLine="720"/>
        <w:jc w:val="both"/>
        <w:rPr>
          <w:lang w:val="sr-Cyrl-RS"/>
        </w:rPr>
      </w:pPr>
      <w:r w:rsidRPr="002A3C41">
        <w:rPr>
          <w:lang w:val="sr-Cyrl-RS"/>
        </w:rPr>
        <w:t>Када је избор старијих смештај у дом отвара се опет читав низ питања: од неспретно осмишљених листа чекања и (не)расположивих капацитета и цена до географски неравномерно распоређених капацитета. Природно је очекивање да свака старија особа пре свега, жели да живи у дому који је у месту или крају у којем је она живела до тада. Само тако може без великих тешкоћа и да настави да негује породичне и друге социјалне везе и контакте са својим окружењем</w:t>
      </w:r>
    </w:p>
    <w:p w14:paraId="150D7C9B" w14:textId="77777777" w:rsidR="0095307A" w:rsidRPr="00123326" w:rsidRDefault="0095307A" w:rsidP="0095307A">
      <w:pPr>
        <w:ind w:left="360"/>
        <w:rPr>
          <w:rFonts w:cs="Times New Roman"/>
          <w:sz w:val="16"/>
          <w:szCs w:val="16"/>
        </w:rPr>
      </w:pPr>
    </w:p>
    <w:p w14:paraId="4C0FAB1F" w14:textId="0692528C" w:rsidR="0095307A" w:rsidRPr="00BC7E55" w:rsidRDefault="00E24119" w:rsidP="00BC7E55">
      <w:pPr>
        <w:jc w:val="both"/>
        <w:rPr>
          <w:rFonts w:cs="Times New Roman"/>
          <w:b/>
          <w:bCs/>
          <w:i/>
          <w:lang w:val="sr-Cyrl-RS"/>
        </w:rPr>
      </w:pPr>
      <w:r w:rsidRPr="00BC7E55">
        <w:rPr>
          <w:rFonts w:cs="Times New Roman"/>
          <w:b/>
          <w:bCs/>
          <w:i/>
        </w:rPr>
        <w:t xml:space="preserve">Табела бр. </w:t>
      </w:r>
      <w:r w:rsidR="00C104DE">
        <w:rPr>
          <w:rFonts w:cs="Times New Roman"/>
          <w:b/>
          <w:bCs/>
          <w:i/>
          <w:lang w:val="sr-Cyrl-RS"/>
        </w:rPr>
        <w:t>9</w:t>
      </w:r>
      <w:r w:rsidR="00BC7E55" w:rsidRPr="00BC7E55">
        <w:rPr>
          <w:rFonts w:cs="Times New Roman"/>
          <w:b/>
          <w:bCs/>
          <w:i/>
          <w:lang w:val="sr-Cyrl-RS"/>
        </w:rPr>
        <w:t xml:space="preserve">. </w:t>
      </w:r>
      <w:r w:rsidR="0095307A" w:rsidRPr="00BC7E55">
        <w:rPr>
          <w:rFonts w:cs="Times New Roman"/>
          <w:b/>
          <w:bCs/>
          <w:i/>
        </w:rPr>
        <w:t>Старија лица на евиденцији Центра за с</w:t>
      </w:r>
      <w:r w:rsidR="00492226" w:rsidRPr="00BC7E55">
        <w:rPr>
          <w:rFonts w:cs="Times New Roman"/>
          <w:b/>
          <w:bCs/>
          <w:i/>
        </w:rPr>
        <w:t>оцијални рад Пожаревац током 20</w:t>
      </w:r>
      <w:r w:rsidR="00492226" w:rsidRPr="00BC7E55">
        <w:rPr>
          <w:rFonts w:cs="Times New Roman"/>
          <w:b/>
          <w:bCs/>
          <w:i/>
          <w:lang w:val="sr-Cyrl-RS"/>
        </w:rPr>
        <w:t>25</w:t>
      </w:r>
      <w:r w:rsidR="00BC7E55">
        <w:rPr>
          <w:rFonts w:cs="Times New Roman"/>
          <w:b/>
          <w:bCs/>
          <w:i/>
          <w:lang w:val="sr-Cyrl-RS"/>
        </w:rPr>
        <w:t>.</w:t>
      </w:r>
      <w:r w:rsidR="0095307A" w:rsidRPr="00BC7E55">
        <w:rPr>
          <w:rFonts w:cs="Times New Roman"/>
          <w:b/>
          <w:bCs/>
          <w:i/>
        </w:rPr>
        <w:t xml:space="preserve"> године у односу на врсту проблема</w:t>
      </w:r>
    </w:p>
    <w:tbl>
      <w:tblPr>
        <w:tblpPr w:leftFromText="180" w:rightFromText="180" w:bottomFromText="200" w:vertAnchor="text" w:horzAnchor="margin" w:tblpY="5"/>
        <w:tblW w:w="9576" w:type="dxa"/>
        <w:tblLook w:val="04A0" w:firstRow="1" w:lastRow="0" w:firstColumn="1" w:lastColumn="0" w:noHBand="0" w:noVBand="1"/>
      </w:tblPr>
      <w:tblGrid>
        <w:gridCol w:w="5238"/>
        <w:gridCol w:w="1804"/>
        <w:gridCol w:w="1267"/>
        <w:gridCol w:w="1267"/>
      </w:tblGrid>
      <w:tr w:rsidR="00E24119" w:rsidRPr="00BC7E55" w14:paraId="36E32881" w14:textId="77777777" w:rsidTr="004B1D49">
        <w:trPr>
          <w:trHeight w:val="592"/>
        </w:trPr>
        <w:tc>
          <w:tcPr>
            <w:tcW w:w="5238"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14:paraId="19F6D3E7" w14:textId="77777777" w:rsidR="00E24119" w:rsidRPr="00BC7E55" w:rsidRDefault="00E24119" w:rsidP="00E24119">
            <w:pPr>
              <w:suppressAutoHyphens w:val="0"/>
              <w:spacing w:line="276" w:lineRule="auto"/>
              <w:rPr>
                <w:rFonts w:cs="Times New Roman"/>
                <w:b/>
                <w:bCs/>
                <w:sz w:val="22"/>
                <w:szCs w:val="22"/>
                <w:lang w:eastAsia="en-US"/>
              </w:rPr>
            </w:pPr>
            <w:r w:rsidRPr="00BC7E55">
              <w:rPr>
                <w:rFonts w:cs="Times New Roman"/>
                <w:b/>
                <w:bCs/>
                <w:sz w:val="22"/>
                <w:szCs w:val="22"/>
                <w:lang w:eastAsia="en-US"/>
              </w:rPr>
              <w:t>Корисничке групе</w:t>
            </w:r>
          </w:p>
        </w:tc>
        <w:tc>
          <w:tcPr>
            <w:tcW w:w="1804" w:type="dxa"/>
            <w:tcBorders>
              <w:top w:val="single" w:sz="4" w:space="0" w:color="auto"/>
              <w:left w:val="nil"/>
              <w:bottom w:val="single" w:sz="4" w:space="0" w:color="auto"/>
              <w:right w:val="single" w:sz="4" w:space="0" w:color="auto"/>
            </w:tcBorders>
            <w:shd w:val="clear" w:color="auto" w:fill="F79646" w:themeFill="accent6"/>
            <w:noWrap/>
            <w:vAlign w:val="center"/>
            <w:hideMark/>
          </w:tcPr>
          <w:p w14:paraId="2D2BF686" w14:textId="77777777" w:rsidR="00E24119" w:rsidRPr="00BC7E55" w:rsidRDefault="00E24119" w:rsidP="00E24119">
            <w:pPr>
              <w:suppressAutoHyphens w:val="0"/>
              <w:spacing w:line="276" w:lineRule="auto"/>
              <w:jc w:val="center"/>
              <w:rPr>
                <w:rFonts w:cs="Times New Roman"/>
                <w:b/>
                <w:bCs/>
                <w:sz w:val="22"/>
                <w:szCs w:val="22"/>
                <w:lang w:val="sr-Cyrl-RS" w:eastAsia="en-US"/>
              </w:rPr>
            </w:pPr>
            <w:r w:rsidRPr="00BC7E55">
              <w:rPr>
                <w:rFonts w:cs="Times New Roman"/>
                <w:b/>
                <w:bCs/>
                <w:sz w:val="22"/>
                <w:szCs w:val="22"/>
                <w:lang w:eastAsia="en-US"/>
              </w:rPr>
              <w:t>Старији (65</w:t>
            </w:r>
            <w:r w:rsidRPr="00BC7E55">
              <w:rPr>
                <w:rFonts w:cs="Times New Roman"/>
                <w:b/>
                <w:bCs/>
                <w:sz w:val="22"/>
                <w:szCs w:val="22"/>
                <w:lang w:val="sr-Cyrl-RS" w:eastAsia="en-US"/>
              </w:rPr>
              <w:t xml:space="preserve"> и више</w:t>
            </w:r>
            <w:r w:rsidRPr="00BC7E55">
              <w:rPr>
                <w:rFonts w:cs="Times New Roman"/>
                <w:b/>
                <w:bCs/>
                <w:sz w:val="22"/>
                <w:szCs w:val="22"/>
                <w:lang w:eastAsia="en-US"/>
              </w:rPr>
              <w:t>)</w:t>
            </w:r>
            <w:r w:rsidRPr="00BC7E55">
              <w:rPr>
                <w:rFonts w:cs="Times New Roman"/>
                <w:b/>
                <w:bCs/>
                <w:sz w:val="22"/>
                <w:szCs w:val="22"/>
                <w:lang w:val="sr-Cyrl-RS" w:eastAsia="en-US"/>
              </w:rPr>
              <w:t xml:space="preserve"> укупно</w:t>
            </w:r>
          </w:p>
        </w:tc>
        <w:tc>
          <w:tcPr>
            <w:tcW w:w="1267" w:type="dxa"/>
            <w:tcBorders>
              <w:top w:val="single" w:sz="4" w:space="0" w:color="auto"/>
              <w:left w:val="nil"/>
              <w:bottom w:val="single" w:sz="4" w:space="0" w:color="auto"/>
              <w:right w:val="single" w:sz="4" w:space="0" w:color="auto"/>
            </w:tcBorders>
            <w:shd w:val="clear" w:color="auto" w:fill="F79646" w:themeFill="accent6"/>
          </w:tcPr>
          <w:p w14:paraId="0A9D2F9A" w14:textId="77777777" w:rsidR="00E24119" w:rsidRPr="00BC7E55" w:rsidRDefault="00E24119" w:rsidP="00E24119">
            <w:pPr>
              <w:suppressAutoHyphens w:val="0"/>
              <w:spacing w:line="276" w:lineRule="auto"/>
              <w:jc w:val="center"/>
              <w:rPr>
                <w:rFonts w:cs="Times New Roman"/>
                <w:b/>
                <w:bCs/>
                <w:sz w:val="22"/>
                <w:szCs w:val="22"/>
                <w:lang w:val="sr-Cyrl-RS" w:eastAsia="en-US"/>
              </w:rPr>
            </w:pPr>
            <w:r w:rsidRPr="00BC7E55">
              <w:rPr>
                <w:rFonts w:cs="Times New Roman"/>
                <w:b/>
                <w:bCs/>
                <w:sz w:val="22"/>
                <w:szCs w:val="22"/>
                <w:lang w:val="sr-Cyrl-RS" w:eastAsia="en-US"/>
              </w:rPr>
              <w:t>м</w:t>
            </w:r>
          </w:p>
        </w:tc>
        <w:tc>
          <w:tcPr>
            <w:tcW w:w="1267" w:type="dxa"/>
            <w:tcBorders>
              <w:top w:val="single" w:sz="4" w:space="0" w:color="auto"/>
              <w:left w:val="nil"/>
              <w:bottom w:val="single" w:sz="4" w:space="0" w:color="auto"/>
              <w:right w:val="single" w:sz="4" w:space="0" w:color="auto"/>
            </w:tcBorders>
            <w:shd w:val="clear" w:color="auto" w:fill="F79646" w:themeFill="accent6"/>
          </w:tcPr>
          <w:p w14:paraId="4B37CDE8" w14:textId="77777777" w:rsidR="00E24119" w:rsidRPr="00BC7E55" w:rsidRDefault="00E24119" w:rsidP="00E24119">
            <w:pPr>
              <w:suppressAutoHyphens w:val="0"/>
              <w:spacing w:line="276" w:lineRule="auto"/>
              <w:jc w:val="center"/>
              <w:rPr>
                <w:rFonts w:cs="Times New Roman"/>
                <w:b/>
                <w:bCs/>
                <w:sz w:val="22"/>
                <w:szCs w:val="22"/>
                <w:lang w:val="sr-Cyrl-RS" w:eastAsia="en-US"/>
              </w:rPr>
            </w:pPr>
            <w:r w:rsidRPr="00BC7E55">
              <w:rPr>
                <w:rFonts w:cs="Times New Roman"/>
                <w:b/>
                <w:bCs/>
                <w:sz w:val="22"/>
                <w:szCs w:val="22"/>
                <w:lang w:val="sr-Cyrl-RS" w:eastAsia="en-US"/>
              </w:rPr>
              <w:t>ж</w:t>
            </w:r>
          </w:p>
        </w:tc>
      </w:tr>
      <w:tr w:rsidR="00E24119" w:rsidRPr="00BC7E55" w14:paraId="2551C300" w14:textId="77777777" w:rsidTr="00BC7E55">
        <w:trPr>
          <w:trHeight w:val="405"/>
        </w:trPr>
        <w:tc>
          <w:tcPr>
            <w:tcW w:w="5238" w:type="dxa"/>
            <w:tcBorders>
              <w:top w:val="single" w:sz="4" w:space="0" w:color="auto"/>
              <w:left w:val="single" w:sz="4" w:space="0" w:color="auto"/>
              <w:bottom w:val="single" w:sz="4" w:space="0" w:color="auto"/>
              <w:right w:val="single" w:sz="4" w:space="0" w:color="auto"/>
            </w:tcBorders>
            <w:vAlign w:val="center"/>
            <w:hideMark/>
          </w:tcPr>
          <w:p w14:paraId="4395B3EE" w14:textId="77777777" w:rsidR="00E24119" w:rsidRPr="00BC7E55" w:rsidRDefault="00E24119" w:rsidP="00E24119">
            <w:pPr>
              <w:suppressAutoHyphens w:val="0"/>
              <w:spacing w:line="276" w:lineRule="auto"/>
              <w:rPr>
                <w:rFonts w:cs="Times New Roman"/>
                <w:sz w:val="22"/>
                <w:szCs w:val="22"/>
                <w:lang w:eastAsia="en-US"/>
              </w:rPr>
            </w:pPr>
            <w:r w:rsidRPr="00BC7E55">
              <w:rPr>
                <w:rFonts w:cs="Times New Roman"/>
                <w:sz w:val="22"/>
                <w:szCs w:val="22"/>
                <w:lang w:eastAsia="en-US"/>
              </w:rPr>
              <w:t>Жртве насиља, занемаренe особe и у ризику од занемаривања</w:t>
            </w:r>
          </w:p>
        </w:tc>
        <w:tc>
          <w:tcPr>
            <w:tcW w:w="1804" w:type="dxa"/>
            <w:tcBorders>
              <w:top w:val="single" w:sz="4" w:space="0" w:color="auto"/>
              <w:left w:val="nil"/>
              <w:bottom w:val="single" w:sz="4" w:space="0" w:color="auto"/>
              <w:right w:val="single" w:sz="4" w:space="0" w:color="auto"/>
            </w:tcBorders>
            <w:shd w:val="clear" w:color="auto" w:fill="FFFFFF"/>
            <w:noWrap/>
            <w:vAlign w:val="center"/>
          </w:tcPr>
          <w:p w14:paraId="61248DD9" w14:textId="77777777" w:rsidR="00E24119" w:rsidRPr="00BC7E55" w:rsidRDefault="00E24119" w:rsidP="00E24119">
            <w:pPr>
              <w:suppressAutoHyphens w:val="0"/>
              <w:spacing w:line="276" w:lineRule="auto"/>
              <w:jc w:val="center"/>
              <w:rPr>
                <w:rFonts w:cs="Times New Roman"/>
                <w:sz w:val="22"/>
                <w:szCs w:val="22"/>
                <w:lang w:eastAsia="en-US"/>
              </w:rPr>
            </w:pPr>
            <w:r w:rsidRPr="00BC7E55">
              <w:rPr>
                <w:rFonts w:cs="Times New Roman"/>
                <w:sz w:val="22"/>
                <w:szCs w:val="22"/>
                <w:lang w:eastAsia="en-US"/>
              </w:rPr>
              <w:t>340</w:t>
            </w:r>
          </w:p>
        </w:tc>
        <w:tc>
          <w:tcPr>
            <w:tcW w:w="1267" w:type="dxa"/>
            <w:tcBorders>
              <w:top w:val="single" w:sz="4" w:space="0" w:color="auto"/>
              <w:left w:val="nil"/>
              <w:bottom w:val="single" w:sz="4" w:space="0" w:color="auto"/>
              <w:right w:val="single" w:sz="4" w:space="0" w:color="auto"/>
            </w:tcBorders>
            <w:shd w:val="clear" w:color="auto" w:fill="FFFFFF"/>
          </w:tcPr>
          <w:p w14:paraId="5262963F" w14:textId="77777777" w:rsidR="00E24119" w:rsidRPr="00BC7E55" w:rsidRDefault="00E24119" w:rsidP="00E24119">
            <w:pPr>
              <w:suppressAutoHyphens w:val="0"/>
              <w:spacing w:line="276" w:lineRule="auto"/>
              <w:jc w:val="center"/>
              <w:rPr>
                <w:rFonts w:cs="Times New Roman"/>
                <w:sz w:val="22"/>
                <w:szCs w:val="22"/>
                <w:lang w:val="sr-Cyrl-RS" w:eastAsia="en-US"/>
              </w:rPr>
            </w:pPr>
            <w:r w:rsidRPr="00BC7E55">
              <w:rPr>
                <w:rFonts w:cs="Times New Roman"/>
                <w:sz w:val="22"/>
                <w:szCs w:val="22"/>
                <w:lang w:val="sr-Cyrl-RS" w:eastAsia="en-US"/>
              </w:rPr>
              <w:t>135</w:t>
            </w:r>
          </w:p>
        </w:tc>
        <w:tc>
          <w:tcPr>
            <w:tcW w:w="1267" w:type="dxa"/>
            <w:tcBorders>
              <w:top w:val="single" w:sz="4" w:space="0" w:color="auto"/>
              <w:left w:val="nil"/>
              <w:bottom w:val="single" w:sz="4" w:space="0" w:color="auto"/>
              <w:right w:val="single" w:sz="4" w:space="0" w:color="auto"/>
            </w:tcBorders>
            <w:shd w:val="clear" w:color="auto" w:fill="FFFFFF"/>
          </w:tcPr>
          <w:p w14:paraId="2B2AD59D" w14:textId="77777777" w:rsidR="00E24119" w:rsidRPr="00BC7E55" w:rsidRDefault="00E24119" w:rsidP="00E24119">
            <w:pPr>
              <w:suppressAutoHyphens w:val="0"/>
              <w:spacing w:line="276" w:lineRule="auto"/>
              <w:jc w:val="center"/>
              <w:rPr>
                <w:rFonts w:cs="Times New Roman"/>
                <w:sz w:val="22"/>
                <w:szCs w:val="22"/>
                <w:lang w:val="sr-Cyrl-RS" w:eastAsia="en-US"/>
              </w:rPr>
            </w:pPr>
            <w:r w:rsidRPr="00BC7E55">
              <w:rPr>
                <w:rFonts w:cs="Times New Roman"/>
                <w:sz w:val="22"/>
                <w:szCs w:val="22"/>
                <w:lang w:val="sr-Cyrl-RS" w:eastAsia="en-US"/>
              </w:rPr>
              <w:t>205</w:t>
            </w:r>
          </w:p>
        </w:tc>
      </w:tr>
      <w:tr w:rsidR="00E24119" w:rsidRPr="00BC7E55" w14:paraId="58ADBCEC" w14:textId="77777777" w:rsidTr="00BC7E55">
        <w:trPr>
          <w:trHeight w:val="261"/>
        </w:trPr>
        <w:tc>
          <w:tcPr>
            <w:tcW w:w="5238" w:type="dxa"/>
            <w:tcBorders>
              <w:top w:val="single" w:sz="4" w:space="0" w:color="auto"/>
              <w:left w:val="single" w:sz="4" w:space="0" w:color="auto"/>
              <w:bottom w:val="single" w:sz="4" w:space="0" w:color="auto"/>
              <w:right w:val="single" w:sz="4" w:space="0" w:color="auto"/>
            </w:tcBorders>
            <w:vAlign w:val="center"/>
            <w:hideMark/>
          </w:tcPr>
          <w:p w14:paraId="4CB29E1B" w14:textId="77777777" w:rsidR="00E24119" w:rsidRPr="00BC7E55" w:rsidRDefault="00E24119" w:rsidP="00E24119">
            <w:pPr>
              <w:suppressAutoHyphens w:val="0"/>
              <w:spacing w:line="276" w:lineRule="auto"/>
              <w:rPr>
                <w:rFonts w:cs="Times New Roman"/>
                <w:sz w:val="22"/>
                <w:szCs w:val="22"/>
                <w:lang w:eastAsia="en-US"/>
              </w:rPr>
            </w:pPr>
            <w:r w:rsidRPr="00BC7E55">
              <w:rPr>
                <w:rFonts w:cs="Times New Roman"/>
                <w:sz w:val="22"/>
                <w:szCs w:val="22"/>
                <w:lang w:eastAsia="en-US"/>
              </w:rPr>
              <w:t>Особе са инвалидитетом</w:t>
            </w:r>
          </w:p>
        </w:tc>
        <w:tc>
          <w:tcPr>
            <w:tcW w:w="1804" w:type="dxa"/>
            <w:tcBorders>
              <w:top w:val="single" w:sz="4" w:space="0" w:color="auto"/>
              <w:left w:val="nil"/>
              <w:bottom w:val="single" w:sz="4" w:space="0" w:color="auto"/>
              <w:right w:val="single" w:sz="4" w:space="0" w:color="auto"/>
            </w:tcBorders>
            <w:shd w:val="clear" w:color="auto" w:fill="FFFFFF"/>
            <w:noWrap/>
            <w:vAlign w:val="center"/>
          </w:tcPr>
          <w:p w14:paraId="7B685A1B" w14:textId="77777777" w:rsidR="00E24119" w:rsidRPr="00BC7E55" w:rsidRDefault="00E24119" w:rsidP="00E24119">
            <w:pPr>
              <w:suppressAutoHyphens w:val="0"/>
              <w:spacing w:line="276" w:lineRule="auto"/>
              <w:jc w:val="center"/>
              <w:rPr>
                <w:rFonts w:cs="Times New Roman"/>
                <w:sz w:val="22"/>
                <w:szCs w:val="22"/>
                <w:lang w:val="sr-Cyrl-RS" w:eastAsia="en-US"/>
              </w:rPr>
            </w:pPr>
            <w:r w:rsidRPr="00BC7E55">
              <w:rPr>
                <w:rFonts w:cs="Times New Roman"/>
                <w:sz w:val="22"/>
                <w:szCs w:val="22"/>
                <w:lang w:val="sr-Cyrl-RS" w:eastAsia="en-US"/>
              </w:rPr>
              <w:t>390</w:t>
            </w:r>
          </w:p>
        </w:tc>
        <w:tc>
          <w:tcPr>
            <w:tcW w:w="1267" w:type="dxa"/>
            <w:tcBorders>
              <w:top w:val="single" w:sz="4" w:space="0" w:color="auto"/>
              <w:left w:val="nil"/>
              <w:bottom w:val="single" w:sz="4" w:space="0" w:color="auto"/>
              <w:right w:val="single" w:sz="4" w:space="0" w:color="auto"/>
            </w:tcBorders>
            <w:shd w:val="clear" w:color="auto" w:fill="FFFFFF"/>
          </w:tcPr>
          <w:p w14:paraId="6D55B804" w14:textId="77777777" w:rsidR="00E24119" w:rsidRPr="00BC7E55" w:rsidRDefault="00E24119" w:rsidP="00E24119">
            <w:pPr>
              <w:suppressAutoHyphens w:val="0"/>
              <w:spacing w:line="276" w:lineRule="auto"/>
              <w:jc w:val="center"/>
              <w:rPr>
                <w:rFonts w:cs="Times New Roman"/>
                <w:sz w:val="22"/>
                <w:szCs w:val="22"/>
                <w:lang w:val="sr-Cyrl-RS" w:eastAsia="en-US"/>
              </w:rPr>
            </w:pPr>
            <w:r w:rsidRPr="00BC7E55">
              <w:rPr>
                <w:rFonts w:cs="Times New Roman"/>
                <w:sz w:val="22"/>
                <w:szCs w:val="22"/>
                <w:lang w:val="sr-Cyrl-RS" w:eastAsia="en-US"/>
              </w:rPr>
              <w:t>151</w:t>
            </w:r>
          </w:p>
        </w:tc>
        <w:tc>
          <w:tcPr>
            <w:tcW w:w="1267" w:type="dxa"/>
            <w:tcBorders>
              <w:top w:val="single" w:sz="4" w:space="0" w:color="auto"/>
              <w:left w:val="nil"/>
              <w:bottom w:val="single" w:sz="4" w:space="0" w:color="auto"/>
              <w:right w:val="single" w:sz="4" w:space="0" w:color="auto"/>
            </w:tcBorders>
            <w:shd w:val="clear" w:color="auto" w:fill="FFFFFF"/>
          </w:tcPr>
          <w:p w14:paraId="0C815530" w14:textId="77777777" w:rsidR="00E24119" w:rsidRPr="00BC7E55" w:rsidRDefault="00E24119" w:rsidP="00E24119">
            <w:pPr>
              <w:suppressAutoHyphens w:val="0"/>
              <w:spacing w:line="276" w:lineRule="auto"/>
              <w:jc w:val="center"/>
              <w:rPr>
                <w:rFonts w:cs="Times New Roman"/>
                <w:sz w:val="22"/>
                <w:szCs w:val="22"/>
                <w:lang w:val="sr-Cyrl-RS" w:eastAsia="en-US"/>
              </w:rPr>
            </w:pPr>
            <w:r w:rsidRPr="00BC7E55">
              <w:rPr>
                <w:rFonts w:cs="Times New Roman"/>
                <w:sz w:val="22"/>
                <w:szCs w:val="22"/>
                <w:lang w:val="sr-Cyrl-RS" w:eastAsia="en-US"/>
              </w:rPr>
              <w:t>239</w:t>
            </w:r>
          </w:p>
        </w:tc>
      </w:tr>
      <w:tr w:rsidR="00E24119" w:rsidRPr="00BC7E55" w14:paraId="12B0A9DE" w14:textId="77777777" w:rsidTr="00BC7E55">
        <w:trPr>
          <w:trHeight w:val="298"/>
        </w:trPr>
        <w:tc>
          <w:tcPr>
            <w:tcW w:w="5238" w:type="dxa"/>
            <w:tcBorders>
              <w:top w:val="single" w:sz="4" w:space="0" w:color="auto"/>
              <w:left w:val="single" w:sz="4" w:space="0" w:color="auto"/>
              <w:bottom w:val="single" w:sz="4" w:space="0" w:color="auto"/>
              <w:right w:val="single" w:sz="4" w:space="0" w:color="auto"/>
            </w:tcBorders>
            <w:vAlign w:val="center"/>
            <w:hideMark/>
          </w:tcPr>
          <w:p w14:paraId="1C358334" w14:textId="77777777" w:rsidR="00E24119" w:rsidRPr="00BC7E55" w:rsidRDefault="00E24119" w:rsidP="00E24119">
            <w:pPr>
              <w:suppressAutoHyphens w:val="0"/>
              <w:spacing w:line="276" w:lineRule="auto"/>
              <w:rPr>
                <w:rFonts w:cs="Times New Roman"/>
                <w:sz w:val="22"/>
                <w:szCs w:val="22"/>
                <w:lang w:eastAsia="en-US"/>
              </w:rPr>
            </w:pPr>
            <w:r w:rsidRPr="00BC7E55">
              <w:rPr>
                <w:rFonts w:cs="Times New Roman"/>
                <w:sz w:val="22"/>
                <w:szCs w:val="22"/>
                <w:lang w:eastAsia="en-US"/>
              </w:rPr>
              <w:t>Особа са друштвено неприхватљивим понашањем</w:t>
            </w:r>
          </w:p>
        </w:tc>
        <w:tc>
          <w:tcPr>
            <w:tcW w:w="1804" w:type="dxa"/>
            <w:tcBorders>
              <w:top w:val="single" w:sz="4" w:space="0" w:color="auto"/>
              <w:left w:val="nil"/>
              <w:bottom w:val="single" w:sz="4" w:space="0" w:color="auto"/>
              <w:right w:val="single" w:sz="4" w:space="0" w:color="auto"/>
            </w:tcBorders>
            <w:shd w:val="clear" w:color="auto" w:fill="FFFFFF"/>
            <w:noWrap/>
            <w:vAlign w:val="center"/>
          </w:tcPr>
          <w:p w14:paraId="4BF710B8" w14:textId="77777777" w:rsidR="00E24119" w:rsidRPr="00BC7E55" w:rsidRDefault="00E24119" w:rsidP="00E24119">
            <w:pPr>
              <w:suppressAutoHyphens w:val="0"/>
              <w:spacing w:line="276" w:lineRule="auto"/>
              <w:jc w:val="center"/>
              <w:rPr>
                <w:rFonts w:cs="Times New Roman"/>
                <w:sz w:val="22"/>
                <w:szCs w:val="22"/>
                <w:lang w:eastAsia="en-US"/>
              </w:rPr>
            </w:pPr>
            <w:r w:rsidRPr="00BC7E55">
              <w:rPr>
                <w:rFonts w:cs="Times New Roman"/>
                <w:sz w:val="22"/>
                <w:szCs w:val="22"/>
                <w:lang w:eastAsia="en-US"/>
              </w:rPr>
              <w:t>55</w:t>
            </w:r>
          </w:p>
        </w:tc>
        <w:tc>
          <w:tcPr>
            <w:tcW w:w="1267" w:type="dxa"/>
            <w:tcBorders>
              <w:top w:val="single" w:sz="4" w:space="0" w:color="auto"/>
              <w:left w:val="nil"/>
              <w:bottom w:val="single" w:sz="4" w:space="0" w:color="auto"/>
              <w:right w:val="single" w:sz="4" w:space="0" w:color="auto"/>
            </w:tcBorders>
            <w:shd w:val="clear" w:color="auto" w:fill="FFFFFF"/>
          </w:tcPr>
          <w:p w14:paraId="604950D6" w14:textId="77777777" w:rsidR="00E24119" w:rsidRPr="00BC7E55" w:rsidRDefault="00E24119" w:rsidP="00E24119">
            <w:pPr>
              <w:suppressAutoHyphens w:val="0"/>
              <w:spacing w:line="276" w:lineRule="auto"/>
              <w:jc w:val="center"/>
              <w:rPr>
                <w:rFonts w:cs="Times New Roman"/>
                <w:sz w:val="22"/>
                <w:szCs w:val="22"/>
                <w:lang w:val="sr-Cyrl-RS" w:eastAsia="en-US"/>
              </w:rPr>
            </w:pPr>
            <w:r w:rsidRPr="00BC7E55">
              <w:rPr>
                <w:rFonts w:cs="Times New Roman"/>
                <w:sz w:val="22"/>
                <w:szCs w:val="22"/>
                <w:lang w:val="sr-Cyrl-RS" w:eastAsia="en-US"/>
              </w:rPr>
              <w:t>28</w:t>
            </w:r>
          </w:p>
        </w:tc>
        <w:tc>
          <w:tcPr>
            <w:tcW w:w="1267" w:type="dxa"/>
            <w:tcBorders>
              <w:top w:val="single" w:sz="4" w:space="0" w:color="auto"/>
              <w:left w:val="nil"/>
              <w:bottom w:val="single" w:sz="4" w:space="0" w:color="auto"/>
              <w:right w:val="single" w:sz="4" w:space="0" w:color="auto"/>
            </w:tcBorders>
            <w:shd w:val="clear" w:color="auto" w:fill="FFFFFF"/>
          </w:tcPr>
          <w:p w14:paraId="77AF1474" w14:textId="77777777" w:rsidR="00E24119" w:rsidRPr="00BC7E55" w:rsidRDefault="00E24119" w:rsidP="00E24119">
            <w:pPr>
              <w:suppressAutoHyphens w:val="0"/>
              <w:spacing w:line="276" w:lineRule="auto"/>
              <w:jc w:val="center"/>
              <w:rPr>
                <w:rFonts w:cs="Times New Roman"/>
                <w:sz w:val="22"/>
                <w:szCs w:val="22"/>
                <w:lang w:val="sr-Cyrl-RS" w:eastAsia="en-US"/>
              </w:rPr>
            </w:pPr>
            <w:r w:rsidRPr="00BC7E55">
              <w:rPr>
                <w:rFonts w:cs="Times New Roman"/>
                <w:sz w:val="22"/>
                <w:szCs w:val="22"/>
                <w:lang w:val="sr-Cyrl-RS" w:eastAsia="en-US"/>
              </w:rPr>
              <w:t>27</w:t>
            </w:r>
          </w:p>
        </w:tc>
      </w:tr>
      <w:tr w:rsidR="00E24119" w:rsidRPr="00BC7E55" w14:paraId="24E96BB0" w14:textId="77777777" w:rsidTr="00BC7E55">
        <w:trPr>
          <w:trHeight w:val="614"/>
        </w:trPr>
        <w:tc>
          <w:tcPr>
            <w:tcW w:w="5238" w:type="dxa"/>
            <w:tcBorders>
              <w:top w:val="single" w:sz="4" w:space="0" w:color="auto"/>
              <w:left w:val="single" w:sz="4" w:space="0" w:color="auto"/>
              <w:bottom w:val="single" w:sz="4" w:space="0" w:color="auto"/>
              <w:right w:val="single" w:sz="4" w:space="0" w:color="auto"/>
            </w:tcBorders>
            <w:vAlign w:val="center"/>
            <w:hideMark/>
          </w:tcPr>
          <w:p w14:paraId="1E7169B7" w14:textId="77777777" w:rsidR="00E24119" w:rsidRPr="00BC7E55" w:rsidRDefault="00E24119" w:rsidP="00E24119">
            <w:pPr>
              <w:suppressAutoHyphens w:val="0"/>
              <w:rPr>
                <w:rFonts w:cs="Times New Roman"/>
                <w:sz w:val="22"/>
                <w:szCs w:val="22"/>
                <w:lang w:eastAsia="en-US"/>
              </w:rPr>
            </w:pPr>
            <w:r w:rsidRPr="00BC7E55">
              <w:rPr>
                <w:rFonts w:cs="Times New Roman"/>
                <w:sz w:val="22"/>
                <w:szCs w:val="22"/>
                <w:lang w:eastAsia="en-US"/>
              </w:rPr>
              <w:t>Особе које имају потребе за домским смештајем и другим услугама социјалне заштите у локалној заједници</w:t>
            </w:r>
          </w:p>
        </w:tc>
        <w:tc>
          <w:tcPr>
            <w:tcW w:w="1804" w:type="dxa"/>
            <w:tcBorders>
              <w:top w:val="single" w:sz="4" w:space="0" w:color="auto"/>
              <w:left w:val="nil"/>
              <w:bottom w:val="single" w:sz="4" w:space="0" w:color="auto"/>
              <w:right w:val="single" w:sz="4" w:space="0" w:color="auto"/>
            </w:tcBorders>
            <w:shd w:val="clear" w:color="auto" w:fill="FFFFFF"/>
            <w:noWrap/>
            <w:vAlign w:val="center"/>
          </w:tcPr>
          <w:p w14:paraId="7FF15091" w14:textId="77777777" w:rsidR="00E24119" w:rsidRPr="00BC7E55" w:rsidRDefault="00E24119" w:rsidP="00E24119">
            <w:pPr>
              <w:suppressAutoHyphens w:val="0"/>
              <w:spacing w:line="276" w:lineRule="auto"/>
              <w:jc w:val="center"/>
              <w:rPr>
                <w:rFonts w:cs="Times New Roman"/>
                <w:sz w:val="22"/>
                <w:szCs w:val="22"/>
                <w:lang w:eastAsia="en-US"/>
              </w:rPr>
            </w:pPr>
            <w:r w:rsidRPr="00BC7E55">
              <w:rPr>
                <w:rFonts w:cs="Times New Roman"/>
                <w:sz w:val="22"/>
                <w:szCs w:val="22"/>
                <w:lang w:eastAsia="en-US"/>
              </w:rPr>
              <w:t>91</w:t>
            </w:r>
          </w:p>
        </w:tc>
        <w:tc>
          <w:tcPr>
            <w:tcW w:w="1267" w:type="dxa"/>
            <w:tcBorders>
              <w:top w:val="single" w:sz="4" w:space="0" w:color="auto"/>
              <w:left w:val="nil"/>
              <w:bottom w:val="single" w:sz="4" w:space="0" w:color="auto"/>
              <w:right w:val="single" w:sz="4" w:space="0" w:color="auto"/>
            </w:tcBorders>
            <w:shd w:val="clear" w:color="auto" w:fill="FFFFFF"/>
          </w:tcPr>
          <w:p w14:paraId="67ACC8A1" w14:textId="77777777" w:rsidR="00E24119" w:rsidRPr="00BC7E55" w:rsidRDefault="00E24119" w:rsidP="00E24119">
            <w:pPr>
              <w:suppressAutoHyphens w:val="0"/>
              <w:spacing w:line="276" w:lineRule="auto"/>
              <w:jc w:val="center"/>
              <w:rPr>
                <w:rFonts w:cs="Times New Roman"/>
                <w:sz w:val="22"/>
                <w:szCs w:val="22"/>
                <w:lang w:val="sr-Cyrl-RS" w:eastAsia="en-US"/>
              </w:rPr>
            </w:pPr>
            <w:r w:rsidRPr="00BC7E55">
              <w:rPr>
                <w:rFonts w:cs="Times New Roman"/>
                <w:sz w:val="22"/>
                <w:szCs w:val="22"/>
                <w:lang w:val="sr-Cyrl-RS" w:eastAsia="en-US"/>
              </w:rPr>
              <w:t>34</w:t>
            </w:r>
          </w:p>
        </w:tc>
        <w:tc>
          <w:tcPr>
            <w:tcW w:w="1267" w:type="dxa"/>
            <w:tcBorders>
              <w:top w:val="single" w:sz="4" w:space="0" w:color="auto"/>
              <w:left w:val="nil"/>
              <w:bottom w:val="single" w:sz="4" w:space="0" w:color="auto"/>
              <w:right w:val="single" w:sz="4" w:space="0" w:color="auto"/>
            </w:tcBorders>
            <w:shd w:val="clear" w:color="auto" w:fill="FFFFFF"/>
          </w:tcPr>
          <w:p w14:paraId="6A99AF5D" w14:textId="77777777" w:rsidR="00E24119" w:rsidRPr="00BC7E55" w:rsidRDefault="00E24119" w:rsidP="00E24119">
            <w:pPr>
              <w:suppressAutoHyphens w:val="0"/>
              <w:spacing w:line="276" w:lineRule="auto"/>
              <w:jc w:val="center"/>
              <w:rPr>
                <w:rFonts w:cs="Times New Roman"/>
                <w:sz w:val="22"/>
                <w:szCs w:val="22"/>
                <w:lang w:val="sr-Cyrl-RS" w:eastAsia="en-US"/>
              </w:rPr>
            </w:pPr>
            <w:r w:rsidRPr="00BC7E55">
              <w:rPr>
                <w:rFonts w:cs="Times New Roman"/>
                <w:sz w:val="22"/>
                <w:szCs w:val="22"/>
                <w:lang w:val="sr-Cyrl-RS" w:eastAsia="en-US"/>
              </w:rPr>
              <w:t>54</w:t>
            </w:r>
          </w:p>
        </w:tc>
      </w:tr>
      <w:tr w:rsidR="00E24119" w:rsidRPr="00BC7E55" w14:paraId="56799D32" w14:textId="77777777" w:rsidTr="00BC7E55">
        <w:trPr>
          <w:trHeight w:val="298"/>
        </w:trPr>
        <w:tc>
          <w:tcPr>
            <w:tcW w:w="52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D4FDCE" w14:textId="77777777" w:rsidR="00E24119" w:rsidRPr="00BC7E55" w:rsidRDefault="00E24119" w:rsidP="00E24119">
            <w:pPr>
              <w:suppressAutoHyphens w:val="0"/>
              <w:spacing w:line="276" w:lineRule="auto"/>
              <w:rPr>
                <w:rFonts w:cs="Times New Roman"/>
                <w:sz w:val="22"/>
                <w:szCs w:val="22"/>
                <w:lang w:eastAsia="en-US"/>
              </w:rPr>
            </w:pPr>
            <w:r w:rsidRPr="00BC7E55">
              <w:rPr>
                <w:rFonts w:cs="Times New Roman"/>
                <w:sz w:val="22"/>
                <w:szCs w:val="22"/>
                <w:lang w:eastAsia="en-US"/>
              </w:rPr>
              <w:t>Материјално угрожене особе</w:t>
            </w:r>
          </w:p>
        </w:tc>
        <w:tc>
          <w:tcPr>
            <w:tcW w:w="1804" w:type="dxa"/>
            <w:tcBorders>
              <w:top w:val="single" w:sz="4" w:space="0" w:color="auto"/>
              <w:left w:val="nil"/>
              <w:bottom w:val="single" w:sz="4" w:space="0" w:color="auto"/>
              <w:right w:val="single" w:sz="4" w:space="0" w:color="auto"/>
            </w:tcBorders>
            <w:shd w:val="clear" w:color="auto" w:fill="FFFFFF"/>
            <w:noWrap/>
            <w:vAlign w:val="center"/>
          </w:tcPr>
          <w:p w14:paraId="6B198A85" w14:textId="77777777" w:rsidR="00E24119" w:rsidRPr="00BC7E55" w:rsidRDefault="00E24119" w:rsidP="00E24119">
            <w:pPr>
              <w:suppressAutoHyphens w:val="0"/>
              <w:spacing w:line="276" w:lineRule="auto"/>
              <w:jc w:val="center"/>
              <w:rPr>
                <w:rFonts w:cs="Times New Roman"/>
                <w:sz w:val="22"/>
                <w:szCs w:val="22"/>
                <w:lang w:eastAsia="en-US"/>
              </w:rPr>
            </w:pPr>
            <w:r w:rsidRPr="00BC7E55">
              <w:rPr>
                <w:rFonts w:cs="Times New Roman"/>
                <w:sz w:val="22"/>
                <w:szCs w:val="22"/>
                <w:lang w:eastAsia="en-US"/>
              </w:rPr>
              <w:t>492</w:t>
            </w:r>
          </w:p>
        </w:tc>
        <w:tc>
          <w:tcPr>
            <w:tcW w:w="1267" w:type="dxa"/>
            <w:tcBorders>
              <w:top w:val="single" w:sz="4" w:space="0" w:color="auto"/>
              <w:left w:val="nil"/>
              <w:bottom w:val="single" w:sz="4" w:space="0" w:color="auto"/>
              <w:right w:val="single" w:sz="4" w:space="0" w:color="auto"/>
            </w:tcBorders>
            <w:shd w:val="clear" w:color="auto" w:fill="FFFFFF"/>
          </w:tcPr>
          <w:p w14:paraId="4DE4037B" w14:textId="77777777" w:rsidR="00E24119" w:rsidRPr="00BC7E55" w:rsidRDefault="00E24119" w:rsidP="00E24119">
            <w:pPr>
              <w:suppressAutoHyphens w:val="0"/>
              <w:spacing w:line="276" w:lineRule="auto"/>
              <w:jc w:val="center"/>
              <w:rPr>
                <w:rFonts w:cs="Times New Roman"/>
                <w:sz w:val="22"/>
                <w:szCs w:val="22"/>
                <w:lang w:val="sr-Cyrl-RS" w:eastAsia="en-US"/>
              </w:rPr>
            </w:pPr>
            <w:r w:rsidRPr="00BC7E55">
              <w:rPr>
                <w:rFonts w:cs="Times New Roman"/>
                <w:sz w:val="22"/>
                <w:szCs w:val="22"/>
                <w:lang w:val="sr-Cyrl-RS" w:eastAsia="en-US"/>
              </w:rPr>
              <w:t>230</w:t>
            </w:r>
          </w:p>
        </w:tc>
        <w:tc>
          <w:tcPr>
            <w:tcW w:w="1267" w:type="dxa"/>
            <w:tcBorders>
              <w:top w:val="single" w:sz="4" w:space="0" w:color="auto"/>
              <w:left w:val="nil"/>
              <w:bottom w:val="single" w:sz="4" w:space="0" w:color="auto"/>
              <w:right w:val="single" w:sz="4" w:space="0" w:color="auto"/>
            </w:tcBorders>
            <w:shd w:val="clear" w:color="auto" w:fill="FFFFFF"/>
          </w:tcPr>
          <w:p w14:paraId="3F666691" w14:textId="77777777" w:rsidR="00E24119" w:rsidRPr="00BC7E55" w:rsidRDefault="00E24119" w:rsidP="00E24119">
            <w:pPr>
              <w:suppressAutoHyphens w:val="0"/>
              <w:spacing w:line="276" w:lineRule="auto"/>
              <w:jc w:val="center"/>
              <w:rPr>
                <w:rFonts w:cs="Times New Roman"/>
                <w:sz w:val="22"/>
                <w:szCs w:val="22"/>
                <w:lang w:val="sr-Cyrl-RS" w:eastAsia="en-US"/>
              </w:rPr>
            </w:pPr>
            <w:r w:rsidRPr="00BC7E55">
              <w:rPr>
                <w:rFonts w:cs="Times New Roman"/>
                <w:sz w:val="22"/>
                <w:szCs w:val="22"/>
                <w:lang w:val="sr-Cyrl-RS" w:eastAsia="en-US"/>
              </w:rPr>
              <w:t>262</w:t>
            </w:r>
          </w:p>
        </w:tc>
      </w:tr>
      <w:tr w:rsidR="00E24119" w:rsidRPr="00BC7E55" w14:paraId="24ABCADA" w14:textId="77777777" w:rsidTr="00BC7E55">
        <w:trPr>
          <w:trHeight w:val="431"/>
        </w:trPr>
        <w:tc>
          <w:tcPr>
            <w:tcW w:w="5238" w:type="dxa"/>
            <w:tcBorders>
              <w:top w:val="single" w:sz="4" w:space="0" w:color="auto"/>
              <w:left w:val="single" w:sz="4" w:space="0" w:color="auto"/>
              <w:bottom w:val="single" w:sz="4" w:space="0" w:color="auto"/>
              <w:right w:val="single" w:sz="4" w:space="0" w:color="auto"/>
            </w:tcBorders>
            <w:vAlign w:val="center"/>
            <w:hideMark/>
          </w:tcPr>
          <w:p w14:paraId="12905CCF" w14:textId="77777777" w:rsidR="00E24119" w:rsidRPr="00BC7E55" w:rsidRDefault="00E24119" w:rsidP="00E24119">
            <w:pPr>
              <w:suppressAutoHyphens w:val="0"/>
              <w:rPr>
                <w:rFonts w:cs="Times New Roman"/>
                <w:sz w:val="22"/>
                <w:szCs w:val="22"/>
                <w:lang w:eastAsia="en-US"/>
              </w:rPr>
            </w:pPr>
            <w:r w:rsidRPr="00BC7E55">
              <w:rPr>
                <w:rFonts w:cs="Times New Roman"/>
                <w:sz w:val="22"/>
                <w:szCs w:val="22"/>
                <w:lang w:eastAsia="en-US"/>
              </w:rPr>
              <w:t>Страни држављани и лица без држављанства у потреби за социјалном заштитом</w:t>
            </w:r>
          </w:p>
        </w:tc>
        <w:tc>
          <w:tcPr>
            <w:tcW w:w="1804" w:type="dxa"/>
            <w:tcBorders>
              <w:top w:val="single" w:sz="4" w:space="0" w:color="auto"/>
              <w:left w:val="nil"/>
              <w:bottom w:val="single" w:sz="4" w:space="0" w:color="auto"/>
              <w:right w:val="single" w:sz="4" w:space="0" w:color="auto"/>
            </w:tcBorders>
            <w:shd w:val="clear" w:color="auto" w:fill="FFFFFF"/>
            <w:noWrap/>
            <w:vAlign w:val="center"/>
          </w:tcPr>
          <w:p w14:paraId="47453C47" w14:textId="77777777" w:rsidR="00E24119" w:rsidRPr="00BC7E55" w:rsidRDefault="00E24119" w:rsidP="00E24119">
            <w:pPr>
              <w:suppressAutoHyphens w:val="0"/>
              <w:spacing w:line="276" w:lineRule="auto"/>
              <w:jc w:val="center"/>
              <w:rPr>
                <w:rFonts w:cs="Times New Roman"/>
                <w:sz w:val="22"/>
                <w:szCs w:val="22"/>
                <w:lang w:eastAsia="en-US"/>
              </w:rPr>
            </w:pPr>
            <w:r w:rsidRPr="00BC7E55">
              <w:rPr>
                <w:rFonts w:cs="Times New Roman"/>
                <w:sz w:val="22"/>
                <w:szCs w:val="22"/>
                <w:lang w:eastAsia="en-US"/>
              </w:rPr>
              <w:t>0</w:t>
            </w:r>
          </w:p>
        </w:tc>
        <w:tc>
          <w:tcPr>
            <w:tcW w:w="1267" w:type="dxa"/>
            <w:tcBorders>
              <w:top w:val="single" w:sz="4" w:space="0" w:color="auto"/>
              <w:left w:val="nil"/>
              <w:bottom w:val="single" w:sz="4" w:space="0" w:color="auto"/>
              <w:right w:val="single" w:sz="4" w:space="0" w:color="auto"/>
            </w:tcBorders>
            <w:shd w:val="clear" w:color="auto" w:fill="FFFFFF"/>
          </w:tcPr>
          <w:p w14:paraId="462649C8" w14:textId="77777777" w:rsidR="00E24119" w:rsidRPr="00BC7E55" w:rsidRDefault="00E24119" w:rsidP="00E24119">
            <w:pPr>
              <w:suppressAutoHyphens w:val="0"/>
              <w:spacing w:line="276" w:lineRule="auto"/>
              <w:jc w:val="center"/>
              <w:rPr>
                <w:rFonts w:cs="Times New Roman"/>
                <w:sz w:val="22"/>
                <w:szCs w:val="22"/>
                <w:lang w:val="sr-Cyrl-RS" w:eastAsia="en-US"/>
              </w:rPr>
            </w:pPr>
            <w:r w:rsidRPr="00BC7E55">
              <w:rPr>
                <w:rFonts w:cs="Times New Roman"/>
                <w:sz w:val="22"/>
                <w:szCs w:val="22"/>
                <w:lang w:val="sr-Cyrl-RS" w:eastAsia="en-US"/>
              </w:rPr>
              <w:t>0</w:t>
            </w:r>
          </w:p>
        </w:tc>
        <w:tc>
          <w:tcPr>
            <w:tcW w:w="1267" w:type="dxa"/>
            <w:tcBorders>
              <w:top w:val="single" w:sz="4" w:space="0" w:color="auto"/>
              <w:left w:val="nil"/>
              <w:bottom w:val="single" w:sz="4" w:space="0" w:color="auto"/>
              <w:right w:val="single" w:sz="4" w:space="0" w:color="auto"/>
            </w:tcBorders>
            <w:shd w:val="clear" w:color="auto" w:fill="FFFFFF"/>
          </w:tcPr>
          <w:p w14:paraId="45E95D44" w14:textId="77777777" w:rsidR="00E24119" w:rsidRPr="00BC7E55" w:rsidRDefault="00E24119" w:rsidP="00E24119">
            <w:pPr>
              <w:suppressAutoHyphens w:val="0"/>
              <w:spacing w:line="276" w:lineRule="auto"/>
              <w:jc w:val="center"/>
              <w:rPr>
                <w:rFonts w:cs="Times New Roman"/>
                <w:sz w:val="22"/>
                <w:szCs w:val="22"/>
                <w:lang w:val="sr-Cyrl-RS" w:eastAsia="en-US"/>
              </w:rPr>
            </w:pPr>
            <w:r w:rsidRPr="00BC7E55">
              <w:rPr>
                <w:rFonts w:cs="Times New Roman"/>
                <w:sz w:val="22"/>
                <w:szCs w:val="22"/>
                <w:lang w:val="sr-Cyrl-RS" w:eastAsia="en-US"/>
              </w:rPr>
              <w:t>0</w:t>
            </w:r>
          </w:p>
        </w:tc>
      </w:tr>
      <w:tr w:rsidR="00E24119" w:rsidRPr="00BC7E55" w14:paraId="3332F96F" w14:textId="77777777" w:rsidTr="00BC7E55">
        <w:trPr>
          <w:trHeight w:val="298"/>
        </w:trPr>
        <w:tc>
          <w:tcPr>
            <w:tcW w:w="5238" w:type="dxa"/>
            <w:tcBorders>
              <w:top w:val="single" w:sz="4" w:space="0" w:color="auto"/>
              <w:left w:val="single" w:sz="4" w:space="0" w:color="auto"/>
              <w:bottom w:val="single" w:sz="4" w:space="0" w:color="auto"/>
              <w:right w:val="single" w:sz="4" w:space="0" w:color="auto"/>
            </w:tcBorders>
            <w:vAlign w:val="center"/>
            <w:hideMark/>
          </w:tcPr>
          <w:p w14:paraId="6D91DC2B" w14:textId="77777777" w:rsidR="00E24119" w:rsidRPr="00BC7E55" w:rsidRDefault="00E24119" w:rsidP="00E24119">
            <w:pPr>
              <w:suppressAutoHyphens w:val="0"/>
              <w:spacing w:line="276" w:lineRule="auto"/>
              <w:rPr>
                <w:rFonts w:cs="Times New Roman"/>
                <w:sz w:val="22"/>
                <w:szCs w:val="22"/>
                <w:lang w:eastAsia="en-US"/>
              </w:rPr>
            </w:pPr>
            <w:r w:rsidRPr="00BC7E55">
              <w:rPr>
                <w:rFonts w:cs="Times New Roman"/>
                <w:sz w:val="22"/>
                <w:szCs w:val="22"/>
                <w:lang w:eastAsia="en-US"/>
              </w:rPr>
              <w:t>Жртве трговине људима</w:t>
            </w:r>
          </w:p>
        </w:tc>
        <w:tc>
          <w:tcPr>
            <w:tcW w:w="1804" w:type="dxa"/>
            <w:tcBorders>
              <w:top w:val="single" w:sz="4" w:space="0" w:color="auto"/>
              <w:left w:val="nil"/>
              <w:bottom w:val="single" w:sz="4" w:space="0" w:color="auto"/>
              <w:right w:val="single" w:sz="4" w:space="0" w:color="auto"/>
            </w:tcBorders>
            <w:shd w:val="clear" w:color="auto" w:fill="FFFFFF"/>
            <w:noWrap/>
            <w:vAlign w:val="center"/>
          </w:tcPr>
          <w:p w14:paraId="0FB848B2" w14:textId="77777777" w:rsidR="00E24119" w:rsidRPr="00BC7E55" w:rsidRDefault="00E24119" w:rsidP="00E24119">
            <w:pPr>
              <w:suppressAutoHyphens w:val="0"/>
              <w:spacing w:line="276" w:lineRule="auto"/>
              <w:jc w:val="center"/>
              <w:rPr>
                <w:rFonts w:cs="Times New Roman"/>
                <w:sz w:val="22"/>
                <w:szCs w:val="22"/>
                <w:lang w:eastAsia="en-US"/>
              </w:rPr>
            </w:pPr>
            <w:r w:rsidRPr="00BC7E55">
              <w:rPr>
                <w:rFonts w:cs="Times New Roman"/>
                <w:sz w:val="22"/>
                <w:szCs w:val="22"/>
                <w:lang w:eastAsia="en-US"/>
              </w:rPr>
              <w:t>0</w:t>
            </w:r>
          </w:p>
        </w:tc>
        <w:tc>
          <w:tcPr>
            <w:tcW w:w="1267" w:type="dxa"/>
            <w:tcBorders>
              <w:top w:val="single" w:sz="4" w:space="0" w:color="auto"/>
              <w:left w:val="nil"/>
              <w:bottom w:val="single" w:sz="4" w:space="0" w:color="auto"/>
              <w:right w:val="single" w:sz="4" w:space="0" w:color="auto"/>
            </w:tcBorders>
            <w:shd w:val="clear" w:color="auto" w:fill="FFFFFF"/>
          </w:tcPr>
          <w:p w14:paraId="2BC99DDF" w14:textId="77777777" w:rsidR="00E24119" w:rsidRPr="00BC7E55" w:rsidRDefault="00E24119" w:rsidP="00E24119">
            <w:pPr>
              <w:suppressAutoHyphens w:val="0"/>
              <w:spacing w:line="276" w:lineRule="auto"/>
              <w:jc w:val="center"/>
              <w:rPr>
                <w:rFonts w:cs="Times New Roman"/>
                <w:sz w:val="22"/>
                <w:szCs w:val="22"/>
                <w:lang w:val="sr-Cyrl-RS" w:eastAsia="en-US"/>
              </w:rPr>
            </w:pPr>
            <w:r w:rsidRPr="00BC7E55">
              <w:rPr>
                <w:rFonts w:cs="Times New Roman"/>
                <w:sz w:val="22"/>
                <w:szCs w:val="22"/>
                <w:lang w:val="sr-Cyrl-RS" w:eastAsia="en-US"/>
              </w:rPr>
              <w:t>0</w:t>
            </w:r>
          </w:p>
        </w:tc>
        <w:tc>
          <w:tcPr>
            <w:tcW w:w="1267" w:type="dxa"/>
            <w:tcBorders>
              <w:top w:val="single" w:sz="4" w:space="0" w:color="auto"/>
              <w:left w:val="nil"/>
              <w:bottom w:val="single" w:sz="4" w:space="0" w:color="auto"/>
              <w:right w:val="single" w:sz="4" w:space="0" w:color="auto"/>
            </w:tcBorders>
            <w:shd w:val="clear" w:color="auto" w:fill="FFFFFF"/>
          </w:tcPr>
          <w:p w14:paraId="70BA393E" w14:textId="77777777" w:rsidR="00E24119" w:rsidRPr="00BC7E55" w:rsidRDefault="00E24119" w:rsidP="00E24119">
            <w:pPr>
              <w:suppressAutoHyphens w:val="0"/>
              <w:spacing w:line="276" w:lineRule="auto"/>
              <w:jc w:val="center"/>
              <w:rPr>
                <w:rFonts w:cs="Times New Roman"/>
                <w:sz w:val="22"/>
                <w:szCs w:val="22"/>
                <w:lang w:val="sr-Cyrl-RS" w:eastAsia="en-US"/>
              </w:rPr>
            </w:pPr>
            <w:r w:rsidRPr="00BC7E55">
              <w:rPr>
                <w:rFonts w:cs="Times New Roman"/>
                <w:sz w:val="22"/>
                <w:szCs w:val="22"/>
                <w:lang w:val="sr-Cyrl-RS" w:eastAsia="en-US"/>
              </w:rPr>
              <w:t>0</w:t>
            </w:r>
          </w:p>
        </w:tc>
      </w:tr>
      <w:tr w:rsidR="00E24119" w:rsidRPr="00BC7E55" w14:paraId="06E10F4D" w14:textId="77777777" w:rsidTr="00BC7E55">
        <w:trPr>
          <w:trHeight w:val="298"/>
        </w:trPr>
        <w:tc>
          <w:tcPr>
            <w:tcW w:w="5238" w:type="dxa"/>
            <w:tcBorders>
              <w:top w:val="single" w:sz="4" w:space="0" w:color="auto"/>
              <w:left w:val="single" w:sz="4" w:space="0" w:color="auto"/>
              <w:bottom w:val="single" w:sz="4" w:space="0" w:color="auto"/>
              <w:right w:val="single" w:sz="4" w:space="0" w:color="auto"/>
            </w:tcBorders>
            <w:vAlign w:val="center"/>
          </w:tcPr>
          <w:p w14:paraId="4597DF2E" w14:textId="77777777" w:rsidR="00E24119" w:rsidRPr="00BC7E55" w:rsidRDefault="00E24119" w:rsidP="00E24119">
            <w:pPr>
              <w:suppressAutoHyphens w:val="0"/>
              <w:spacing w:line="276" w:lineRule="auto"/>
              <w:rPr>
                <w:rFonts w:cs="Times New Roman"/>
                <w:sz w:val="22"/>
                <w:szCs w:val="22"/>
                <w:lang w:val="sr-Cyrl-RS" w:eastAsia="en-US"/>
              </w:rPr>
            </w:pPr>
            <w:r w:rsidRPr="00BC7E55">
              <w:rPr>
                <w:rFonts w:cs="Times New Roman"/>
                <w:sz w:val="22"/>
                <w:szCs w:val="22"/>
                <w:lang w:val="sr-Cyrl-RS" w:eastAsia="en-US"/>
              </w:rPr>
              <w:t xml:space="preserve">Бескућници </w:t>
            </w:r>
          </w:p>
        </w:tc>
        <w:tc>
          <w:tcPr>
            <w:tcW w:w="1804" w:type="dxa"/>
            <w:tcBorders>
              <w:top w:val="single" w:sz="4" w:space="0" w:color="auto"/>
              <w:left w:val="nil"/>
              <w:bottom w:val="single" w:sz="4" w:space="0" w:color="auto"/>
              <w:right w:val="single" w:sz="4" w:space="0" w:color="auto"/>
            </w:tcBorders>
            <w:shd w:val="clear" w:color="auto" w:fill="FFFFFF"/>
            <w:noWrap/>
            <w:vAlign w:val="center"/>
          </w:tcPr>
          <w:p w14:paraId="6E59C8F7" w14:textId="77777777" w:rsidR="00E24119" w:rsidRPr="00BC7E55" w:rsidRDefault="00E24119" w:rsidP="00E24119">
            <w:pPr>
              <w:suppressAutoHyphens w:val="0"/>
              <w:spacing w:line="276" w:lineRule="auto"/>
              <w:jc w:val="center"/>
              <w:rPr>
                <w:rFonts w:cs="Times New Roman"/>
                <w:sz w:val="22"/>
                <w:szCs w:val="22"/>
                <w:lang w:val="sr-Cyrl-RS" w:eastAsia="en-US"/>
              </w:rPr>
            </w:pPr>
            <w:r w:rsidRPr="00BC7E55">
              <w:rPr>
                <w:rFonts w:cs="Times New Roman"/>
                <w:sz w:val="22"/>
                <w:szCs w:val="22"/>
                <w:lang w:val="sr-Cyrl-RS" w:eastAsia="en-US"/>
              </w:rPr>
              <w:t>5</w:t>
            </w:r>
          </w:p>
        </w:tc>
        <w:tc>
          <w:tcPr>
            <w:tcW w:w="1267" w:type="dxa"/>
            <w:tcBorders>
              <w:top w:val="single" w:sz="4" w:space="0" w:color="auto"/>
              <w:left w:val="nil"/>
              <w:bottom w:val="single" w:sz="4" w:space="0" w:color="auto"/>
              <w:right w:val="single" w:sz="4" w:space="0" w:color="auto"/>
            </w:tcBorders>
            <w:shd w:val="clear" w:color="auto" w:fill="FFFFFF"/>
          </w:tcPr>
          <w:p w14:paraId="057FA318" w14:textId="77777777" w:rsidR="00E24119" w:rsidRPr="00BC7E55" w:rsidRDefault="00E24119" w:rsidP="00E24119">
            <w:pPr>
              <w:suppressAutoHyphens w:val="0"/>
              <w:spacing w:line="276" w:lineRule="auto"/>
              <w:jc w:val="center"/>
              <w:rPr>
                <w:rFonts w:cs="Times New Roman"/>
                <w:sz w:val="22"/>
                <w:szCs w:val="22"/>
                <w:lang w:val="sr-Cyrl-RS" w:eastAsia="en-US"/>
              </w:rPr>
            </w:pPr>
            <w:r w:rsidRPr="00BC7E55">
              <w:rPr>
                <w:rFonts w:cs="Times New Roman"/>
                <w:sz w:val="22"/>
                <w:szCs w:val="22"/>
                <w:lang w:val="sr-Cyrl-RS" w:eastAsia="en-US"/>
              </w:rPr>
              <w:t>2</w:t>
            </w:r>
          </w:p>
        </w:tc>
        <w:tc>
          <w:tcPr>
            <w:tcW w:w="1267" w:type="dxa"/>
            <w:tcBorders>
              <w:top w:val="single" w:sz="4" w:space="0" w:color="auto"/>
              <w:left w:val="nil"/>
              <w:bottom w:val="single" w:sz="4" w:space="0" w:color="auto"/>
              <w:right w:val="single" w:sz="4" w:space="0" w:color="auto"/>
            </w:tcBorders>
            <w:shd w:val="clear" w:color="auto" w:fill="FFFFFF"/>
          </w:tcPr>
          <w:p w14:paraId="0CA090D6" w14:textId="77777777" w:rsidR="00E24119" w:rsidRPr="00BC7E55" w:rsidRDefault="00E24119" w:rsidP="00E24119">
            <w:pPr>
              <w:suppressAutoHyphens w:val="0"/>
              <w:spacing w:line="276" w:lineRule="auto"/>
              <w:jc w:val="center"/>
              <w:rPr>
                <w:rFonts w:cs="Times New Roman"/>
                <w:sz w:val="22"/>
                <w:szCs w:val="22"/>
                <w:lang w:val="sr-Cyrl-RS" w:eastAsia="en-US"/>
              </w:rPr>
            </w:pPr>
            <w:r w:rsidRPr="00BC7E55">
              <w:rPr>
                <w:rFonts w:cs="Times New Roman"/>
                <w:sz w:val="22"/>
                <w:szCs w:val="22"/>
                <w:lang w:val="sr-Cyrl-RS" w:eastAsia="en-US"/>
              </w:rPr>
              <w:t>3</w:t>
            </w:r>
          </w:p>
        </w:tc>
      </w:tr>
      <w:tr w:rsidR="00E24119" w:rsidRPr="00BC7E55" w14:paraId="57458C89" w14:textId="77777777" w:rsidTr="00BC7E55">
        <w:trPr>
          <w:trHeight w:val="298"/>
        </w:trPr>
        <w:tc>
          <w:tcPr>
            <w:tcW w:w="5238" w:type="dxa"/>
            <w:tcBorders>
              <w:top w:val="single" w:sz="4" w:space="0" w:color="auto"/>
              <w:left w:val="single" w:sz="4" w:space="0" w:color="auto"/>
              <w:bottom w:val="single" w:sz="4" w:space="0" w:color="auto"/>
              <w:right w:val="single" w:sz="4" w:space="0" w:color="auto"/>
            </w:tcBorders>
            <w:vAlign w:val="center"/>
          </w:tcPr>
          <w:p w14:paraId="0314C13D" w14:textId="77777777" w:rsidR="00E24119" w:rsidRPr="00BC7E55" w:rsidRDefault="00E24119" w:rsidP="00E24119">
            <w:pPr>
              <w:suppressAutoHyphens w:val="0"/>
              <w:spacing w:line="276" w:lineRule="auto"/>
              <w:rPr>
                <w:rFonts w:cs="Times New Roman"/>
                <w:sz w:val="22"/>
                <w:szCs w:val="22"/>
                <w:lang w:val="sr-Cyrl-RS" w:eastAsia="en-US"/>
              </w:rPr>
            </w:pPr>
            <w:r w:rsidRPr="00BC7E55">
              <w:rPr>
                <w:rFonts w:cs="Times New Roman"/>
                <w:sz w:val="22"/>
                <w:szCs w:val="22"/>
                <w:lang w:val="sr-Cyrl-RS" w:eastAsia="en-US"/>
              </w:rPr>
              <w:t>Особе под старатељством</w:t>
            </w:r>
          </w:p>
        </w:tc>
        <w:tc>
          <w:tcPr>
            <w:tcW w:w="1804" w:type="dxa"/>
            <w:tcBorders>
              <w:top w:val="single" w:sz="4" w:space="0" w:color="auto"/>
              <w:left w:val="nil"/>
              <w:bottom w:val="single" w:sz="4" w:space="0" w:color="auto"/>
              <w:right w:val="single" w:sz="4" w:space="0" w:color="auto"/>
            </w:tcBorders>
            <w:shd w:val="clear" w:color="auto" w:fill="FFFFFF"/>
            <w:noWrap/>
            <w:vAlign w:val="center"/>
          </w:tcPr>
          <w:p w14:paraId="4E45E07B" w14:textId="77777777" w:rsidR="00E24119" w:rsidRPr="00BC7E55" w:rsidRDefault="00E24119" w:rsidP="00E24119">
            <w:pPr>
              <w:suppressAutoHyphens w:val="0"/>
              <w:spacing w:line="276" w:lineRule="auto"/>
              <w:jc w:val="center"/>
              <w:rPr>
                <w:rFonts w:cs="Times New Roman"/>
                <w:sz w:val="22"/>
                <w:szCs w:val="22"/>
                <w:lang w:val="sr-Cyrl-RS" w:eastAsia="en-US"/>
              </w:rPr>
            </w:pPr>
            <w:r w:rsidRPr="00BC7E55">
              <w:rPr>
                <w:rFonts w:cs="Times New Roman"/>
                <w:sz w:val="22"/>
                <w:szCs w:val="22"/>
                <w:lang w:val="sr-Cyrl-RS" w:eastAsia="en-US"/>
              </w:rPr>
              <w:t>66</w:t>
            </w:r>
          </w:p>
        </w:tc>
        <w:tc>
          <w:tcPr>
            <w:tcW w:w="1267" w:type="dxa"/>
            <w:tcBorders>
              <w:top w:val="single" w:sz="4" w:space="0" w:color="auto"/>
              <w:left w:val="nil"/>
              <w:bottom w:val="single" w:sz="4" w:space="0" w:color="auto"/>
              <w:right w:val="single" w:sz="4" w:space="0" w:color="auto"/>
            </w:tcBorders>
            <w:shd w:val="clear" w:color="auto" w:fill="FFFFFF"/>
          </w:tcPr>
          <w:p w14:paraId="69C1A5AD" w14:textId="77777777" w:rsidR="00E24119" w:rsidRPr="00BC7E55" w:rsidRDefault="00E24119" w:rsidP="00E24119">
            <w:pPr>
              <w:suppressAutoHyphens w:val="0"/>
              <w:spacing w:line="276" w:lineRule="auto"/>
              <w:jc w:val="center"/>
              <w:rPr>
                <w:rFonts w:cs="Times New Roman"/>
                <w:sz w:val="22"/>
                <w:szCs w:val="22"/>
                <w:lang w:val="sr-Cyrl-RS" w:eastAsia="en-US"/>
              </w:rPr>
            </w:pPr>
            <w:r w:rsidRPr="00BC7E55">
              <w:rPr>
                <w:rFonts w:cs="Times New Roman"/>
                <w:sz w:val="22"/>
                <w:szCs w:val="22"/>
                <w:lang w:val="sr-Cyrl-RS" w:eastAsia="en-US"/>
              </w:rPr>
              <w:t>21</w:t>
            </w:r>
          </w:p>
        </w:tc>
        <w:tc>
          <w:tcPr>
            <w:tcW w:w="1267" w:type="dxa"/>
            <w:tcBorders>
              <w:top w:val="single" w:sz="4" w:space="0" w:color="auto"/>
              <w:left w:val="nil"/>
              <w:bottom w:val="single" w:sz="4" w:space="0" w:color="auto"/>
              <w:right w:val="single" w:sz="4" w:space="0" w:color="auto"/>
            </w:tcBorders>
            <w:shd w:val="clear" w:color="auto" w:fill="FFFFFF"/>
          </w:tcPr>
          <w:p w14:paraId="44FDCA45" w14:textId="77777777" w:rsidR="00E24119" w:rsidRPr="00BC7E55" w:rsidRDefault="00E24119" w:rsidP="00E24119">
            <w:pPr>
              <w:suppressAutoHyphens w:val="0"/>
              <w:spacing w:line="276" w:lineRule="auto"/>
              <w:jc w:val="center"/>
              <w:rPr>
                <w:rFonts w:cs="Times New Roman"/>
                <w:sz w:val="22"/>
                <w:szCs w:val="22"/>
                <w:lang w:val="sr-Cyrl-RS" w:eastAsia="en-US"/>
              </w:rPr>
            </w:pPr>
            <w:r w:rsidRPr="00BC7E55">
              <w:rPr>
                <w:rFonts w:cs="Times New Roman"/>
                <w:sz w:val="22"/>
                <w:szCs w:val="22"/>
                <w:lang w:val="sr-Cyrl-RS" w:eastAsia="en-US"/>
              </w:rPr>
              <w:t>45</w:t>
            </w:r>
          </w:p>
        </w:tc>
      </w:tr>
      <w:tr w:rsidR="00E24119" w:rsidRPr="00BC7E55" w14:paraId="78631EBC" w14:textId="77777777" w:rsidTr="00BC7E55">
        <w:trPr>
          <w:trHeight w:val="298"/>
        </w:trPr>
        <w:tc>
          <w:tcPr>
            <w:tcW w:w="5238" w:type="dxa"/>
            <w:tcBorders>
              <w:top w:val="single" w:sz="4" w:space="0" w:color="auto"/>
              <w:left w:val="single" w:sz="4" w:space="0" w:color="auto"/>
              <w:bottom w:val="single" w:sz="4" w:space="0" w:color="auto"/>
              <w:right w:val="single" w:sz="4" w:space="0" w:color="auto"/>
            </w:tcBorders>
            <w:vAlign w:val="center"/>
            <w:hideMark/>
          </w:tcPr>
          <w:p w14:paraId="222D4AF3" w14:textId="091852D9" w:rsidR="00E24119" w:rsidRPr="00BC7E55" w:rsidRDefault="00E24119" w:rsidP="00E24119">
            <w:pPr>
              <w:suppressAutoHyphens w:val="0"/>
              <w:spacing w:line="276" w:lineRule="auto"/>
              <w:rPr>
                <w:rFonts w:cs="Times New Roman"/>
                <w:sz w:val="22"/>
                <w:szCs w:val="22"/>
                <w:lang w:val="sr-Cyrl-RS" w:eastAsia="en-US"/>
              </w:rPr>
            </w:pPr>
            <w:r w:rsidRPr="00BC7E55">
              <w:rPr>
                <w:rFonts w:cs="Times New Roman"/>
                <w:sz w:val="22"/>
                <w:szCs w:val="22"/>
                <w:lang w:eastAsia="en-US"/>
              </w:rPr>
              <w:t xml:space="preserve">Остали </w:t>
            </w:r>
          </w:p>
        </w:tc>
        <w:tc>
          <w:tcPr>
            <w:tcW w:w="1804" w:type="dxa"/>
            <w:tcBorders>
              <w:top w:val="single" w:sz="4" w:space="0" w:color="auto"/>
              <w:left w:val="nil"/>
              <w:bottom w:val="single" w:sz="4" w:space="0" w:color="auto"/>
              <w:right w:val="single" w:sz="4" w:space="0" w:color="auto"/>
            </w:tcBorders>
            <w:shd w:val="clear" w:color="auto" w:fill="FFFFFF"/>
            <w:noWrap/>
            <w:vAlign w:val="center"/>
          </w:tcPr>
          <w:p w14:paraId="3EA10453" w14:textId="77777777" w:rsidR="00E24119" w:rsidRPr="00BC7E55" w:rsidRDefault="00E24119" w:rsidP="00E24119">
            <w:pPr>
              <w:suppressAutoHyphens w:val="0"/>
              <w:spacing w:line="276" w:lineRule="auto"/>
              <w:jc w:val="center"/>
              <w:rPr>
                <w:rFonts w:cs="Times New Roman"/>
                <w:sz w:val="22"/>
                <w:szCs w:val="22"/>
                <w:lang w:eastAsia="en-US"/>
              </w:rPr>
            </w:pPr>
            <w:r w:rsidRPr="00BC7E55">
              <w:rPr>
                <w:rFonts w:cs="Times New Roman"/>
                <w:sz w:val="22"/>
                <w:szCs w:val="22"/>
                <w:lang w:eastAsia="en-US"/>
              </w:rPr>
              <w:t>670</w:t>
            </w:r>
          </w:p>
        </w:tc>
        <w:tc>
          <w:tcPr>
            <w:tcW w:w="1267" w:type="dxa"/>
            <w:tcBorders>
              <w:top w:val="single" w:sz="4" w:space="0" w:color="auto"/>
              <w:left w:val="nil"/>
              <w:bottom w:val="single" w:sz="4" w:space="0" w:color="auto"/>
              <w:right w:val="single" w:sz="4" w:space="0" w:color="auto"/>
            </w:tcBorders>
            <w:shd w:val="clear" w:color="auto" w:fill="FFFFFF"/>
          </w:tcPr>
          <w:p w14:paraId="422FB8E5" w14:textId="77777777" w:rsidR="00E24119" w:rsidRPr="00BC7E55" w:rsidRDefault="00E24119" w:rsidP="00E24119">
            <w:pPr>
              <w:suppressAutoHyphens w:val="0"/>
              <w:spacing w:line="276" w:lineRule="auto"/>
              <w:jc w:val="center"/>
              <w:rPr>
                <w:rFonts w:cs="Times New Roman"/>
                <w:sz w:val="22"/>
                <w:szCs w:val="22"/>
                <w:lang w:val="sr-Cyrl-RS" w:eastAsia="en-US"/>
              </w:rPr>
            </w:pPr>
            <w:r w:rsidRPr="00BC7E55">
              <w:rPr>
                <w:rFonts w:cs="Times New Roman"/>
                <w:sz w:val="22"/>
                <w:szCs w:val="22"/>
                <w:lang w:val="sr-Cyrl-RS" w:eastAsia="en-US"/>
              </w:rPr>
              <w:t>300</w:t>
            </w:r>
          </w:p>
        </w:tc>
        <w:tc>
          <w:tcPr>
            <w:tcW w:w="1267" w:type="dxa"/>
            <w:tcBorders>
              <w:top w:val="single" w:sz="4" w:space="0" w:color="auto"/>
              <w:left w:val="nil"/>
              <w:bottom w:val="single" w:sz="4" w:space="0" w:color="auto"/>
              <w:right w:val="single" w:sz="4" w:space="0" w:color="auto"/>
            </w:tcBorders>
            <w:shd w:val="clear" w:color="auto" w:fill="FFFFFF"/>
          </w:tcPr>
          <w:p w14:paraId="3BD513BD" w14:textId="77777777" w:rsidR="00E24119" w:rsidRPr="00BC7E55" w:rsidRDefault="00E24119" w:rsidP="00E24119">
            <w:pPr>
              <w:suppressAutoHyphens w:val="0"/>
              <w:spacing w:line="276" w:lineRule="auto"/>
              <w:jc w:val="center"/>
              <w:rPr>
                <w:rFonts w:cs="Times New Roman"/>
                <w:sz w:val="22"/>
                <w:szCs w:val="22"/>
                <w:lang w:eastAsia="en-US"/>
              </w:rPr>
            </w:pPr>
            <w:r w:rsidRPr="00BC7E55">
              <w:rPr>
                <w:rFonts w:cs="Times New Roman"/>
                <w:sz w:val="22"/>
                <w:szCs w:val="22"/>
                <w:lang w:val="sr-Cyrl-RS" w:eastAsia="en-US"/>
              </w:rPr>
              <w:t>370</w:t>
            </w:r>
          </w:p>
        </w:tc>
      </w:tr>
    </w:tbl>
    <w:p w14:paraId="5F198A31" w14:textId="77777777" w:rsidR="00BC7E55" w:rsidRPr="00BC7E55" w:rsidRDefault="00BC7E55" w:rsidP="00BC7E55">
      <w:pPr>
        <w:rPr>
          <w:i/>
          <w:iCs/>
          <w:sz w:val="20"/>
          <w:lang w:val="sr-Cyrl-RS"/>
        </w:rPr>
      </w:pPr>
      <w:r>
        <w:rPr>
          <w:i/>
          <w:iCs/>
          <w:sz w:val="20"/>
          <w:lang w:val="sr-Cyrl-RS"/>
        </w:rPr>
        <w:t xml:space="preserve">Извор: </w:t>
      </w:r>
      <w:r w:rsidRPr="00BC7E55">
        <w:rPr>
          <w:i/>
          <w:iCs/>
          <w:sz w:val="20"/>
          <w:lang w:val="sr-Cyrl-RS"/>
        </w:rPr>
        <w:t>Центар за социјални рад Пожаревац, 2025</w:t>
      </w:r>
      <w:r>
        <w:rPr>
          <w:i/>
          <w:iCs/>
          <w:sz w:val="20"/>
          <w:lang w:val="sr-Cyrl-RS"/>
        </w:rPr>
        <w:t>.</w:t>
      </w:r>
    </w:p>
    <w:p w14:paraId="65BF9595" w14:textId="77777777" w:rsidR="0095307A" w:rsidRDefault="0095307A" w:rsidP="0095307A">
      <w:pPr>
        <w:rPr>
          <w:rFonts w:cs="Times New Roman"/>
          <w:lang w:val="sr-Cyrl-RS"/>
        </w:rPr>
      </w:pPr>
    </w:p>
    <w:p w14:paraId="0DF2F627" w14:textId="4AB0FF3E" w:rsidR="00C877D5" w:rsidRDefault="00550F5F" w:rsidP="001774E1">
      <w:pPr>
        <w:ind w:firstLine="720"/>
        <w:jc w:val="both"/>
        <w:rPr>
          <w:rFonts w:cs="Times New Roman"/>
          <w:lang w:val="sr-Cyrl-RS"/>
        </w:rPr>
      </w:pPr>
      <w:r w:rsidRPr="00364BDA">
        <w:rPr>
          <w:rFonts w:cs="Times New Roman"/>
          <w:lang w:val="sr-Cyrl-RS"/>
        </w:rPr>
        <w:t xml:space="preserve">Број жена жртава насиља чини </w:t>
      </w:r>
      <w:r w:rsidR="00BC7E55">
        <w:rPr>
          <w:rFonts w:cs="Times New Roman"/>
          <w:lang w:val="sr-Cyrl-RS"/>
        </w:rPr>
        <w:t>60% евидентираног насиља</w:t>
      </w:r>
      <w:r w:rsidR="00FC7A82" w:rsidRPr="00364BDA">
        <w:rPr>
          <w:rFonts w:cs="Times New Roman"/>
          <w:lang w:val="sr-Cyrl-RS"/>
        </w:rPr>
        <w:t xml:space="preserve">. </w:t>
      </w:r>
      <w:r w:rsidRPr="00364BDA">
        <w:rPr>
          <w:rFonts w:cs="Times New Roman"/>
          <w:lang w:val="sr-Cyrl-RS"/>
        </w:rPr>
        <w:t>Заштита од насиља старијих жена није</w:t>
      </w:r>
      <w:r w:rsidRPr="00364BDA">
        <w:rPr>
          <w:rFonts w:cs="Times New Roman"/>
          <w:lang w:val="sr-Cyrl-RS"/>
        </w:rPr>
        <w:tab/>
        <w:t>обележена неким специфичностима које би систем препознао као</w:t>
      </w:r>
      <w:r w:rsidR="00FC7A82" w:rsidRPr="00364BDA">
        <w:rPr>
          <w:rFonts w:cs="Times New Roman"/>
          <w:lang w:val="sr-Cyrl-RS"/>
        </w:rPr>
        <w:t xml:space="preserve">  </w:t>
      </w:r>
      <w:r w:rsidRPr="00364BDA">
        <w:rPr>
          <w:rFonts w:cs="Times New Roman"/>
          <w:lang w:val="sr-Cyrl-RS"/>
        </w:rPr>
        <w:t>специфичности насиља према женама у породици у старијем добу. Истраживања насиља показују да тих специфичности има,у погледу типова насиља, починилаца и смањених могућности старијих жена да се обрате за подршку.</w:t>
      </w:r>
    </w:p>
    <w:p w14:paraId="65BEBD06" w14:textId="12DC513A" w:rsidR="00C877D5" w:rsidRPr="00194E82" w:rsidRDefault="00C877D5" w:rsidP="00C877D5">
      <w:pPr>
        <w:ind w:firstLine="720"/>
        <w:jc w:val="both"/>
        <w:rPr>
          <w:rFonts w:cs="Times New Roman"/>
          <w:lang w:val="sr-Cyrl-RS"/>
        </w:rPr>
      </w:pPr>
      <w:r w:rsidRPr="00B270F8">
        <w:rPr>
          <w:rFonts w:cs="Times New Roman"/>
        </w:rPr>
        <w:t xml:space="preserve">Особе са инвалидитетом иако представљају једну од најбројнијих групација корисника социјалне заштите, у складу са новим законским прописима нису и корисничка група у ЦСР, односно, у социјалној заштити, већ улазе у састав више тзв „посебно осетљивих </w:t>
      </w:r>
      <w:r w:rsidR="001774E1" w:rsidRPr="00B270F8">
        <w:rPr>
          <w:rFonts w:cs="Times New Roman"/>
        </w:rPr>
        <w:t>група “</w:t>
      </w:r>
      <w:r w:rsidRPr="00B270F8">
        <w:rPr>
          <w:rFonts w:cs="Times New Roman"/>
        </w:rPr>
        <w:t>(у Закону је дефинисано укупно 11</w:t>
      </w:r>
      <w:r w:rsidR="001774E1" w:rsidRPr="00B270F8">
        <w:rPr>
          <w:rFonts w:cs="Times New Roman"/>
        </w:rPr>
        <w:t>). У</w:t>
      </w:r>
      <w:r w:rsidRPr="00B270F8">
        <w:rPr>
          <w:rFonts w:cs="Times New Roman"/>
        </w:rPr>
        <w:t xml:space="preserve"> групу особа са инвалидитетом убрајају се све особе са инвалидитетом, без обзира на старосну доб и родну припадност </w:t>
      </w:r>
      <w:r w:rsidRPr="00B270F8">
        <w:rPr>
          <w:rFonts w:cs="Times New Roman"/>
        </w:rPr>
        <w:lastRenderedPageBreak/>
        <w:t xml:space="preserve">особе о којој се ради а по евиденцији </w:t>
      </w:r>
      <w:r w:rsidRPr="00B270F8">
        <w:rPr>
          <w:rFonts w:cs="Times New Roman"/>
          <w:color w:val="000000" w:themeColor="text1"/>
        </w:rPr>
        <w:t>у 20</w:t>
      </w:r>
      <w:r w:rsidR="00194E82">
        <w:rPr>
          <w:rFonts w:cs="Times New Roman"/>
          <w:color w:val="000000" w:themeColor="text1"/>
          <w:lang w:val="sr-Cyrl-RS"/>
        </w:rPr>
        <w:t>25</w:t>
      </w:r>
      <w:r w:rsidRPr="00B270F8">
        <w:rPr>
          <w:rFonts w:cs="Times New Roman"/>
          <w:color w:val="000000" w:themeColor="text1"/>
        </w:rPr>
        <w:t>. старији корисници чине једну од најбројнијих</w:t>
      </w:r>
      <w:r>
        <w:rPr>
          <w:rFonts w:cs="Times New Roman"/>
          <w:color w:val="000000" w:themeColor="text1"/>
          <w:lang w:val="sr-Cyrl-RS"/>
        </w:rPr>
        <w:t xml:space="preserve"> </w:t>
      </w:r>
      <w:r w:rsidRPr="00B270F8">
        <w:rPr>
          <w:rFonts w:cs="Times New Roman"/>
          <w:color w:val="000000" w:themeColor="text1"/>
        </w:rPr>
        <w:t>делова посебно осетљивих група, особе са инвалидитетом</w:t>
      </w:r>
      <w:r w:rsidR="00194E82">
        <w:rPr>
          <w:rFonts w:cs="Times New Roman"/>
          <w:color w:val="000000" w:themeColor="text1"/>
          <w:lang w:val="sr-Cyrl-RS"/>
        </w:rPr>
        <w:t>. Приметно је знатно повећање броја особа са инвалидитетом на евиденцији Центра за социјални рад у односу на 2019.г где било 139 корисника у односу на 2025.г. у којој је евидентирано 457 корисника.</w:t>
      </w:r>
    </w:p>
    <w:p w14:paraId="0E5B36D3" w14:textId="77777777" w:rsidR="00C877D5" w:rsidRDefault="00C877D5" w:rsidP="0095307A">
      <w:pPr>
        <w:rPr>
          <w:rFonts w:cs="Times New Roman"/>
          <w:lang w:val="sr-Cyrl-RS"/>
        </w:rPr>
      </w:pPr>
    </w:p>
    <w:p w14:paraId="0042196F" w14:textId="7B192A72" w:rsidR="00C877D5" w:rsidRPr="00BC7E55" w:rsidRDefault="00BC7E55" w:rsidP="0095307A">
      <w:pPr>
        <w:rPr>
          <w:rFonts w:cs="Times New Roman"/>
          <w:b/>
          <w:bCs/>
          <w:i/>
          <w:lang w:val="sr-Cyrl-RS"/>
        </w:rPr>
      </w:pPr>
      <w:r w:rsidRPr="00BC7E55">
        <w:rPr>
          <w:rFonts w:cs="Times New Roman"/>
          <w:b/>
          <w:bCs/>
          <w:i/>
          <w:lang w:val="sr-Cyrl-RS"/>
        </w:rPr>
        <w:t xml:space="preserve">Табела бр. </w:t>
      </w:r>
      <w:r w:rsidR="00C104DE">
        <w:rPr>
          <w:rFonts w:cs="Times New Roman"/>
          <w:b/>
          <w:bCs/>
          <w:i/>
          <w:lang w:val="sr-Cyrl-RS"/>
        </w:rPr>
        <w:t>10</w:t>
      </w:r>
      <w:r w:rsidRPr="00BC7E55">
        <w:rPr>
          <w:rFonts w:cs="Times New Roman"/>
          <w:b/>
          <w:bCs/>
          <w:i/>
          <w:lang w:val="sr-Cyrl-RS"/>
        </w:rPr>
        <w:t xml:space="preserve">. </w:t>
      </w:r>
      <w:r w:rsidR="00C877D5" w:rsidRPr="00BC7E55">
        <w:rPr>
          <w:rFonts w:cs="Times New Roman"/>
          <w:b/>
          <w:bCs/>
          <w:i/>
          <w:lang w:val="sr-Cyrl-RS"/>
        </w:rPr>
        <w:t>Врсте инвалидитета старијих лица 65+ на евиденција Центра за социјални рад Пожаревац током 2025.</w:t>
      </w:r>
    </w:p>
    <w:tbl>
      <w:tblPr>
        <w:tblW w:w="7670" w:type="dxa"/>
        <w:tblLook w:val="04A0" w:firstRow="1" w:lastRow="0" w:firstColumn="1" w:lastColumn="0" w:noHBand="0" w:noVBand="1"/>
      </w:tblPr>
      <w:tblGrid>
        <w:gridCol w:w="4709"/>
        <w:gridCol w:w="2961"/>
      </w:tblGrid>
      <w:tr w:rsidR="00C877D5" w:rsidRPr="00BC7E55" w14:paraId="3B5DD0E5" w14:textId="77777777" w:rsidTr="004B1D49">
        <w:trPr>
          <w:trHeight w:val="593"/>
        </w:trPr>
        <w:tc>
          <w:tcPr>
            <w:tcW w:w="4709" w:type="dxa"/>
            <w:tcBorders>
              <w:top w:val="single" w:sz="4" w:space="0" w:color="auto"/>
              <w:left w:val="single" w:sz="4" w:space="0" w:color="auto"/>
              <w:bottom w:val="single" w:sz="4" w:space="0" w:color="000000"/>
              <w:right w:val="single" w:sz="4" w:space="0" w:color="000000"/>
            </w:tcBorders>
            <w:shd w:val="clear" w:color="auto" w:fill="F79646" w:themeFill="accent6"/>
            <w:vAlign w:val="center"/>
            <w:hideMark/>
          </w:tcPr>
          <w:p w14:paraId="4825E3AE" w14:textId="77777777" w:rsidR="00C877D5" w:rsidRPr="00BC7E55" w:rsidRDefault="00C877D5" w:rsidP="00C877D5">
            <w:pPr>
              <w:rPr>
                <w:rFonts w:cs="Times New Roman"/>
                <w:b/>
                <w:bCs/>
                <w:sz w:val="22"/>
              </w:rPr>
            </w:pPr>
            <w:r w:rsidRPr="00BC7E55">
              <w:rPr>
                <w:rFonts w:cs="Times New Roman"/>
                <w:b/>
                <w:bCs/>
                <w:sz w:val="22"/>
              </w:rPr>
              <w:t>Врста инвалидитета</w:t>
            </w:r>
          </w:p>
        </w:tc>
        <w:tc>
          <w:tcPr>
            <w:tcW w:w="2961" w:type="dxa"/>
            <w:tcBorders>
              <w:top w:val="single" w:sz="4" w:space="0" w:color="auto"/>
              <w:left w:val="nil"/>
              <w:bottom w:val="nil"/>
              <w:right w:val="single" w:sz="4" w:space="0" w:color="000000"/>
            </w:tcBorders>
            <w:shd w:val="clear" w:color="auto" w:fill="F79646" w:themeFill="accent6"/>
            <w:vAlign w:val="center"/>
            <w:hideMark/>
          </w:tcPr>
          <w:p w14:paraId="709C6865" w14:textId="77777777" w:rsidR="00C877D5" w:rsidRPr="00BC7E55" w:rsidRDefault="00C877D5" w:rsidP="00C877D5">
            <w:pPr>
              <w:rPr>
                <w:rFonts w:cs="Times New Roman"/>
                <w:b/>
                <w:bCs/>
                <w:sz w:val="22"/>
              </w:rPr>
            </w:pPr>
            <w:r w:rsidRPr="00BC7E55">
              <w:rPr>
                <w:rFonts w:cs="Times New Roman"/>
                <w:b/>
                <w:sz w:val="22"/>
              </w:rPr>
              <w:t>Старији (65 и више)</w:t>
            </w:r>
          </w:p>
        </w:tc>
      </w:tr>
      <w:tr w:rsidR="00C877D5" w:rsidRPr="00BC7E55" w14:paraId="3CD403B7" w14:textId="77777777" w:rsidTr="00AA0493">
        <w:trPr>
          <w:trHeight w:val="301"/>
        </w:trPr>
        <w:tc>
          <w:tcPr>
            <w:tcW w:w="4709" w:type="dxa"/>
            <w:tcBorders>
              <w:top w:val="single" w:sz="4" w:space="0" w:color="auto"/>
              <w:left w:val="single" w:sz="4" w:space="0" w:color="auto"/>
              <w:bottom w:val="single" w:sz="4" w:space="0" w:color="auto"/>
              <w:right w:val="single" w:sz="4" w:space="0" w:color="auto"/>
            </w:tcBorders>
            <w:vAlign w:val="center"/>
            <w:hideMark/>
          </w:tcPr>
          <w:p w14:paraId="1923B1BE" w14:textId="77777777" w:rsidR="00C877D5" w:rsidRPr="00BC7E55" w:rsidRDefault="00C877D5" w:rsidP="00C877D5">
            <w:pPr>
              <w:rPr>
                <w:rFonts w:cs="Times New Roman"/>
                <w:sz w:val="22"/>
              </w:rPr>
            </w:pPr>
            <w:r w:rsidRPr="00BC7E55">
              <w:rPr>
                <w:rFonts w:cs="Times New Roman"/>
                <w:sz w:val="22"/>
              </w:rPr>
              <w:t xml:space="preserve">Телесни </w:t>
            </w:r>
          </w:p>
        </w:tc>
        <w:tc>
          <w:tcPr>
            <w:tcW w:w="2961" w:type="dxa"/>
            <w:tcBorders>
              <w:top w:val="single" w:sz="4" w:space="0" w:color="auto"/>
              <w:left w:val="nil"/>
              <w:bottom w:val="single" w:sz="4" w:space="0" w:color="auto"/>
              <w:right w:val="single" w:sz="4" w:space="0" w:color="auto"/>
            </w:tcBorders>
            <w:shd w:val="clear" w:color="auto" w:fill="FFFFFF"/>
            <w:vAlign w:val="center"/>
          </w:tcPr>
          <w:p w14:paraId="0966839E" w14:textId="77777777" w:rsidR="00C877D5" w:rsidRPr="00BC7E55" w:rsidRDefault="00C877D5" w:rsidP="001774E1">
            <w:pPr>
              <w:jc w:val="center"/>
              <w:rPr>
                <w:rFonts w:cs="Times New Roman"/>
                <w:sz w:val="22"/>
                <w:lang w:val="sr-Cyrl-RS"/>
              </w:rPr>
            </w:pPr>
            <w:r w:rsidRPr="00BC7E55">
              <w:rPr>
                <w:rFonts w:cs="Times New Roman"/>
                <w:sz w:val="22"/>
                <w:lang w:val="sr-Cyrl-RS"/>
              </w:rPr>
              <w:t>197</w:t>
            </w:r>
          </w:p>
        </w:tc>
      </w:tr>
      <w:tr w:rsidR="00C877D5" w:rsidRPr="00BC7E55" w14:paraId="76B19302" w14:textId="77777777" w:rsidTr="00AA0493">
        <w:trPr>
          <w:trHeight w:val="301"/>
        </w:trPr>
        <w:tc>
          <w:tcPr>
            <w:tcW w:w="4709" w:type="dxa"/>
            <w:tcBorders>
              <w:top w:val="single" w:sz="4" w:space="0" w:color="auto"/>
              <w:left w:val="single" w:sz="4" w:space="0" w:color="auto"/>
              <w:bottom w:val="single" w:sz="4" w:space="0" w:color="auto"/>
              <w:right w:val="single" w:sz="4" w:space="0" w:color="auto"/>
            </w:tcBorders>
            <w:vAlign w:val="center"/>
            <w:hideMark/>
          </w:tcPr>
          <w:p w14:paraId="2C9F499D" w14:textId="77777777" w:rsidR="00C877D5" w:rsidRPr="00BC7E55" w:rsidRDefault="00C877D5" w:rsidP="00C877D5">
            <w:pPr>
              <w:rPr>
                <w:rFonts w:cs="Times New Roman"/>
                <w:sz w:val="22"/>
              </w:rPr>
            </w:pPr>
            <w:r w:rsidRPr="00BC7E55">
              <w:rPr>
                <w:rFonts w:cs="Times New Roman"/>
                <w:sz w:val="22"/>
              </w:rPr>
              <w:t>Интелектуални</w:t>
            </w:r>
          </w:p>
        </w:tc>
        <w:tc>
          <w:tcPr>
            <w:tcW w:w="2961" w:type="dxa"/>
            <w:tcBorders>
              <w:top w:val="single" w:sz="4" w:space="0" w:color="auto"/>
              <w:left w:val="nil"/>
              <w:bottom w:val="single" w:sz="4" w:space="0" w:color="auto"/>
              <w:right w:val="single" w:sz="4" w:space="0" w:color="auto"/>
            </w:tcBorders>
            <w:shd w:val="clear" w:color="auto" w:fill="FFFFFF"/>
            <w:vAlign w:val="center"/>
          </w:tcPr>
          <w:p w14:paraId="75D7E678" w14:textId="77777777" w:rsidR="00C877D5" w:rsidRPr="00BC7E55" w:rsidRDefault="00C877D5" w:rsidP="001774E1">
            <w:pPr>
              <w:jc w:val="center"/>
              <w:rPr>
                <w:rFonts w:cs="Times New Roman"/>
                <w:sz w:val="22"/>
                <w:lang w:val="sr-Cyrl-RS"/>
              </w:rPr>
            </w:pPr>
            <w:r w:rsidRPr="00BC7E55">
              <w:rPr>
                <w:rFonts w:cs="Times New Roman"/>
                <w:sz w:val="22"/>
                <w:lang w:val="sr-Cyrl-RS"/>
              </w:rPr>
              <w:t>82</w:t>
            </w:r>
          </w:p>
        </w:tc>
      </w:tr>
      <w:tr w:rsidR="00C877D5" w:rsidRPr="00BC7E55" w14:paraId="70AA892D" w14:textId="77777777" w:rsidTr="00AA0493">
        <w:trPr>
          <w:trHeight w:val="383"/>
        </w:trPr>
        <w:tc>
          <w:tcPr>
            <w:tcW w:w="4709" w:type="dxa"/>
            <w:tcBorders>
              <w:top w:val="single" w:sz="4" w:space="0" w:color="auto"/>
              <w:left w:val="single" w:sz="4" w:space="0" w:color="auto"/>
              <w:bottom w:val="single" w:sz="4" w:space="0" w:color="auto"/>
              <w:right w:val="single" w:sz="4" w:space="0" w:color="auto"/>
            </w:tcBorders>
            <w:vAlign w:val="center"/>
            <w:hideMark/>
          </w:tcPr>
          <w:p w14:paraId="1561B907" w14:textId="77777777" w:rsidR="00C877D5" w:rsidRPr="00BC7E55" w:rsidRDefault="00C877D5" w:rsidP="00C877D5">
            <w:pPr>
              <w:rPr>
                <w:rFonts w:cs="Times New Roman"/>
                <w:sz w:val="22"/>
              </w:rPr>
            </w:pPr>
            <w:r w:rsidRPr="00BC7E55">
              <w:rPr>
                <w:rFonts w:cs="Times New Roman"/>
                <w:sz w:val="22"/>
              </w:rPr>
              <w:t>Ментални</w:t>
            </w:r>
          </w:p>
        </w:tc>
        <w:tc>
          <w:tcPr>
            <w:tcW w:w="2961" w:type="dxa"/>
            <w:tcBorders>
              <w:top w:val="single" w:sz="4" w:space="0" w:color="auto"/>
              <w:left w:val="nil"/>
              <w:bottom w:val="single" w:sz="4" w:space="0" w:color="auto"/>
              <w:right w:val="single" w:sz="4" w:space="0" w:color="auto"/>
            </w:tcBorders>
            <w:shd w:val="clear" w:color="auto" w:fill="FFFFFF"/>
            <w:vAlign w:val="center"/>
          </w:tcPr>
          <w:p w14:paraId="6103FA69" w14:textId="77777777" w:rsidR="00C877D5" w:rsidRPr="00BC7E55" w:rsidRDefault="00C877D5" w:rsidP="001774E1">
            <w:pPr>
              <w:jc w:val="center"/>
              <w:rPr>
                <w:rFonts w:cs="Times New Roman"/>
                <w:sz w:val="22"/>
                <w:lang w:val="sr-Cyrl-RS"/>
              </w:rPr>
            </w:pPr>
            <w:r w:rsidRPr="00BC7E55">
              <w:rPr>
                <w:rFonts w:cs="Times New Roman"/>
                <w:sz w:val="22"/>
                <w:lang w:val="sr-Cyrl-RS"/>
              </w:rPr>
              <w:t>77</w:t>
            </w:r>
          </w:p>
        </w:tc>
      </w:tr>
      <w:tr w:rsidR="00C877D5" w:rsidRPr="00BC7E55" w14:paraId="6483CD37" w14:textId="77777777" w:rsidTr="00AA0493">
        <w:trPr>
          <w:trHeight w:val="277"/>
        </w:trPr>
        <w:tc>
          <w:tcPr>
            <w:tcW w:w="4709" w:type="dxa"/>
            <w:tcBorders>
              <w:top w:val="single" w:sz="4" w:space="0" w:color="auto"/>
              <w:left w:val="single" w:sz="4" w:space="0" w:color="auto"/>
              <w:bottom w:val="single" w:sz="4" w:space="0" w:color="auto"/>
              <w:right w:val="single" w:sz="4" w:space="0" w:color="auto"/>
            </w:tcBorders>
            <w:vAlign w:val="center"/>
            <w:hideMark/>
          </w:tcPr>
          <w:p w14:paraId="595D66ED" w14:textId="77777777" w:rsidR="00C877D5" w:rsidRPr="00BC7E55" w:rsidRDefault="00C877D5" w:rsidP="00C877D5">
            <w:pPr>
              <w:rPr>
                <w:rFonts w:cs="Times New Roman"/>
                <w:sz w:val="22"/>
              </w:rPr>
            </w:pPr>
            <w:r w:rsidRPr="00BC7E55">
              <w:rPr>
                <w:rFonts w:cs="Times New Roman"/>
                <w:sz w:val="22"/>
              </w:rPr>
              <w:t>Сензорни</w:t>
            </w:r>
          </w:p>
        </w:tc>
        <w:tc>
          <w:tcPr>
            <w:tcW w:w="2961" w:type="dxa"/>
            <w:tcBorders>
              <w:top w:val="single" w:sz="4" w:space="0" w:color="auto"/>
              <w:left w:val="nil"/>
              <w:bottom w:val="single" w:sz="4" w:space="0" w:color="auto"/>
              <w:right w:val="single" w:sz="4" w:space="0" w:color="auto"/>
            </w:tcBorders>
            <w:shd w:val="clear" w:color="auto" w:fill="FFFFFF"/>
            <w:vAlign w:val="center"/>
          </w:tcPr>
          <w:p w14:paraId="6F427B5F" w14:textId="77777777" w:rsidR="00C877D5" w:rsidRPr="00BC7E55" w:rsidRDefault="00C877D5" w:rsidP="001774E1">
            <w:pPr>
              <w:jc w:val="center"/>
              <w:rPr>
                <w:rFonts w:cs="Times New Roman"/>
                <w:sz w:val="22"/>
                <w:lang w:val="sr-Cyrl-RS"/>
              </w:rPr>
            </w:pPr>
            <w:r w:rsidRPr="00BC7E55">
              <w:rPr>
                <w:rFonts w:cs="Times New Roman"/>
                <w:sz w:val="22"/>
                <w:lang w:val="sr-Cyrl-RS"/>
              </w:rPr>
              <w:t>28</w:t>
            </w:r>
          </w:p>
        </w:tc>
      </w:tr>
      <w:tr w:rsidR="00C877D5" w:rsidRPr="00BC7E55" w14:paraId="7A694BA5" w14:textId="77777777" w:rsidTr="00AA0493">
        <w:trPr>
          <w:trHeight w:val="301"/>
        </w:trPr>
        <w:tc>
          <w:tcPr>
            <w:tcW w:w="4709" w:type="dxa"/>
            <w:tcBorders>
              <w:top w:val="single" w:sz="4" w:space="0" w:color="auto"/>
              <w:left w:val="single" w:sz="4" w:space="0" w:color="auto"/>
              <w:bottom w:val="single" w:sz="4" w:space="0" w:color="auto"/>
              <w:right w:val="single" w:sz="4" w:space="0" w:color="auto"/>
            </w:tcBorders>
            <w:vAlign w:val="center"/>
            <w:hideMark/>
          </w:tcPr>
          <w:p w14:paraId="2F64B1CA" w14:textId="77777777" w:rsidR="00C877D5" w:rsidRPr="00BC7E55" w:rsidRDefault="00C877D5" w:rsidP="00C877D5">
            <w:pPr>
              <w:rPr>
                <w:rFonts w:cs="Times New Roman"/>
                <w:sz w:val="22"/>
              </w:rPr>
            </w:pPr>
            <w:r w:rsidRPr="00BC7E55">
              <w:rPr>
                <w:rFonts w:cs="Times New Roman"/>
                <w:sz w:val="22"/>
              </w:rPr>
              <w:t>Первазивни развојни поремећаји, ....</w:t>
            </w:r>
          </w:p>
        </w:tc>
        <w:tc>
          <w:tcPr>
            <w:tcW w:w="2961" w:type="dxa"/>
            <w:tcBorders>
              <w:top w:val="single" w:sz="4" w:space="0" w:color="auto"/>
              <w:left w:val="nil"/>
              <w:bottom w:val="single" w:sz="4" w:space="0" w:color="auto"/>
              <w:right w:val="single" w:sz="4" w:space="0" w:color="auto"/>
            </w:tcBorders>
            <w:shd w:val="clear" w:color="auto" w:fill="FFFFFF"/>
            <w:vAlign w:val="center"/>
          </w:tcPr>
          <w:p w14:paraId="4505610F" w14:textId="77777777" w:rsidR="00C877D5" w:rsidRPr="00BC7E55" w:rsidRDefault="00C877D5" w:rsidP="001774E1">
            <w:pPr>
              <w:jc w:val="center"/>
              <w:rPr>
                <w:rFonts w:cs="Times New Roman"/>
                <w:sz w:val="22"/>
                <w:lang w:val="sr-Cyrl-RS"/>
              </w:rPr>
            </w:pPr>
            <w:r w:rsidRPr="00BC7E55">
              <w:rPr>
                <w:rFonts w:cs="Times New Roman"/>
                <w:sz w:val="22"/>
                <w:lang w:val="sr-Cyrl-RS"/>
              </w:rPr>
              <w:t>4</w:t>
            </w:r>
          </w:p>
        </w:tc>
      </w:tr>
      <w:tr w:rsidR="00C877D5" w:rsidRPr="00BC7E55" w14:paraId="484F3E41" w14:textId="77777777" w:rsidTr="00AA0493">
        <w:trPr>
          <w:trHeight w:val="301"/>
        </w:trPr>
        <w:tc>
          <w:tcPr>
            <w:tcW w:w="4709" w:type="dxa"/>
            <w:tcBorders>
              <w:top w:val="single" w:sz="4" w:space="0" w:color="auto"/>
              <w:left w:val="single" w:sz="4" w:space="0" w:color="auto"/>
              <w:bottom w:val="single" w:sz="4" w:space="0" w:color="auto"/>
              <w:right w:val="single" w:sz="4" w:space="0" w:color="auto"/>
            </w:tcBorders>
            <w:vAlign w:val="center"/>
            <w:hideMark/>
          </w:tcPr>
          <w:p w14:paraId="3487F8EC" w14:textId="77777777" w:rsidR="00C877D5" w:rsidRPr="00BC7E55" w:rsidRDefault="00C877D5" w:rsidP="00C877D5">
            <w:pPr>
              <w:rPr>
                <w:rFonts w:cs="Times New Roman"/>
                <w:sz w:val="22"/>
              </w:rPr>
            </w:pPr>
            <w:r w:rsidRPr="00BC7E55">
              <w:rPr>
                <w:rFonts w:cs="Times New Roman"/>
                <w:sz w:val="22"/>
              </w:rPr>
              <w:t>Вишеструки</w:t>
            </w:r>
          </w:p>
        </w:tc>
        <w:tc>
          <w:tcPr>
            <w:tcW w:w="2961" w:type="dxa"/>
            <w:tcBorders>
              <w:top w:val="single" w:sz="4" w:space="0" w:color="auto"/>
              <w:left w:val="nil"/>
              <w:bottom w:val="single" w:sz="4" w:space="0" w:color="auto"/>
              <w:right w:val="single" w:sz="4" w:space="0" w:color="auto"/>
            </w:tcBorders>
            <w:shd w:val="clear" w:color="auto" w:fill="FFFFFF"/>
            <w:vAlign w:val="center"/>
          </w:tcPr>
          <w:p w14:paraId="5F653280" w14:textId="77777777" w:rsidR="00C877D5" w:rsidRPr="00BC7E55" w:rsidRDefault="00C877D5" w:rsidP="001774E1">
            <w:pPr>
              <w:jc w:val="center"/>
              <w:rPr>
                <w:rFonts w:cs="Times New Roman"/>
                <w:sz w:val="22"/>
                <w:lang w:val="sr-Cyrl-RS"/>
              </w:rPr>
            </w:pPr>
            <w:r w:rsidRPr="00BC7E55">
              <w:rPr>
                <w:rFonts w:cs="Times New Roman"/>
                <w:sz w:val="22"/>
                <w:lang w:val="sr-Cyrl-RS"/>
              </w:rPr>
              <w:t>69</w:t>
            </w:r>
          </w:p>
        </w:tc>
      </w:tr>
      <w:tr w:rsidR="00C877D5" w:rsidRPr="00BC7E55" w14:paraId="3D27FF8A" w14:textId="77777777" w:rsidTr="00AA0493">
        <w:trPr>
          <w:trHeight w:val="301"/>
        </w:trPr>
        <w:tc>
          <w:tcPr>
            <w:tcW w:w="4709" w:type="dxa"/>
            <w:tcBorders>
              <w:top w:val="single" w:sz="4" w:space="0" w:color="auto"/>
              <w:left w:val="single" w:sz="4" w:space="0" w:color="auto"/>
              <w:bottom w:val="single" w:sz="4" w:space="0" w:color="auto"/>
              <w:right w:val="single" w:sz="4" w:space="0" w:color="000000"/>
            </w:tcBorders>
            <w:vAlign w:val="center"/>
            <w:hideMark/>
          </w:tcPr>
          <w:p w14:paraId="231410B7" w14:textId="77777777" w:rsidR="00C877D5" w:rsidRPr="00BC7E55" w:rsidRDefault="00C877D5" w:rsidP="00C877D5">
            <w:pPr>
              <w:rPr>
                <w:rFonts w:cs="Times New Roman"/>
                <w:b/>
                <w:bCs/>
                <w:sz w:val="22"/>
              </w:rPr>
            </w:pPr>
            <w:r w:rsidRPr="00BC7E55">
              <w:rPr>
                <w:rFonts w:cs="Times New Roman"/>
                <w:b/>
                <w:bCs/>
                <w:sz w:val="22"/>
              </w:rPr>
              <w:t>УКУПНО</w:t>
            </w:r>
          </w:p>
        </w:tc>
        <w:tc>
          <w:tcPr>
            <w:tcW w:w="2961" w:type="dxa"/>
            <w:tcBorders>
              <w:top w:val="single" w:sz="4" w:space="0" w:color="auto"/>
              <w:left w:val="nil"/>
              <w:bottom w:val="single" w:sz="4" w:space="0" w:color="auto"/>
              <w:right w:val="single" w:sz="4" w:space="0" w:color="auto"/>
            </w:tcBorders>
            <w:shd w:val="clear" w:color="auto" w:fill="FFFFFF"/>
            <w:vAlign w:val="center"/>
          </w:tcPr>
          <w:p w14:paraId="53D212CC" w14:textId="77777777" w:rsidR="00C877D5" w:rsidRPr="00BC7E55" w:rsidRDefault="00C877D5" w:rsidP="001774E1">
            <w:pPr>
              <w:jc w:val="center"/>
              <w:rPr>
                <w:rFonts w:cs="Times New Roman"/>
                <w:b/>
                <w:bCs/>
                <w:sz w:val="22"/>
                <w:lang w:val="sr-Cyrl-RS"/>
              </w:rPr>
            </w:pPr>
            <w:r w:rsidRPr="00BC7E55">
              <w:rPr>
                <w:rFonts w:cs="Times New Roman"/>
                <w:b/>
                <w:bCs/>
                <w:sz w:val="22"/>
                <w:lang w:val="sr-Cyrl-RS"/>
              </w:rPr>
              <w:t>457</w:t>
            </w:r>
          </w:p>
        </w:tc>
      </w:tr>
    </w:tbl>
    <w:p w14:paraId="318F309D" w14:textId="77777777" w:rsidR="00BC7E55" w:rsidRPr="00BC7E55" w:rsidRDefault="00BC7E55" w:rsidP="00BC7E55">
      <w:pPr>
        <w:rPr>
          <w:i/>
          <w:iCs/>
          <w:sz w:val="20"/>
          <w:lang w:val="sr-Cyrl-RS"/>
        </w:rPr>
      </w:pPr>
      <w:r>
        <w:rPr>
          <w:i/>
          <w:iCs/>
          <w:sz w:val="20"/>
          <w:lang w:val="sr-Cyrl-RS"/>
        </w:rPr>
        <w:t xml:space="preserve">Извор: </w:t>
      </w:r>
      <w:r w:rsidRPr="00BC7E55">
        <w:rPr>
          <w:i/>
          <w:iCs/>
          <w:sz w:val="20"/>
          <w:lang w:val="sr-Cyrl-RS"/>
        </w:rPr>
        <w:t>Центар за социјални рад Пожаревац, 2025</w:t>
      </w:r>
      <w:r>
        <w:rPr>
          <w:i/>
          <w:iCs/>
          <w:sz w:val="20"/>
          <w:lang w:val="sr-Cyrl-RS"/>
        </w:rPr>
        <w:t>.</w:t>
      </w:r>
    </w:p>
    <w:p w14:paraId="31C04086" w14:textId="77777777" w:rsidR="00C877D5" w:rsidRDefault="00C877D5" w:rsidP="0095307A">
      <w:pPr>
        <w:rPr>
          <w:rFonts w:cs="Times New Roman"/>
          <w:lang w:val="sr-Cyrl-RS"/>
        </w:rPr>
      </w:pPr>
    </w:p>
    <w:p w14:paraId="5B7B5A79" w14:textId="77777777" w:rsidR="00364BDA" w:rsidRDefault="00364BDA" w:rsidP="00364BDA">
      <w:pPr>
        <w:ind w:firstLine="720"/>
        <w:jc w:val="both"/>
        <w:rPr>
          <w:rFonts w:cs="Times New Roman"/>
          <w:bCs/>
          <w:lang w:eastAsia="en-US"/>
        </w:rPr>
      </w:pPr>
      <w:r w:rsidRPr="00B270F8">
        <w:rPr>
          <w:rFonts w:cs="Times New Roman"/>
        </w:rPr>
        <w:t>У групи корисника под називом „особе са инвалидитетом “само је мањи број оних старијих особа које су са неком врстом инвалидитета ушле у старост. А обрнуто, велику већину чине старије особе које су захваљујући појави патолошког старења - услед појаве једне а чешће и више различитих болести постале у одређеној мери, истовремено, и инвалидне особе.</w:t>
      </w:r>
    </w:p>
    <w:p w14:paraId="30DF3626" w14:textId="77777777" w:rsidR="001774E1" w:rsidRDefault="001774E1" w:rsidP="0095307A">
      <w:pPr>
        <w:rPr>
          <w:rFonts w:cs="Times New Roman"/>
          <w:lang w:val="sr-Cyrl-RS"/>
        </w:rPr>
      </w:pPr>
    </w:p>
    <w:p w14:paraId="067C7C64" w14:textId="387654CD" w:rsidR="00C877D5" w:rsidRPr="00BC7E55" w:rsidRDefault="00BC7E55" w:rsidP="00BC7E55">
      <w:pPr>
        <w:rPr>
          <w:rFonts w:cs="Times New Roman"/>
          <w:b/>
          <w:bCs/>
          <w:i/>
          <w:lang w:val="sr-Cyrl-RS"/>
        </w:rPr>
      </w:pPr>
      <w:r w:rsidRPr="00BC7E55">
        <w:rPr>
          <w:rFonts w:cs="Times New Roman"/>
          <w:b/>
          <w:bCs/>
          <w:i/>
          <w:lang w:val="sr-Cyrl-RS"/>
        </w:rPr>
        <w:t>Табела бр. 1</w:t>
      </w:r>
      <w:r w:rsidR="00C104DE">
        <w:rPr>
          <w:rFonts w:cs="Times New Roman"/>
          <w:b/>
          <w:bCs/>
          <w:i/>
          <w:lang w:val="sr-Cyrl-RS"/>
        </w:rPr>
        <w:t>1</w:t>
      </w:r>
      <w:r w:rsidRPr="00BC7E55">
        <w:rPr>
          <w:rFonts w:cs="Times New Roman"/>
          <w:b/>
          <w:bCs/>
          <w:i/>
          <w:lang w:val="sr-Cyrl-RS"/>
        </w:rPr>
        <w:t xml:space="preserve">. </w:t>
      </w:r>
      <w:r w:rsidR="00C877D5" w:rsidRPr="00BC7E55">
        <w:rPr>
          <w:rFonts w:cs="Times New Roman"/>
          <w:b/>
          <w:bCs/>
          <w:i/>
          <w:lang w:val="sr-Cyrl-RS"/>
        </w:rPr>
        <w:t>Број особа са инвалидитетом 65+ година - корисника смештаја у установама социјалне заштите према врсти смештаја у току 2025.године</w:t>
      </w:r>
      <w:r w:rsidR="0095307A" w:rsidRPr="00BC7E55">
        <w:rPr>
          <w:rFonts w:cs="Times New Roman"/>
          <w:b/>
          <w:bCs/>
          <w:i/>
        </w:rPr>
        <w:tab/>
      </w:r>
    </w:p>
    <w:tbl>
      <w:tblPr>
        <w:tblW w:w="9473" w:type="dxa"/>
        <w:tblInd w:w="103" w:type="dxa"/>
        <w:tblLook w:val="04A0" w:firstRow="1" w:lastRow="0" w:firstColumn="1" w:lastColumn="0" w:noHBand="0" w:noVBand="1"/>
      </w:tblPr>
      <w:tblGrid>
        <w:gridCol w:w="4570"/>
        <w:gridCol w:w="1785"/>
        <w:gridCol w:w="1559"/>
        <w:gridCol w:w="1559"/>
      </w:tblGrid>
      <w:tr w:rsidR="00C877D5" w:rsidRPr="003245CB" w14:paraId="109BDD76" w14:textId="77777777" w:rsidTr="0059761C">
        <w:trPr>
          <w:trHeight w:val="320"/>
        </w:trPr>
        <w:tc>
          <w:tcPr>
            <w:tcW w:w="4570" w:type="dxa"/>
            <w:vMerge w:val="restart"/>
            <w:tcBorders>
              <w:top w:val="single" w:sz="4" w:space="0" w:color="auto"/>
              <w:left w:val="single" w:sz="4" w:space="0" w:color="auto"/>
              <w:bottom w:val="single" w:sz="4" w:space="0" w:color="000000"/>
              <w:right w:val="nil"/>
            </w:tcBorders>
            <w:shd w:val="clear" w:color="auto" w:fill="F79646" w:themeFill="accent6"/>
            <w:vAlign w:val="center"/>
            <w:hideMark/>
          </w:tcPr>
          <w:p w14:paraId="70BCB50F" w14:textId="77777777" w:rsidR="00C877D5" w:rsidRPr="003245CB" w:rsidRDefault="00C877D5" w:rsidP="00C877D5">
            <w:pPr>
              <w:rPr>
                <w:rFonts w:cs="Times New Roman"/>
                <w:b/>
                <w:bCs/>
                <w:sz w:val="22"/>
                <w:lang w:eastAsia="en-US"/>
              </w:rPr>
            </w:pPr>
            <w:r w:rsidRPr="003245CB">
              <w:rPr>
                <w:rFonts w:cs="Times New Roman"/>
                <w:b/>
                <w:bCs/>
                <w:sz w:val="22"/>
                <w:lang w:eastAsia="en-US"/>
              </w:rPr>
              <w:t>Врста смештаја</w:t>
            </w:r>
          </w:p>
        </w:tc>
        <w:tc>
          <w:tcPr>
            <w:tcW w:w="4903"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14:paraId="127AEB26" w14:textId="77777777" w:rsidR="00C877D5" w:rsidRPr="003245CB" w:rsidRDefault="00C877D5" w:rsidP="00BC7E55">
            <w:pPr>
              <w:jc w:val="center"/>
              <w:rPr>
                <w:rFonts w:cs="Times New Roman"/>
                <w:b/>
                <w:bCs/>
                <w:sz w:val="22"/>
                <w:lang w:eastAsia="en-US"/>
              </w:rPr>
            </w:pPr>
            <w:r w:rsidRPr="003245CB">
              <w:rPr>
                <w:rFonts w:cs="Times New Roman"/>
                <w:b/>
                <w:bCs/>
                <w:sz w:val="22"/>
                <w:lang w:eastAsia="en-US"/>
              </w:rPr>
              <w:t>Старији</w:t>
            </w:r>
          </w:p>
        </w:tc>
      </w:tr>
      <w:tr w:rsidR="00C877D5" w:rsidRPr="003245CB" w14:paraId="58DD5C39" w14:textId="77777777" w:rsidTr="0059761C">
        <w:trPr>
          <w:trHeight w:val="464"/>
        </w:trPr>
        <w:tc>
          <w:tcPr>
            <w:tcW w:w="4570" w:type="dxa"/>
            <w:vMerge/>
            <w:tcBorders>
              <w:top w:val="single" w:sz="4" w:space="0" w:color="auto"/>
              <w:left w:val="single" w:sz="4" w:space="0" w:color="auto"/>
              <w:bottom w:val="single" w:sz="4" w:space="0" w:color="000000"/>
              <w:right w:val="nil"/>
            </w:tcBorders>
            <w:shd w:val="clear" w:color="auto" w:fill="F79646" w:themeFill="accent6"/>
            <w:vAlign w:val="center"/>
            <w:hideMark/>
          </w:tcPr>
          <w:p w14:paraId="468BA460" w14:textId="77777777" w:rsidR="00C877D5" w:rsidRPr="003245CB" w:rsidRDefault="00C877D5" w:rsidP="00C877D5">
            <w:pPr>
              <w:rPr>
                <w:rFonts w:cs="Times New Roman"/>
                <w:b/>
                <w:bCs/>
                <w:sz w:val="22"/>
                <w:lang w:eastAsia="en-US"/>
              </w:rPr>
            </w:pPr>
          </w:p>
        </w:tc>
        <w:tc>
          <w:tcPr>
            <w:tcW w:w="1785" w:type="dxa"/>
            <w:tcBorders>
              <w:top w:val="nil"/>
              <w:left w:val="single" w:sz="4" w:space="0" w:color="auto"/>
              <w:bottom w:val="single" w:sz="4" w:space="0" w:color="auto"/>
              <w:right w:val="single" w:sz="4" w:space="0" w:color="auto"/>
            </w:tcBorders>
            <w:shd w:val="clear" w:color="auto" w:fill="F79646" w:themeFill="accent6"/>
            <w:vAlign w:val="center"/>
            <w:hideMark/>
          </w:tcPr>
          <w:p w14:paraId="762DCCAA" w14:textId="77777777" w:rsidR="00C877D5" w:rsidRPr="003245CB" w:rsidRDefault="00C877D5" w:rsidP="00C877D5">
            <w:pPr>
              <w:rPr>
                <w:rFonts w:cs="Times New Roman"/>
                <w:b/>
                <w:bCs/>
                <w:sz w:val="22"/>
                <w:lang w:eastAsia="en-US"/>
              </w:rPr>
            </w:pPr>
            <w:r w:rsidRPr="003245CB">
              <w:rPr>
                <w:rFonts w:cs="Times New Roman"/>
                <w:b/>
                <w:bCs/>
                <w:sz w:val="22"/>
                <w:lang w:eastAsia="en-US"/>
              </w:rPr>
              <w:t xml:space="preserve">Укупно у </w:t>
            </w:r>
            <w:r w:rsidRPr="003245CB">
              <w:rPr>
                <w:rFonts w:cs="Times New Roman"/>
                <w:b/>
                <w:bCs/>
                <w:sz w:val="22"/>
                <w:lang w:val="sr-Cyrl-RS" w:eastAsia="en-US"/>
              </w:rPr>
              <w:t>2025</w:t>
            </w:r>
          </w:p>
        </w:tc>
        <w:tc>
          <w:tcPr>
            <w:tcW w:w="1559" w:type="dxa"/>
            <w:tcBorders>
              <w:top w:val="nil"/>
              <w:left w:val="single" w:sz="4" w:space="0" w:color="auto"/>
              <w:bottom w:val="single" w:sz="4" w:space="0" w:color="auto"/>
              <w:right w:val="single" w:sz="4" w:space="0" w:color="auto"/>
            </w:tcBorders>
            <w:shd w:val="clear" w:color="auto" w:fill="F79646" w:themeFill="accent6"/>
          </w:tcPr>
          <w:p w14:paraId="56119523" w14:textId="77777777" w:rsidR="00C877D5" w:rsidRPr="003245CB" w:rsidRDefault="00C877D5" w:rsidP="00C877D5">
            <w:pPr>
              <w:rPr>
                <w:rFonts w:cs="Times New Roman"/>
                <w:b/>
                <w:bCs/>
                <w:sz w:val="22"/>
                <w:lang w:val="sr-Cyrl-RS" w:eastAsia="en-US"/>
              </w:rPr>
            </w:pPr>
            <w:r w:rsidRPr="003245CB">
              <w:rPr>
                <w:rFonts w:cs="Times New Roman"/>
                <w:b/>
                <w:bCs/>
                <w:sz w:val="22"/>
                <w:lang w:val="sr-Cyrl-RS" w:eastAsia="en-US"/>
              </w:rPr>
              <w:t>м</w:t>
            </w:r>
          </w:p>
        </w:tc>
        <w:tc>
          <w:tcPr>
            <w:tcW w:w="1559" w:type="dxa"/>
            <w:tcBorders>
              <w:top w:val="nil"/>
              <w:left w:val="single" w:sz="4" w:space="0" w:color="auto"/>
              <w:bottom w:val="single" w:sz="4" w:space="0" w:color="auto"/>
              <w:right w:val="single" w:sz="4" w:space="0" w:color="auto"/>
            </w:tcBorders>
            <w:shd w:val="clear" w:color="auto" w:fill="F79646" w:themeFill="accent6"/>
          </w:tcPr>
          <w:p w14:paraId="7B933175" w14:textId="77777777" w:rsidR="00C877D5" w:rsidRPr="003245CB" w:rsidRDefault="00C877D5" w:rsidP="00C877D5">
            <w:pPr>
              <w:rPr>
                <w:rFonts w:cs="Times New Roman"/>
                <w:b/>
                <w:bCs/>
                <w:sz w:val="22"/>
                <w:lang w:val="sr-Cyrl-RS" w:eastAsia="en-US"/>
              </w:rPr>
            </w:pPr>
            <w:r w:rsidRPr="003245CB">
              <w:rPr>
                <w:rFonts w:cs="Times New Roman"/>
                <w:b/>
                <w:bCs/>
                <w:sz w:val="22"/>
                <w:lang w:val="sr-Cyrl-RS" w:eastAsia="en-US"/>
              </w:rPr>
              <w:t>ж</w:t>
            </w:r>
          </w:p>
        </w:tc>
      </w:tr>
      <w:tr w:rsidR="00C877D5" w:rsidRPr="003245CB" w14:paraId="0B40850B" w14:textId="77777777" w:rsidTr="0059761C">
        <w:trPr>
          <w:trHeight w:val="320"/>
        </w:trPr>
        <w:tc>
          <w:tcPr>
            <w:tcW w:w="4570" w:type="dxa"/>
            <w:tcBorders>
              <w:top w:val="single" w:sz="4" w:space="0" w:color="auto"/>
              <w:left w:val="single" w:sz="4" w:space="0" w:color="auto"/>
              <w:bottom w:val="single" w:sz="4" w:space="0" w:color="auto"/>
              <w:right w:val="single" w:sz="4" w:space="0" w:color="000000"/>
            </w:tcBorders>
            <w:vAlign w:val="center"/>
            <w:hideMark/>
          </w:tcPr>
          <w:p w14:paraId="3F27E753" w14:textId="77777777" w:rsidR="00C877D5" w:rsidRPr="003245CB" w:rsidRDefault="00C877D5" w:rsidP="00C877D5">
            <w:pPr>
              <w:rPr>
                <w:rFonts w:cs="Times New Roman"/>
                <w:bCs/>
                <w:sz w:val="22"/>
                <w:lang w:eastAsia="en-US"/>
              </w:rPr>
            </w:pPr>
            <w:r w:rsidRPr="003245CB">
              <w:rPr>
                <w:rFonts w:cs="Times New Roman"/>
                <w:bCs/>
                <w:sz w:val="22"/>
                <w:lang w:eastAsia="en-US"/>
              </w:rPr>
              <w:t>Смештај у прихватилишту /прихватној станици</w:t>
            </w:r>
          </w:p>
        </w:tc>
        <w:tc>
          <w:tcPr>
            <w:tcW w:w="1785" w:type="dxa"/>
            <w:tcBorders>
              <w:top w:val="nil"/>
              <w:left w:val="nil"/>
              <w:bottom w:val="single" w:sz="4" w:space="0" w:color="auto"/>
              <w:right w:val="single" w:sz="4" w:space="0" w:color="auto"/>
            </w:tcBorders>
            <w:shd w:val="clear" w:color="auto" w:fill="FFFFFF"/>
            <w:vAlign w:val="center"/>
          </w:tcPr>
          <w:p w14:paraId="78E23537" w14:textId="77777777" w:rsidR="00C877D5" w:rsidRPr="003245CB" w:rsidRDefault="00C877D5" w:rsidP="00C877D5">
            <w:pPr>
              <w:rPr>
                <w:rFonts w:cs="Times New Roman"/>
                <w:bCs/>
                <w:sz w:val="22"/>
                <w:lang w:val="sr-Cyrl-RS" w:eastAsia="en-US"/>
              </w:rPr>
            </w:pPr>
            <w:r w:rsidRPr="003245CB">
              <w:rPr>
                <w:rFonts w:cs="Times New Roman"/>
                <w:bCs/>
                <w:sz w:val="22"/>
                <w:lang w:val="sr-Cyrl-RS" w:eastAsia="en-US"/>
              </w:rPr>
              <w:t>-</w:t>
            </w:r>
          </w:p>
        </w:tc>
        <w:tc>
          <w:tcPr>
            <w:tcW w:w="1559" w:type="dxa"/>
            <w:tcBorders>
              <w:top w:val="nil"/>
              <w:left w:val="nil"/>
              <w:bottom w:val="single" w:sz="4" w:space="0" w:color="auto"/>
              <w:right w:val="single" w:sz="4" w:space="0" w:color="auto"/>
            </w:tcBorders>
            <w:shd w:val="clear" w:color="auto" w:fill="FFFFFF"/>
          </w:tcPr>
          <w:p w14:paraId="1920658F" w14:textId="77777777" w:rsidR="00C877D5" w:rsidRPr="003245CB" w:rsidRDefault="00C877D5" w:rsidP="00C877D5">
            <w:pPr>
              <w:rPr>
                <w:rFonts w:cs="Times New Roman"/>
                <w:bCs/>
                <w:sz w:val="22"/>
                <w:lang w:val="sr-Cyrl-RS" w:eastAsia="en-US"/>
              </w:rPr>
            </w:pPr>
            <w:r w:rsidRPr="003245CB">
              <w:rPr>
                <w:rFonts w:cs="Times New Roman"/>
                <w:bCs/>
                <w:sz w:val="22"/>
                <w:lang w:val="sr-Cyrl-RS" w:eastAsia="en-US"/>
              </w:rPr>
              <w:t>-</w:t>
            </w:r>
          </w:p>
        </w:tc>
        <w:tc>
          <w:tcPr>
            <w:tcW w:w="1559" w:type="dxa"/>
            <w:tcBorders>
              <w:top w:val="nil"/>
              <w:left w:val="nil"/>
              <w:bottom w:val="single" w:sz="4" w:space="0" w:color="auto"/>
              <w:right w:val="single" w:sz="4" w:space="0" w:color="auto"/>
            </w:tcBorders>
            <w:shd w:val="clear" w:color="auto" w:fill="FFFFFF"/>
          </w:tcPr>
          <w:p w14:paraId="0AE4EC0E" w14:textId="77777777" w:rsidR="00C877D5" w:rsidRPr="003245CB" w:rsidRDefault="00C877D5" w:rsidP="00C877D5">
            <w:pPr>
              <w:rPr>
                <w:rFonts w:cs="Times New Roman"/>
                <w:bCs/>
                <w:sz w:val="22"/>
                <w:lang w:val="sr-Cyrl-RS" w:eastAsia="en-US"/>
              </w:rPr>
            </w:pPr>
            <w:r w:rsidRPr="003245CB">
              <w:rPr>
                <w:rFonts w:cs="Times New Roman"/>
                <w:bCs/>
                <w:sz w:val="22"/>
                <w:lang w:val="sr-Cyrl-RS" w:eastAsia="en-US"/>
              </w:rPr>
              <w:t>-</w:t>
            </w:r>
          </w:p>
        </w:tc>
      </w:tr>
      <w:tr w:rsidR="00C877D5" w:rsidRPr="003245CB" w14:paraId="437DD9B7" w14:textId="77777777" w:rsidTr="0059761C">
        <w:trPr>
          <w:trHeight w:val="320"/>
        </w:trPr>
        <w:tc>
          <w:tcPr>
            <w:tcW w:w="4570" w:type="dxa"/>
            <w:tcBorders>
              <w:top w:val="single" w:sz="4" w:space="0" w:color="auto"/>
              <w:left w:val="single" w:sz="4" w:space="0" w:color="auto"/>
              <w:bottom w:val="single" w:sz="4" w:space="0" w:color="auto"/>
              <w:right w:val="single" w:sz="4" w:space="0" w:color="000000"/>
            </w:tcBorders>
            <w:vAlign w:val="center"/>
            <w:hideMark/>
          </w:tcPr>
          <w:p w14:paraId="453CB410" w14:textId="77777777" w:rsidR="00C877D5" w:rsidRPr="003245CB" w:rsidRDefault="00C877D5" w:rsidP="00C877D5">
            <w:pPr>
              <w:rPr>
                <w:rFonts w:cs="Times New Roman"/>
                <w:bCs/>
                <w:sz w:val="22"/>
                <w:lang w:eastAsia="en-US"/>
              </w:rPr>
            </w:pPr>
            <w:r w:rsidRPr="003245CB">
              <w:rPr>
                <w:rFonts w:cs="Times New Roman"/>
                <w:bCs/>
                <w:sz w:val="22"/>
                <w:lang w:eastAsia="en-US"/>
              </w:rPr>
              <w:t>Смештај у сродничкој старатељској породици</w:t>
            </w:r>
          </w:p>
        </w:tc>
        <w:tc>
          <w:tcPr>
            <w:tcW w:w="1785" w:type="dxa"/>
            <w:tcBorders>
              <w:top w:val="nil"/>
              <w:left w:val="nil"/>
              <w:bottom w:val="single" w:sz="4" w:space="0" w:color="auto"/>
              <w:right w:val="single" w:sz="4" w:space="0" w:color="auto"/>
            </w:tcBorders>
            <w:shd w:val="clear" w:color="auto" w:fill="FFFFFF"/>
            <w:vAlign w:val="center"/>
          </w:tcPr>
          <w:p w14:paraId="44D4A513" w14:textId="77777777" w:rsidR="00C877D5" w:rsidRPr="003245CB" w:rsidRDefault="00C877D5" w:rsidP="00C877D5">
            <w:pPr>
              <w:rPr>
                <w:rFonts w:cs="Times New Roman"/>
                <w:bCs/>
                <w:sz w:val="22"/>
                <w:lang w:eastAsia="en-US"/>
              </w:rPr>
            </w:pPr>
            <w:r w:rsidRPr="003245CB">
              <w:rPr>
                <w:rFonts w:cs="Times New Roman"/>
                <w:bCs/>
                <w:sz w:val="22"/>
                <w:lang w:eastAsia="en-US"/>
              </w:rPr>
              <w:t>-</w:t>
            </w:r>
          </w:p>
        </w:tc>
        <w:tc>
          <w:tcPr>
            <w:tcW w:w="1559" w:type="dxa"/>
            <w:tcBorders>
              <w:top w:val="nil"/>
              <w:left w:val="nil"/>
              <w:bottom w:val="single" w:sz="4" w:space="0" w:color="auto"/>
              <w:right w:val="single" w:sz="4" w:space="0" w:color="auto"/>
            </w:tcBorders>
            <w:shd w:val="clear" w:color="auto" w:fill="FFFFFF"/>
          </w:tcPr>
          <w:p w14:paraId="2CCDACE2" w14:textId="77777777" w:rsidR="00C877D5" w:rsidRPr="003245CB" w:rsidRDefault="00C877D5" w:rsidP="00C877D5">
            <w:pPr>
              <w:rPr>
                <w:rFonts w:cs="Times New Roman"/>
                <w:bCs/>
                <w:sz w:val="22"/>
                <w:lang w:eastAsia="en-US"/>
              </w:rPr>
            </w:pPr>
            <w:r w:rsidRPr="003245CB">
              <w:rPr>
                <w:rFonts w:cs="Times New Roman"/>
                <w:bCs/>
                <w:sz w:val="22"/>
                <w:lang w:eastAsia="en-US"/>
              </w:rPr>
              <w:t>-</w:t>
            </w:r>
          </w:p>
        </w:tc>
        <w:tc>
          <w:tcPr>
            <w:tcW w:w="1559" w:type="dxa"/>
            <w:tcBorders>
              <w:top w:val="nil"/>
              <w:left w:val="nil"/>
              <w:bottom w:val="single" w:sz="4" w:space="0" w:color="auto"/>
              <w:right w:val="single" w:sz="4" w:space="0" w:color="auto"/>
            </w:tcBorders>
            <w:shd w:val="clear" w:color="auto" w:fill="FFFFFF"/>
          </w:tcPr>
          <w:p w14:paraId="696E31EA" w14:textId="77777777" w:rsidR="00C877D5" w:rsidRPr="003245CB" w:rsidRDefault="00C877D5" w:rsidP="00C877D5">
            <w:pPr>
              <w:rPr>
                <w:rFonts w:cs="Times New Roman"/>
                <w:bCs/>
                <w:sz w:val="22"/>
                <w:lang w:eastAsia="en-US"/>
              </w:rPr>
            </w:pPr>
            <w:r w:rsidRPr="003245CB">
              <w:rPr>
                <w:rFonts w:cs="Times New Roman"/>
                <w:bCs/>
                <w:sz w:val="22"/>
                <w:lang w:eastAsia="en-US"/>
              </w:rPr>
              <w:t>-</w:t>
            </w:r>
          </w:p>
        </w:tc>
      </w:tr>
      <w:tr w:rsidR="00C877D5" w:rsidRPr="003245CB" w14:paraId="0ECEA69D" w14:textId="77777777" w:rsidTr="0059761C">
        <w:trPr>
          <w:trHeight w:val="464"/>
        </w:trPr>
        <w:tc>
          <w:tcPr>
            <w:tcW w:w="4570" w:type="dxa"/>
            <w:tcBorders>
              <w:top w:val="single" w:sz="4" w:space="0" w:color="auto"/>
              <w:left w:val="single" w:sz="4" w:space="0" w:color="auto"/>
              <w:bottom w:val="single" w:sz="4" w:space="0" w:color="auto"/>
              <w:right w:val="single" w:sz="4" w:space="0" w:color="000000"/>
            </w:tcBorders>
            <w:vAlign w:val="center"/>
            <w:hideMark/>
          </w:tcPr>
          <w:p w14:paraId="4E16170C" w14:textId="77777777" w:rsidR="00C877D5" w:rsidRPr="003245CB" w:rsidRDefault="00C877D5" w:rsidP="00C877D5">
            <w:pPr>
              <w:rPr>
                <w:rFonts w:cs="Times New Roman"/>
                <w:bCs/>
                <w:sz w:val="22"/>
                <w:lang w:eastAsia="en-US"/>
              </w:rPr>
            </w:pPr>
            <w:r w:rsidRPr="003245CB">
              <w:rPr>
                <w:rFonts w:cs="Times New Roman"/>
                <w:bCs/>
                <w:sz w:val="22"/>
                <w:lang w:eastAsia="en-US"/>
              </w:rPr>
              <w:t>Смештај у хранитељској (сродничкој и другој хранитељској) породици</w:t>
            </w:r>
          </w:p>
        </w:tc>
        <w:tc>
          <w:tcPr>
            <w:tcW w:w="1785" w:type="dxa"/>
            <w:tcBorders>
              <w:top w:val="nil"/>
              <w:left w:val="nil"/>
              <w:bottom w:val="single" w:sz="4" w:space="0" w:color="auto"/>
              <w:right w:val="single" w:sz="4" w:space="0" w:color="auto"/>
            </w:tcBorders>
            <w:shd w:val="clear" w:color="auto" w:fill="FFFFFF"/>
            <w:vAlign w:val="center"/>
          </w:tcPr>
          <w:p w14:paraId="407F11D5" w14:textId="77777777" w:rsidR="00C877D5" w:rsidRPr="003245CB" w:rsidRDefault="00C877D5" w:rsidP="00C877D5">
            <w:pPr>
              <w:rPr>
                <w:rFonts w:cs="Times New Roman"/>
                <w:bCs/>
                <w:sz w:val="22"/>
                <w:lang w:eastAsia="en-US"/>
              </w:rPr>
            </w:pPr>
            <w:r w:rsidRPr="003245CB">
              <w:rPr>
                <w:rFonts w:cs="Times New Roman"/>
                <w:bCs/>
                <w:sz w:val="22"/>
                <w:lang w:eastAsia="en-US"/>
              </w:rPr>
              <w:t>4</w:t>
            </w:r>
          </w:p>
        </w:tc>
        <w:tc>
          <w:tcPr>
            <w:tcW w:w="1559" w:type="dxa"/>
            <w:tcBorders>
              <w:top w:val="nil"/>
              <w:left w:val="nil"/>
              <w:bottom w:val="single" w:sz="4" w:space="0" w:color="auto"/>
              <w:right w:val="single" w:sz="4" w:space="0" w:color="auto"/>
            </w:tcBorders>
            <w:shd w:val="clear" w:color="auto" w:fill="FFFFFF"/>
          </w:tcPr>
          <w:p w14:paraId="65DBF67D" w14:textId="77777777" w:rsidR="00C877D5" w:rsidRPr="003245CB" w:rsidRDefault="00C877D5" w:rsidP="00C877D5">
            <w:pPr>
              <w:rPr>
                <w:rFonts w:cs="Times New Roman"/>
                <w:bCs/>
                <w:sz w:val="22"/>
                <w:lang w:eastAsia="en-US"/>
              </w:rPr>
            </w:pPr>
            <w:r w:rsidRPr="003245CB">
              <w:rPr>
                <w:rFonts w:cs="Times New Roman"/>
                <w:bCs/>
                <w:sz w:val="22"/>
                <w:lang w:eastAsia="en-US"/>
              </w:rPr>
              <w:t>1</w:t>
            </w:r>
          </w:p>
        </w:tc>
        <w:tc>
          <w:tcPr>
            <w:tcW w:w="1559" w:type="dxa"/>
            <w:tcBorders>
              <w:top w:val="nil"/>
              <w:left w:val="nil"/>
              <w:bottom w:val="single" w:sz="4" w:space="0" w:color="auto"/>
              <w:right w:val="single" w:sz="4" w:space="0" w:color="auto"/>
            </w:tcBorders>
            <w:shd w:val="clear" w:color="auto" w:fill="FFFFFF"/>
          </w:tcPr>
          <w:p w14:paraId="428BF8A5" w14:textId="77777777" w:rsidR="00C877D5" w:rsidRPr="003245CB" w:rsidRDefault="00C877D5" w:rsidP="00C877D5">
            <w:pPr>
              <w:rPr>
                <w:rFonts w:cs="Times New Roman"/>
                <w:bCs/>
                <w:sz w:val="22"/>
                <w:lang w:eastAsia="en-US"/>
              </w:rPr>
            </w:pPr>
            <w:r w:rsidRPr="003245CB">
              <w:rPr>
                <w:rFonts w:cs="Times New Roman"/>
                <w:bCs/>
                <w:sz w:val="22"/>
                <w:lang w:eastAsia="en-US"/>
              </w:rPr>
              <w:t>3</w:t>
            </w:r>
          </w:p>
        </w:tc>
      </w:tr>
      <w:tr w:rsidR="00C877D5" w:rsidRPr="003245CB" w14:paraId="5F37D49D" w14:textId="77777777" w:rsidTr="0059761C">
        <w:trPr>
          <w:trHeight w:val="320"/>
        </w:trPr>
        <w:tc>
          <w:tcPr>
            <w:tcW w:w="4570" w:type="dxa"/>
            <w:tcBorders>
              <w:top w:val="single" w:sz="4" w:space="0" w:color="auto"/>
              <w:left w:val="single" w:sz="4" w:space="0" w:color="auto"/>
              <w:bottom w:val="single" w:sz="4" w:space="0" w:color="auto"/>
              <w:right w:val="single" w:sz="4" w:space="0" w:color="000000"/>
            </w:tcBorders>
            <w:vAlign w:val="center"/>
            <w:hideMark/>
          </w:tcPr>
          <w:p w14:paraId="28DA9241" w14:textId="77777777" w:rsidR="00C877D5" w:rsidRPr="003245CB" w:rsidRDefault="00C877D5" w:rsidP="00C877D5">
            <w:pPr>
              <w:rPr>
                <w:rFonts w:cs="Times New Roman"/>
                <w:bCs/>
                <w:sz w:val="22"/>
                <w:lang w:eastAsia="en-US"/>
              </w:rPr>
            </w:pPr>
            <w:r w:rsidRPr="003245CB">
              <w:rPr>
                <w:rFonts w:cs="Times New Roman"/>
                <w:bCs/>
                <w:sz w:val="22"/>
                <w:lang w:eastAsia="en-US"/>
              </w:rPr>
              <w:t>Смештај у установи социјалне заштите</w:t>
            </w:r>
          </w:p>
        </w:tc>
        <w:tc>
          <w:tcPr>
            <w:tcW w:w="1785" w:type="dxa"/>
            <w:tcBorders>
              <w:top w:val="nil"/>
              <w:left w:val="nil"/>
              <w:bottom w:val="single" w:sz="4" w:space="0" w:color="auto"/>
              <w:right w:val="single" w:sz="4" w:space="0" w:color="auto"/>
            </w:tcBorders>
            <w:shd w:val="clear" w:color="auto" w:fill="FFFFFF"/>
            <w:vAlign w:val="center"/>
          </w:tcPr>
          <w:p w14:paraId="64298A73" w14:textId="77777777" w:rsidR="00C877D5" w:rsidRPr="003245CB" w:rsidRDefault="00C877D5" w:rsidP="00C877D5">
            <w:pPr>
              <w:rPr>
                <w:rFonts w:cs="Times New Roman"/>
                <w:bCs/>
                <w:sz w:val="22"/>
                <w:lang w:eastAsia="en-US"/>
              </w:rPr>
            </w:pPr>
          </w:p>
        </w:tc>
        <w:tc>
          <w:tcPr>
            <w:tcW w:w="1559" w:type="dxa"/>
            <w:tcBorders>
              <w:top w:val="nil"/>
              <w:left w:val="nil"/>
              <w:bottom w:val="single" w:sz="4" w:space="0" w:color="auto"/>
              <w:right w:val="single" w:sz="4" w:space="0" w:color="auto"/>
            </w:tcBorders>
            <w:shd w:val="clear" w:color="auto" w:fill="FFFFFF"/>
          </w:tcPr>
          <w:p w14:paraId="28B13884" w14:textId="77777777" w:rsidR="00C877D5" w:rsidRPr="003245CB" w:rsidRDefault="00C877D5" w:rsidP="00C877D5">
            <w:pPr>
              <w:rPr>
                <w:rFonts w:cs="Times New Roman"/>
                <w:bCs/>
                <w:sz w:val="22"/>
                <w:lang w:eastAsia="en-US"/>
              </w:rPr>
            </w:pPr>
          </w:p>
        </w:tc>
        <w:tc>
          <w:tcPr>
            <w:tcW w:w="1559" w:type="dxa"/>
            <w:tcBorders>
              <w:top w:val="nil"/>
              <w:left w:val="nil"/>
              <w:bottom w:val="single" w:sz="4" w:space="0" w:color="auto"/>
              <w:right w:val="single" w:sz="4" w:space="0" w:color="auto"/>
            </w:tcBorders>
            <w:shd w:val="clear" w:color="auto" w:fill="FFFFFF"/>
          </w:tcPr>
          <w:p w14:paraId="31D1F885" w14:textId="77777777" w:rsidR="00C877D5" w:rsidRPr="003245CB" w:rsidRDefault="00C877D5" w:rsidP="00C877D5">
            <w:pPr>
              <w:rPr>
                <w:rFonts w:cs="Times New Roman"/>
                <w:bCs/>
                <w:sz w:val="22"/>
                <w:lang w:eastAsia="en-US"/>
              </w:rPr>
            </w:pPr>
          </w:p>
        </w:tc>
      </w:tr>
      <w:tr w:rsidR="00C877D5" w:rsidRPr="003245CB" w14:paraId="70A6047B" w14:textId="77777777" w:rsidTr="0059761C">
        <w:trPr>
          <w:trHeight w:val="320"/>
        </w:trPr>
        <w:tc>
          <w:tcPr>
            <w:tcW w:w="4570" w:type="dxa"/>
            <w:tcBorders>
              <w:top w:val="single" w:sz="4" w:space="0" w:color="auto"/>
              <w:left w:val="single" w:sz="4" w:space="0" w:color="auto"/>
              <w:bottom w:val="single" w:sz="4" w:space="0" w:color="auto"/>
              <w:right w:val="single" w:sz="4" w:space="0" w:color="000000"/>
            </w:tcBorders>
            <w:vAlign w:val="center"/>
          </w:tcPr>
          <w:p w14:paraId="7BE4841E" w14:textId="77777777" w:rsidR="00C877D5" w:rsidRPr="003245CB" w:rsidRDefault="00C877D5" w:rsidP="00C877D5">
            <w:pPr>
              <w:rPr>
                <w:rFonts w:cs="Times New Roman"/>
                <w:bCs/>
                <w:sz w:val="22"/>
                <w:lang w:val="sr-Cyrl-RS" w:eastAsia="en-US"/>
              </w:rPr>
            </w:pPr>
            <w:r w:rsidRPr="003245CB">
              <w:rPr>
                <w:rFonts w:cs="Times New Roman"/>
                <w:bCs/>
                <w:sz w:val="22"/>
                <w:lang w:val="sr-Cyrl-RS" w:eastAsia="en-US"/>
              </w:rPr>
              <w:t>Домски смештај</w:t>
            </w:r>
          </w:p>
        </w:tc>
        <w:tc>
          <w:tcPr>
            <w:tcW w:w="1785" w:type="dxa"/>
            <w:tcBorders>
              <w:top w:val="nil"/>
              <w:left w:val="nil"/>
              <w:bottom w:val="single" w:sz="4" w:space="0" w:color="auto"/>
              <w:right w:val="single" w:sz="4" w:space="0" w:color="auto"/>
            </w:tcBorders>
            <w:shd w:val="clear" w:color="auto" w:fill="FFFFFF"/>
            <w:vAlign w:val="center"/>
          </w:tcPr>
          <w:p w14:paraId="08AD611F" w14:textId="6833AD81" w:rsidR="00C877D5" w:rsidRPr="003245CB" w:rsidRDefault="003245CB" w:rsidP="00C877D5">
            <w:pPr>
              <w:rPr>
                <w:rFonts w:cs="Times New Roman"/>
                <w:bCs/>
                <w:sz w:val="22"/>
                <w:lang w:eastAsia="en-US"/>
              </w:rPr>
            </w:pPr>
            <w:r w:rsidRPr="003245CB">
              <w:rPr>
                <w:rFonts w:cs="Times New Roman"/>
                <w:bCs/>
                <w:sz w:val="22"/>
                <w:lang w:val="sr-Cyrl-RS" w:eastAsia="en-US"/>
              </w:rPr>
              <w:t>4</w:t>
            </w:r>
            <w:r w:rsidR="00C877D5" w:rsidRPr="003245CB">
              <w:rPr>
                <w:rFonts w:cs="Times New Roman"/>
                <w:bCs/>
                <w:sz w:val="22"/>
                <w:lang w:eastAsia="en-US"/>
              </w:rPr>
              <w:t>5</w:t>
            </w:r>
          </w:p>
        </w:tc>
        <w:tc>
          <w:tcPr>
            <w:tcW w:w="1559" w:type="dxa"/>
            <w:tcBorders>
              <w:top w:val="nil"/>
              <w:left w:val="nil"/>
              <w:bottom w:val="single" w:sz="4" w:space="0" w:color="auto"/>
              <w:right w:val="single" w:sz="4" w:space="0" w:color="auto"/>
            </w:tcBorders>
            <w:shd w:val="clear" w:color="auto" w:fill="FFFFFF"/>
          </w:tcPr>
          <w:p w14:paraId="7E739D3A" w14:textId="77777777" w:rsidR="00C877D5" w:rsidRPr="003245CB" w:rsidRDefault="00C877D5" w:rsidP="00C877D5">
            <w:pPr>
              <w:rPr>
                <w:rFonts w:cs="Times New Roman"/>
                <w:bCs/>
                <w:sz w:val="22"/>
                <w:lang w:eastAsia="en-US"/>
              </w:rPr>
            </w:pPr>
            <w:r w:rsidRPr="003245CB">
              <w:rPr>
                <w:rFonts w:cs="Times New Roman"/>
                <w:bCs/>
                <w:sz w:val="22"/>
                <w:lang w:eastAsia="en-US"/>
              </w:rPr>
              <w:t>30</w:t>
            </w:r>
          </w:p>
        </w:tc>
        <w:tc>
          <w:tcPr>
            <w:tcW w:w="1559" w:type="dxa"/>
            <w:tcBorders>
              <w:top w:val="nil"/>
              <w:left w:val="nil"/>
              <w:bottom w:val="single" w:sz="4" w:space="0" w:color="auto"/>
              <w:right w:val="single" w:sz="4" w:space="0" w:color="auto"/>
            </w:tcBorders>
            <w:shd w:val="clear" w:color="auto" w:fill="FFFFFF"/>
          </w:tcPr>
          <w:p w14:paraId="3463B867" w14:textId="49DB14D3" w:rsidR="00C877D5" w:rsidRPr="003245CB" w:rsidRDefault="003245CB" w:rsidP="00C877D5">
            <w:pPr>
              <w:rPr>
                <w:rFonts w:cs="Times New Roman"/>
                <w:bCs/>
                <w:sz w:val="22"/>
                <w:lang w:eastAsia="en-US"/>
              </w:rPr>
            </w:pPr>
            <w:r w:rsidRPr="003245CB">
              <w:rPr>
                <w:rFonts w:cs="Times New Roman"/>
                <w:bCs/>
                <w:sz w:val="22"/>
                <w:lang w:val="sr-Cyrl-RS" w:eastAsia="en-US"/>
              </w:rPr>
              <w:t>1</w:t>
            </w:r>
            <w:r w:rsidR="00C877D5" w:rsidRPr="003245CB">
              <w:rPr>
                <w:rFonts w:cs="Times New Roman"/>
                <w:bCs/>
                <w:sz w:val="22"/>
                <w:lang w:eastAsia="en-US"/>
              </w:rPr>
              <w:t>5</w:t>
            </w:r>
          </w:p>
        </w:tc>
      </w:tr>
      <w:tr w:rsidR="00C877D5" w:rsidRPr="003245CB" w14:paraId="71A57B70" w14:textId="77777777" w:rsidTr="0059761C">
        <w:trPr>
          <w:trHeight w:val="320"/>
        </w:trPr>
        <w:tc>
          <w:tcPr>
            <w:tcW w:w="4570" w:type="dxa"/>
            <w:tcBorders>
              <w:top w:val="single" w:sz="4" w:space="0" w:color="auto"/>
              <w:left w:val="single" w:sz="4" w:space="0" w:color="auto"/>
              <w:bottom w:val="single" w:sz="4" w:space="0" w:color="auto"/>
              <w:right w:val="single" w:sz="4" w:space="0" w:color="000000"/>
            </w:tcBorders>
            <w:vAlign w:val="center"/>
          </w:tcPr>
          <w:p w14:paraId="2C06E450" w14:textId="77777777" w:rsidR="00C877D5" w:rsidRPr="003245CB" w:rsidRDefault="00C877D5" w:rsidP="00C877D5">
            <w:pPr>
              <w:rPr>
                <w:rFonts w:cs="Times New Roman"/>
                <w:bCs/>
                <w:sz w:val="22"/>
                <w:lang w:val="sr-Cyrl-RS" w:eastAsia="en-US"/>
              </w:rPr>
            </w:pPr>
            <w:r w:rsidRPr="003245CB">
              <w:rPr>
                <w:rFonts w:cs="Times New Roman"/>
                <w:sz w:val="22"/>
                <w:lang w:eastAsia="en-US"/>
              </w:rPr>
              <w:t>Смештај у малу домску заједницу</w:t>
            </w:r>
          </w:p>
        </w:tc>
        <w:tc>
          <w:tcPr>
            <w:tcW w:w="1785" w:type="dxa"/>
            <w:tcBorders>
              <w:top w:val="nil"/>
              <w:left w:val="nil"/>
              <w:bottom w:val="single" w:sz="4" w:space="0" w:color="auto"/>
              <w:right w:val="single" w:sz="4" w:space="0" w:color="auto"/>
            </w:tcBorders>
            <w:shd w:val="clear" w:color="auto" w:fill="FFFFFF"/>
            <w:vAlign w:val="center"/>
          </w:tcPr>
          <w:p w14:paraId="1F718DD5" w14:textId="77777777" w:rsidR="00C877D5" w:rsidRPr="003245CB" w:rsidRDefault="00C877D5" w:rsidP="00C877D5">
            <w:pPr>
              <w:rPr>
                <w:rFonts w:cs="Times New Roman"/>
                <w:bCs/>
                <w:sz w:val="22"/>
                <w:lang w:eastAsia="en-US"/>
              </w:rPr>
            </w:pPr>
            <w:r w:rsidRPr="003245CB">
              <w:rPr>
                <w:rFonts w:cs="Times New Roman"/>
                <w:bCs/>
                <w:sz w:val="22"/>
                <w:lang w:eastAsia="en-US"/>
              </w:rPr>
              <w:t>-</w:t>
            </w:r>
          </w:p>
        </w:tc>
        <w:tc>
          <w:tcPr>
            <w:tcW w:w="1559" w:type="dxa"/>
            <w:tcBorders>
              <w:top w:val="nil"/>
              <w:left w:val="nil"/>
              <w:bottom w:val="single" w:sz="4" w:space="0" w:color="auto"/>
              <w:right w:val="single" w:sz="4" w:space="0" w:color="auto"/>
            </w:tcBorders>
            <w:shd w:val="clear" w:color="auto" w:fill="FFFFFF"/>
          </w:tcPr>
          <w:p w14:paraId="625AE3C4" w14:textId="77777777" w:rsidR="00C877D5" w:rsidRPr="003245CB" w:rsidRDefault="00C877D5" w:rsidP="00C877D5">
            <w:pPr>
              <w:rPr>
                <w:rFonts w:cs="Times New Roman"/>
                <w:bCs/>
                <w:sz w:val="22"/>
                <w:lang w:eastAsia="en-US"/>
              </w:rPr>
            </w:pPr>
            <w:r w:rsidRPr="003245CB">
              <w:rPr>
                <w:rFonts w:cs="Times New Roman"/>
                <w:bCs/>
                <w:sz w:val="22"/>
                <w:lang w:eastAsia="en-US"/>
              </w:rPr>
              <w:t>-</w:t>
            </w:r>
          </w:p>
        </w:tc>
        <w:tc>
          <w:tcPr>
            <w:tcW w:w="1559" w:type="dxa"/>
            <w:tcBorders>
              <w:top w:val="nil"/>
              <w:left w:val="nil"/>
              <w:bottom w:val="single" w:sz="4" w:space="0" w:color="auto"/>
              <w:right w:val="single" w:sz="4" w:space="0" w:color="auto"/>
            </w:tcBorders>
            <w:shd w:val="clear" w:color="auto" w:fill="FFFFFF"/>
          </w:tcPr>
          <w:p w14:paraId="53E0C9AB" w14:textId="77777777" w:rsidR="00C877D5" w:rsidRPr="003245CB" w:rsidRDefault="00C877D5" w:rsidP="00C877D5">
            <w:pPr>
              <w:rPr>
                <w:rFonts w:cs="Times New Roman"/>
                <w:bCs/>
                <w:sz w:val="22"/>
                <w:lang w:eastAsia="en-US"/>
              </w:rPr>
            </w:pPr>
            <w:r w:rsidRPr="003245CB">
              <w:rPr>
                <w:rFonts w:cs="Times New Roman"/>
                <w:bCs/>
                <w:sz w:val="22"/>
                <w:lang w:eastAsia="en-US"/>
              </w:rPr>
              <w:t>-</w:t>
            </w:r>
          </w:p>
        </w:tc>
      </w:tr>
      <w:tr w:rsidR="00C877D5" w:rsidRPr="003245CB" w14:paraId="04CF9864" w14:textId="77777777" w:rsidTr="0059761C">
        <w:trPr>
          <w:trHeight w:val="320"/>
        </w:trPr>
        <w:tc>
          <w:tcPr>
            <w:tcW w:w="4570" w:type="dxa"/>
            <w:tcBorders>
              <w:top w:val="single" w:sz="4" w:space="0" w:color="auto"/>
              <w:left w:val="single" w:sz="4" w:space="0" w:color="auto"/>
              <w:bottom w:val="single" w:sz="4" w:space="0" w:color="auto"/>
              <w:right w:val="single" w:sz="4" w:space="0" w:color="000000"/>
            </w:tcBorders>
            <w:vAlign w:val="center"/>
            <w:hideMark/>
          </w:tcPr>
          <w:p w14:paraId="747D5B1D" w14:textId="77777777" w:rsidR="00C877D5" w:rsidRPr="003245CB" w:rsidRDefault="00C877D5" w:rsidP="00C877D5">
            <w:pPr>
              <w:rPr>
                <w:rFonts w:cs="Times New Roman"/>
                <w:bCs/>
                <w:sz w:val="22"/>
                <w:lang w:eastAsia="en-US"/>
              </w:rPr>
            </w:pPr>
            <w:r w:rsidRPr="003245CB">
              <w:rPr>
                <w:rFonts w:cs="Times New Roman"/>
                <w:bCs/>
                <w:sz w:val="22"/>
                <w:lang w:eastAsia="en-US"/>
              </w:rPr>
              <w:t>Друга врста смештаја</w:t>
            </w:r>
          </w:p>
        </w:tc>
        <w:tc>
          <w:tcPr>
            <w:tcW w:w="1785" w:type="dxa"/>
            <w:tcBorders>
              <w:top w:val="nil"/>
              <w:left w:val="nil"/>
              <w:bottom w:val="single" w:sz="4" w:space="0" w:color="auto"/>
              <w:right w:val="single" w:sz="4" w:space="0" w:color="auto"/>
            </w:tcBorders>
            <w:shd w:val="clear" w:color="auto" w:fill="FFFFFF"/>
            <w:vAlign w:val="center"/>
          </w:tcPr>
          <w:p w14:paraId="081D693D" w14:textId="010DC3D2" w:rsidR="00C877D5" w:rsidRPr="003245CB" w:rsidRDefault="003245CB" w:rsidP="00C877D5">
            <w:pPr>
              <w:rPr>
                <w:rFonts w:cs="Times New Roman"/>
                <w:bCs/>
                <w:sz w:val="22"/>
                <w:lang w:eastAsia="en-US"/>
              </w:rPr>
            </w:pPr>
            <w:r w:rsidRPr="003245CB">
              <w:rPr>
                <w:rFonts w:cs="Times New Roman"/>
                <w:bCs/>
                <w:sz w:val="22"/>
                <w:lang w:eastAsia="en-US"/>
              </w:rPr>
              <w:t>1</w:t>
            </w:r>
          </w:p>
        </w:tc>
        <w:tc>
          <w:tcPr>
            <w:tcW w:w="1559" w:type="dxa"/>
            <w:tcBorders>
              <w:top w:val="nil"/>
              <w:left w:val="nil"/>
              <w:bottom w:val="single" w:sz="4" w:space="0" w:color="auto"/>
              <w:right w:val="single" w:sz="4" w:space="0" w:color="auto"/>
            </w:tcBorders>
            <w:shd w:val="clear" w:color="auto" w:fill="FFFFFF"/>
          </w:tcPr>
          <w:p w14:paraId="6B5B0CD1" w14:textId="77777777" w:rsidR="00C877D5" w:rsidRPr="003245CB" w:rsidRDefault="00C877D5" w:rsidP="00C877D5">
            <w:pPr>
              <w:rPr>
                <w:rFonts w:cs="Times New Roman"/>
                <w:bCs/>
                <w:sz w:val="22"/>
                <w:lang w:eastAsia="en-US"/>
              </w:rPr>
            </w:pPr>
            <w:r w:rsidRPr="003245CB">
              <w:rPr>
                <w:rFonts w:cs="Times New Roman"/>
                <w:bCs/>
                <w:sz w:val="22"/>
                <w:lang w:eastAsia="en-US"/>
              </w:rPr>
              <w:t>1</w:t>
            </w:r>
          </w:p>
        </w:tc>
        <w:tc>
          <w:tcPr>
            <w:tcW w:w="1559" w:type="dxa"/>
            <w:tcBorders>
              <w:top w:val="nil"/>
              <w:left w:val="nil"/>
              <w:bottom w:val="single" w:sz="4" w:space="0" w:color="auto"/>
              <w:right w:val="single" w:sz="4" w:space="0" w:color="auto"/>
            </w:tcBorders>
            <w:shd w:val="clear" w:color="auto" w:fill="FFFFFF"/>
          </w:tcPr>
          <w:p w14:paraId="1F07AEF4" w14:textId="081DFC40" w:rsidR="00C877D5" w:rsidRPr="003245CB" w:rsidRDefault="003245CB" w:rsidP="00C877D5">
            <w:pPr>
              <w:rPr>
                <w:rFonts w:cs="Times New Roman"/>
                <w:bCs/>
                <w:sz w:val="22"/>
                <w:lang w:val="sr-Cyrl-RS" w:eastAsia="en-US"/>
              </w:rPr>
            </w:pPr>
            <w:r w:rsidRPr="003245CB">
              <w:rPr>
                <w:rFonts w:cs="Times New Roman"/>
                <w:bCs/>
                <w:sz w:val="22"/>
                <w:lang w:val="sr-Cyrl-RS" w:eastAsia="en-US"/>
              </w:rPr>
              <w:t>0</w:t>
            </w:r>
          </w:p>
        </w:tc>
      </w:tr>
      <w:tr w:rsidR="00C877D5" w:rsidRPr="00BC7E55" w14:paraId="0EE3A0FC" w14:textId="77777777" w:rsidTr="0059761C">
        <w:trPr>
          <w:trHeight w:val="320"/>
        </w:trPr>
        <w:tc>
          <w:tcPr>
            <w:tcW w:w="4570" w:type="dxa"/>
            <w:tcBorders>
              <w:top w:val="single" w:sz="4" w:space="0" w:color="auto"/>
              <w:left w:val="single" w:sz="4" w:space="0" w:color="auto"/>
              <w:bottom w:val="single" w:sz="4" w:space="0" w:color="auto"/>
              <w:right w:val="single" w:sz="4" w:space="0" w:color="000000"/>
            </w:tcBorders>
            <w:vAlign w:val="center"/>
            <w:hideMark/>
          </w:tcPr>
          <w:p w14:paraId="2B15EE53" w14:textId="77777777" w:rsidR="00C877D5" w:rsidRPr="003245CB" w:rsidRDefault="00C877D5" w:rsidP="00C877D5">
            <w:pPr>
              <w:rPr>
                <w:rFonts w:cs="Times New Roman"/>
                <w:b/>
                <w:bCs/>
                <w:sz w:val="22"/>
                <w:lang w:eastAsia="en-US"/>
              </w:rPr>
            </w:pPr>
            <w:r w:rsidRPr="003245CB">
              <w:rPr>
                <w:rFonts w:cs="Times New Roman"/>
                <w:b/>
                <w:bCs/>
                <w:sz w:val="22"/>
                <w:lang w:eastAsia="en-US"/>
              </w:rPr>
              <w:t>УКУПНО</w:t>
            </w:r>
          </w:p>
        </w:tc>
        <w:tc>
          <w:tcPr>
            <w:tcW w:w="1785" w:type="dxa"/>
            <w:tcBorders>
              <w:top w:val="nil"/>
              <w:left w:val="nil"/>
              <w:bottom w:val="single" w:sz="4" w:space="0" w:color="auto"/>
              <w:right w:val="single" w:sz="4" w:space="0" w:color="auto"/>
            </w:tcBorders>
            <w:shd w:val="clear" w:color="auto" w:fill="FFFFFF"/>
            <w:vAlign w:val="center"/>
          </w:tcPr>
          <w:p w14:paraId="0364B043" w14:textId="47BD7BC7" w:rsidR="00C877D5" w:rsidRPr="003245CB" w:rsidRDefault="003245CB" w:rsidP="00C877D5">
            <w:pPr>
              <w:rPr>
                <w:rFonts w:cs="Times New Roman"/>
                <w:b/>
                <w:bCs/>
                <w:sz w:val="22"/>
                <w:lang w:eastAsia="en-US"/>
              </w:rPr>
            </w:pPr>
            <w:r w:rsidRPr="003245CB">
              <w:rPr>
                <w:rFonts w:cs="Times New Roman"/>
                <w:b/>
                <w:bCs/>
                <w:sz w:val="22"/>
                <w:lang w:val="sr-Cyrl-RS" w:eastAsia="en-US"/>
              </w:rPr>
              <w:t>4</w:t>
            </w:r>
            <w:r w:rsidR="00C877D5" w:rsidRPr="003245CB">
              <w:rPr>
                <w:rFonts w:cs="Times New Roman"/>
                <w:b/>
                <w:bCs/>
                <w:sz w:val="22"/>
                <w:lang w:eastAsia="en-US"/>
              </w:rPr>
              <w:t>9</w:t>
            </w:r>
          </w:p>
        </w:tc>
        <w:tc>
          <w:tcPr>
            <w:tcW w:w="1559" w:type="dxa"/>
            <w:tcBorders>
              <w:top w:val="nil"/>
              <w:left w:val="nil"/>
              <w:bottom w:val="single" w:sz="4" w:space="0" w:color="auto"/>
              <w:right w:val="single" w:sz="4" w:space="0" w:color="auto"/>
            </w:tcBorders>
            <w:shd w:val="clear" w:color="auto" w:fill="FFFFFF"/>
          </w:tcPr>
          <w:p w14:paraId="48CAA01A" w14:textId="77777777" w:rsidR="00C877D5" w:rsidRPr="003245CB" w:rsidRDefault="00C877D5" w:rsidP="00C877D5">
            <w:pPr>
              <w:rPr>
                <w:rFonts w:cs="Times New Roman"/>
                <w:b/>
                <w:bCs/>
                <w:sz w:val="22"/>
                <w:lang w:eastAsia="en-US"/>
              </w:rPr>
            </w:pPr>
            <w:r w:rsidRPr="003245CB">
              <w:rPr>
                <w:rFonts w:cs="Times New Roman"/>
                <w:b/>
                <w:bCs/>
                <w:sz w:val="22"/>
                <w:lang w:eastAsia="en-US"/>
              </w:rPr>
              <w:t>32</w:t>
            </w:r>
          </w:p>
        </w:tc>
        <w:tc>
          <w:tcPr>
            <w:tcW w:w="1559" w:type="dxa"/>
            <w:tcBorders>
              <w:top w:val="nil"/>
              <w:left w:val="nil"/>
              <w:bottom w:val="single" w:sz="4" w:space="0" w:color="auto"/>
              <w:right w:val="single" w:sz="4" w:space="0" w:color="auto"/>
            </w:tcBorders>
            <w:shd w:val="clear" w:color="auto" w:fill="FFFFFF"/>
          </w:tcPr>
          <w:p w14:paraId="206CF444" w14:textId="3D70E14E" w:rsidR="00C877D5" w:rsidRPr="003245CB" w:rsidRDefault="003245CB" w:rsidP="00C877D5">
            <w:pPr>
              <w:rPr>
                <w:rFonts w:cs="Times New Roman"/>
                <w:b/>
                <w:bCs/>
                <w:sz w:val="22"/>
                <w:lang w:val="sr-Cyrl-RS" w:eastAsia="en-US"/>
              </w:rPr>
            </w:pPr>
            <w:r w:rsidRPr="003245CB">
              <w:rPr>
                <w:rFonts w:cs="Times New Roman"/>
                <w:b/>
                <w:bCs/>
                <w:sz w:val="22"/>
                <w:lang w:val="sr-Cyrl-RS" w:eastAsia="en-US"/>
              </w:rPr>
              <w:t>17</w:t>
            </w:r>
          </w:p>
        </w:tc>
      </w:tr>
    </w:tbl>
    <w:p w14:paraId="797DC902" w14:textId="77777777" w:rsidR="00BC7E55" w:rsidRPr="00BC7E55" w:rsidRDefault="00BC7E55" w:rsidP="00BC7E55">
      <w:pPr>
        <w:rPr>
          <w:i/>
          <w:iCs/>
          <w:sz w:val="20"/>
          <w:lang w:val="sr-Cyrl-RS"/>
        </w:rPr>
      </w:pPr>
      <w:r>
        <w:rPr>
          <w:i/>
          <w:iCs/>
          <w:sz w:val="20"/>
          <w:lang w:val="sr-Cyrl-RS"/>
        </w:rPr>
        <w:t xml:space="preserve">Извор: </w:t>
      </w:r>
      <w:r w:rsidRPr="00BC7E55">
        <w:rPr>
          <w:i/>
          <w:iCs/>
          <w:sz w:val="20"/>
          <w:lang w:val="sr-Cyrl-RS"/>
        </w:rPr>
        <w:t>Центар за социјални рад Пожаревац, 2025</w:t>
      </w:r>
      <w:r>
        <w:rPr>
          <w:i/>
          <w:iCs/>
          <w:sz w:val="20"/>
          <w:lang w:val="sr-Cyrl-RS"/>
        </w:rPr>
        <w:t>.</w:t>
      </w:r>
    </w:p>
    <w:p w14:paraId="6641600E" w14:textId="77777777" w:rsidR="0095307A" w:rsidRDefault="0095307A" w:rsidP="0095307A">
      <w:pPr>
        <w:rPr>
          <w:rFonts w:cs="Times New Roman"/>
          <w:strike/>
          <w:lang w:val="sr-Cyrl-RS"/>
        </w:rPr>
      </w:pPr>
    </w:p>
    <w:p w14:paraId="5C7C769C" w14:textId="77777777" w:rsidR="00364BDA" w:rsidRPr="00B270F8" w:rsidRDefault="00364BDA" w:rsidP="00364BDA">
      <w:pPr>
        <w:ind w:firstLine="720"/>
        <w:jc w:val="both"/>
        <w:rPr>
          <w:rFonts w:cs="Times New Roman"/>
        </w:rPr>
      </w:pPr>
      <w:r w:rsidRPr="00364BDA">
        <w:rPr>
          <w:rFonts w:cs="Times New Roman"/>
          <w:b/>
          <w:bCs/>
          <w:i/>
          <w:iCs/>
        </w:rPr>
        <w:t>Дугорочно збрињавање</w:t>
      </w:r>
      <w:r w:rsidRPr="00364BDA">
        <w:rPr>
          <w:rFonts w:cs="Times New Roman"/>
        </w:rPr>
        <w:t>, као</w:t>
      </w:r>
      <w:r w:rsidRPr="00B270F8">
        <w:rPr>
          <w:rFonts w:cs="Times New Roman"/>
        </w:rPr>
        <w:t xml:space="preserve"> пружање услуга старијим особама као и особама којима је подршка неопходна свакодневно и у дужем периоду, је релативно нов појам код нас, и у стручној и у научној литератури.</w:t>
      </w:r>
      <w:r>
        <w:rPr>
          <w:rFonts w:cs="Times New Roman"/>
        </w:rPr>
        <w:t xml:space="preserve"> </w:t>
      </w:r>
      <w:r w:rsidRPr="00B270F8">
        <w:rPr>
          <w:rFonts w:cs="Times New Roman"/>
        </w:rPr>
        <w:t xml:space="preserve"> Изазови који су се појавили пред друштвима која старе су, пре свега, подршка породици која негује своје старије чланове али и како обезбедити </w:t>
      </w:r>
      <w:r w:rsidRPr="00B270F8">
        <w:rPr>
          <w:rFonts w:cs="Times New Roman"/>
        </w:rPr>
        <w:lastRenderedPageBreak/>
        <w:t>масивније коришћење посебних услова и опреме – помагала и разних средстава модерне технологије која ће старијима омогућити самосталан (односно,</w:t>
      </w:r>
      <w:r>
        <w:rPr>
          <w:rFonts w:cs="Times New Roman"/>
          <w:lang w:val="sr-Cyrl-RS"/>
        </w:rPr>
        <w:t xml:space="preserve"> </w:t>
      </w:r>
      <w:r w:rsidRPr="00B270F8">
        <w:rPr>
          <w:rFonts w:cs="Times New Roman"/>
        </w:rPr>
        <w:t xml:space="preserve">независан) живот. Тиме би се и потребе за разним организованим видовима заштите аутоматски, смањиле. </w:t>
      </w:r>
      <w:r>
        <w:rPr>
          <w:rFonts w:cs="Times New Roman"/>
          <w:lang w:val="sr-Cyrl-RS"/>
        </w:rPr>
        <w:t xml:space="preserve">С </w:t>
      </w:r>
      <w:r w:rsidRPr="00B270F8">
        <w:rPr>
          <w:rFonts w:cs="Times New Roman"/>
        </w:rPr>
        <w:t>обзиром на стање и проблеме на терену, највеће изазове представљају акције које се морају предузимати у побољшавању нивоа информисаности самих старијих грађана о сопственим правима, могућим мерама и одговарајућим условима за коришћење услуга дугорочног збрињавања.</w:t>
      </w:r>
      <w:r>
        <w:rPr>
          <w:rFonts w:cs="Times New Roman"/>
          <w:lang w:val="sr-Cyrl-RS"/>
        </w:rPr>
        <w:t xml:space="preserve"> </w:t>
      </w:r>
      <w:r w:rsidRPr="00B270F8">
        <w:rPr>
          <w:rFonts w:cs="Times New Roman"/>
        </w:rPr>
        <w:t>Посебно питање је такође, како унапредити доступност локалних социјалних услуга за материјално, социјално и здравствено најугроженије старије особе, и посебно, за старије који живе у самачким и старачким домаћинствима, у сеоским, и удаљеним подручјима.</w:t>
      </w:r>
    </w:p>
    <w:p w14:paraId="6F5D0695" w14:textId="371CE4B2" w:rsidR="00364BDA" w:rsidRDefault="00364BDA" w:rsidP="005450BA">
      <w:pPr>
        <w:ind w:firstLine="720"/>
        <w:jc w:val="both"/>
        <w:rPr>
          <w:rFonts w:cs="Times New Roman"/>
          <w:strike/>
          <w:lang w:val="sr-Cyrl-RS"/>
        </w:rPr>
      </w:pPr>
      <w:r w:rsidRPr="00B270F8">
        <w:rPr>
          <w:rFonts w:cs="Times New Roman"/>
        </w:rPr>
        <w:t>У концепту дугорочног збрињавања у нашим нормативним условима локалне самоуправе имају драгоцену прилику да саме у контексту интегралне здравствене или интегралне социјалне заштите споразумима о сарадњи повежу макар услуге примарне здравствене заштите са услугама социјалне заштите у локалној заједници али и са услугама смештаја старијих ако за то имају услове.</w:t>
      </w:r>
      <w:r>
        <w:rPr>
          <w:rFonts w:cs="Times New Roman"/>
        </w:rPr>
        <w:t xml:space="preserve">  </w:t>
      </w:r>
      <w:r w:rsidRPr="00B270F8">
        <w:rPr>
          <w:rFonts w:cs="Times New Roman"/>
        </w:rPr>
        <w:t xml:space="preserve">На основу анализираних </w:t>
      </w:r>
      <w:r>
        <w:rPr>
          <w:rFonts w:cs="Times New Roman"/>
        </w:rPr>
        <w:t xml:space="preserve"> </w:t>
      </w:r>
      <w:r>
        <w:rPr>
          <w:rFonts w:cs="Times New Roman"/>
          <w:lang w:val="sr-Cyrl-RS"/>
        </w:rPr>
        <w:t>н</w:t>
      </w:r>
      <w:r w:rsidRPr="00B270F8">
        <w:rPr>
          <w:rFonts w:cs="Times New Roman"/>
        </w:rPr>
        <w:t>ајвећих тешкоћа старијих људи очигледно је да су најугроженије старије особе у нашој земљи и веома сиромашне и у тешком здравственом стању што их чини једном од најра</w:t>
      </w:r>
      <w:r>
        <w:rPr>
          <w:rFonts w:cs="Times New Roman"/>
        </w:rPr>
        <w:t>њивијих групација становништва</w:t>
      </w:r>
    </w:p>
    <w:p w14:paraId="4D15663E" w14:textId="77777777" w:rsidR="00364BDA" w:rsidRDefault="00364BDA" w:rsidP="0095307A">
      <w:pPr>
        <w:rPr>
          <w:rFonts w:cs="Times New Roman"/>
          <w:strike/>
          <w:lang w:val="sr-Cyrl-RS"/>
        </w:rPr>
      </w:pPr>
    </w:p>
    <w:p w14:paraId="6B5939FA" w14:textId="4BBECCAD" w:rsidR="0095307A" w:rsidRPr="00FC7A82" w:rsidRDefault="00BC7E55" w:rsidP="0095307A">
      <w:pPr>
        <w:rPr>
          <w:rFonts w:cs="Times New Roman"/>
          <w:b/>
          <w:bCs/>
          <w:i/>
          <w:iCs/>
          <w:lang w:val="sr-Cyrl-RS"/>
        </w:rPr>
      </w:pPr>
      <w:r>
        <w:rPr>
          <w:rFonts w:cs="Times New Roman"/>
          <w:b/>
          <w:bCs/>
          <w:i/>
          <w:iCs/>
          <w:lang w:val="sr-Cyrl-RS"/>
        </w:rPr>
        <w:t>Табела бр. 1</w:t>
      </w:r>
      <w:r w:rsidR="00C104DE">
        <w:rPr>
          <w:rFonts w:cs="Times New Roman"/>
          <w:b/>
          <w:bCs/>
          <w:i/>
          <w:iCs/>
          <w:lang w:val="sr-Cyrl-RS"/>
        </w:rPr>
        <w:t>2</w:t>
      </w:r>
      <w:r>
        <w:rPr>
          <w:rFonts w:cs="Times New Roman"/>
          <w:b/>
          <w:bCs/>
          <w:i/>
          <w:iCs/>
          <w:lang w:val="sr-Cyrl-RS"/>
        </w:rPr>
        <w:t xml:space="preserve">. </w:t>
      </w:r>
      <w:r w:rsidR="002A3C41" w:rsidRPr="00FC7A82">
        <w:rPr>
          <w:rFonts w:cs="Times New Roman"/>
          <w:b/>
          <w:bCs/>
          <w:i/>
          <w:iCs/>
          <w:lang w:val="sr-Cyrl-RS"/>
        </w:rPr>
        <w:t xml:space="preserve"> Број корисника са решењима о лишавању пословне способности према старости (пренети и нови корисници) на евиденцији ЦСР у 2025.години</w:t>
      </w:r>
    </w:p>
    <w:tbl>
      <w:tblPr>
        <w:tblW w:w="7512" w:type="dxa"/>
        <w:tblInd w:w="103" w:type="dxa"/>
        <w:tblLook w:val="04A0" w:firstRow="1" w:lastRow="0" w:firstColumn="1" w:lastColumn="0" w:noHBand="0" w:noVBand="1"/>
      </w:tblPr>
      <w:tblGrid>
        <w:gridCol w:w="5494"/>
        <w:gridCol w:w="1085"/>
        <w:gridCol w:w="933"/>
      </w:tblGrid>
      <w:tr w:rsidR="002A3C41" w:rsidRPr="00BC7E55" w14:paraId="1E3B170E" w14:textId="77777777" w:rsidTr="004B1D49">
        <w:trPr>
          <w:trHeight w:val="342"/>
        </w:trPr>
        <w:tc>
          <w:tcPr>
            <w:tcW w:w="5494" w:type="dxa"/>
            <w:vMerge w:val="restart"/>
            <w:tcBorders>
              <w:top w:val="single" w:sz="4" w:space="0" w:color="auto"/>
              <w:left w:val="single" w:sz="4" w:space="0" w:color="auto"/>
              <w:bottom w:val="single" w:sz="4" w:space="0" w:color="000000"/>
              <w:right w:val="single" w:sz="4" w:space="0" w:color="000000"/>
            </w:tcBorders>
            <w:shd w:val="clear" w:color="auto" w:fill="F79646" w:themeFill="accent6"/>
            <w:vAlign w:val="center"/>
            <w:hideMark/>
          </w:tcPr>
          <w:p w14:paraId="1B30FD86" w14:textId="77777777" w:rsidR="002A3C41" w:rsidRPr="00BC7E55" w:rsidRDefault="002A3C41" w:rsidP="002A3C41">
            <w:pPr>
              <w:suppressAutoHyphens w:val="0"/>
              <w:spacing w:line="276" w:lineRule="auto"/>
              <w:jc w:val="center"/>
              <w:rPr>
                <w:rFonts w:cs="Times New Roman"/>
                <w:b/>
                <w:bCs/>
                <w:sz w:val="22"/>
                <w:lang w:eastAsia="en-US"/>
              </w:rPr>
            </w:pPr>
            <w:r w:rsidRPr="00BC7E55">
              <w:rPr>
                <w:rFonts w:cs="Times New Roman"/>
                <w:b/>
                <w:bCs/>
                <w:sz w:val="22"/>
                <w:lang w:eastAsia="en-US"/>
              </w:rPr>
              <w:t>Врста лишавања пословне способности</w:t>
            </w:r>
          </w:p>
        </w:tc>
        <w:tc>
          <w:tcPr>
            <w:tcW w:w="2018" w:type="dxa"/>
            <w:gridSpan w:val="2"/>
            <w:tcBorders>
              <w:top w:val="single" w:sz="4" w:space="0" w:color="auto"/>
              <w:left w:val="nil"/>
              <w:bottom w:val="single" w:sz="4" w:space="0" w:color="auto"/>
              <w:right w:val="single" w:sz="4" w:space="0" w:color="auto"/>
            </w:tcBorders>
            <w:shd w:val="clear" w:color="auto" w:fill="F79646" w:themeFill="accent6"/>
            <w:vAlign w:val="center"/>
            <w:hideMark/>
          </w:tcPr>
          <w:p w14:paraId="417AC742" w14:textId="77777777" w:rsidR="002A3C41" w:rsidRPr="003245CB" w:rsidRDefault="002A3C41" w:rsidP="002A3C41">
            <w:pPr>
              <w:suppressAutoHyphens w:val="0"/>
              <w:spacing w:line="276" w:lineRule="auto"/>
              <w:jc w:val="center"/>
              <w:rPr>
                <w:rFonts w:cs="Times New Roman"/>
                <w:b/>
                <w:sz w:val="22"/>
                <w:lang w:eastAsia="en-US"/>
              </w:rPr>
            </w:pPr>
            <w:r w:rsidRPr="003245CB">
              <w:rPr>
                <w:rFonts w:cs="Times New Roman"/>
                <w:b/>
                <w:sz w:val="22"/>
                <w:lang w:eastAsia="en-US"/>
              </w:rPr>
              <w:t>Старији</w:t>
            </w:r>
          </w:p>
        </w:tc>
      </w:tr>
      <w:tr w:rsidR="002A3C41" w:rsidRPr="00BC7E55" w14:paraId="15127070" w14:textId="77777777" w:rsidTr="004B1D49">
        <w:trPr>
          <w:trHeight w:val="342"/>
        </w:trPr>
        <w:tc>
          <w:tcPr>
            <w:tcW w:w="0" w:type="auto"/>
            <w:vMerge/>
            <w:tcBorders>
              <w:top w:val="single" w:sz="4" w:space="0" w:color="auto"/>
              <w:left w:val="single" w:sz="4" w:space="0" w:color="auto"/>
              <w:bottom w:val="single" w:sz="4" w:space="0" w:color="000000"/>
              <w:right w:val="single" w:sz="4" w:space="0" w:color="000000"/>
            </w:tcBorders>
            <w:shd w:val="clear" w:color="auto" w:fill="F79646" w:themeFill="accent6"/>
            <w:vAlign w:val="center"/>
            <w:hideMark/>
          </w:tcPr>
          <w:p w14:paraId="5BF03306" w14:textId="77777777" w:rsidR="002A3C41" w:rsidRPr="00BC7E55" w:rsidRDefault="002A3C41" w:rsidP="002A3C41">
            <w:pPr>
              <w:suppressAutoHyphens w:val="0"/>
              <w:rPr>
                <w:rFonts w:cs="Times New Roman"/>
                <w:b/>
                <w:bCs/>
                <w:sz w:val="22"/>
                <w:lang w:eastAsia="en-US"/>
              </w:rPr>
            </w:pPr>
          </w:p>
        </w:tc>
        <w:tc>
          <w:tcPr>
            <w:tcW w:w="1085" w:type="dxa"/>
            <w:tcBorders>
              <w:top w:val="nil"/>
              <w:left w:val="nil"/>
              <w:bottom w:val="single" w:sz="4" w:space="0" w:color="auto"/>
              <w:right w:val="single" w:sz="4" w:space="0" w:color="auto"/>
            </w:tcBorders>
            <w:shd w:val="clear" w:color="auto" w:fill="F79646" w:themeFill="accent6"/>
            <w:vAlign w:val="center"/>
          </w:tcPr>
          <w:p w14:paraId="28E25D33" w14:textId="77777777" w:rsidR="002A3C41" w:rsidRPr="003245CB" w:rsidRDefault="002A3C41" w:rsidP="002A3C41">
            <w:pPr>
              <w:suppressAutoHyphens w:val="0"/>
              <w:spacing w:line="276" w:lineRule="auto"/>
              <w:jc w:val="center"/>
              <w:rPr>
                <w:rFonts w:cs="Times New Roman"/>
                <w:b/>
                <w:sz w:val="22"/>
                <w:lang w:val="sr-Cyrl-RS" w:eastAsia="en-US"/>
              </w:rPr>
            </w:pPr>
            <w:r w:rsidRPr="003245CB">
              <w:rPr>
                <w:rFonts w:cs="Times New Roman"/>
                <w:b/>
                <w:sz w:val="22"/>
                <w:lang w:val="sr-Cyrl-RS" w:eastAsia="en-US"/>
              </w:rPr>
              <w:t>м</w:t>
            </w:r>
          </w:p>
        </w:tc>
        <w:tc>
          <w:tcPr>
            <w:tcW w:w="933" w:type="dxa"/>
            <w:tcBorders>
              <w:top w:val="nil"/>
              <w:left w:val="nil"/>
              <w:bottom w:val="single" w:sz="4" w:space="0" w:color="auto"/>
              <w:right w:val="single" w:sz="4" w:space="0" w:color="auto"/>
            </w:tcBorders>
            <w:shd w:val="clear" w:color="auto" w:fill="F79646" w:themeFill="accent6"/>
            <w:vAlign w:val="center"/>
          </w:tcPr>
          <w:p w14:paraId="0F1E3636" w14:textId="77777777" w:rsidR="002A3C41" w:rsidRPr="003245CB" w:rsidRDefault="002A3C41" w:rsidP="002A3C41">
            <w:pPr>
              <w:suppressAutoHyphens w:val="0"/>
              <w:spacing w:line="276" w:lineRule="auto"/>
              <w:jc w:val="center"/>
              <w:rPr>
                <w:rFonts w:cs="Times New Roman"/>
                <w:b/>
                <w:sz w:val="22"/>
                <w:lang w:val="sr-Cyrl-RS" w:eastAsia="en-US"/>
              </w:rPr>
            </w:pPr>
            <w:r w:rsidRPr="003245CB">
              <w:rPr>
                <w:rFonts w:cs="Times New Roman"/>
                <w:b/>
                <w:sz w:val="22"/>
                <w:lang w:val="sr-Cyrl-RS" w:eastAsia="en-US"/>
              </w:rPr>
              <w:t>ж</w:t>
            </w:r>
          </w:p>
        </w:tc>
      </w:tr>
      <w:tr w:rsidR="002A3C41" w:rsidRPr="00BC7E55" w14:paraId="353A1553" w14:textId="77777777" w:rsidTr="00AA0493">
        <w:trPr>
          <w:trHeight w:val="342"/>
        </w:trPr>
        <w:tc>
          <w:tcPr>
            <w:tcW w:w="5494" w:type="dxa"/>
            <w:tcBorders>
              <w:top w:val="single" w:sz="4" w:space="0" w:color="auto"/>
              <w:left w:val="single" w:sz="4" w:space="0" w:color="auto"/>
              <w:bottom w:val="single" w:sz="4" w:space="0" w:color="auto"/>
              <w:right w:val="single" w:sz="4" w:space="0" w:color="auto"/>
            </w:tcBorders>
            <w:vAlign w:val="center"/>
            <w:hideMark/>
          </w:tcPr>
          <w:p w14:paraId="7F7042B7" w14:textId="77777777" w:rsidR="002A3C41" w:rsidRPr="00BC7E55" w:rsidRDefault="002A3C41" w:rsidP="002A3C41">
            <w:pPr>
              <w:suppressAutoHyphens w:val="0"/>
              <w:spacing w:line="276" w:lineRule="auto"/>
              <w:rPr>
                <w:rFonts w:cs="Times New Roman"/>
                <w:sz w:val="22"/>
                <w:lang w:eastAsia="en-US"/>
              </w:rPr>
            </w:pPr>
            <w:r w:rsidRPr="00BC7E55">
              <w:rPr>
                <w:rFonts w:cs="Times New Roman"/>
                <w:sz w:val="22"/>
                <w:lang w:eastAsia="en-US"/>
              </w:rPr>
              <w:t>Потпуно лишавање пословне способности</w:t>
            </w:r>
          </w:p>
        </w:tc>
        <w:tc>
          <w:tcPr>
            <w:tcW w:w="1085" w:type="dxa"/>
            <w:tcBorders>
              <w:top w:val="nil"/>
              <w:left w:val="nil"/>
              <w:bottom w:val="single" w:sz="4" w:space="0" w:color="auto"/>
              <w:right w:val="single" w:sz="4" w:space="0" w:color="auto"/>
            </w:tcBorders>
            <w:shd w:val="clear" w:color="auto" w:fill="FFFFFF"/>
            <w:vAlign w:val="center"/>
          </w:tcPr>
          <w:p w14:paraId="10BC5201" w14:textId="77777777" w:rsidR="002A3C41" w:rsidRPr="00BC7E55" w:rsidRDefault="002A3C41" w:rsidP="002A3C41">
            <w:pPr>
              <w:suppressAutoHyphens w:val="0"/>
              <w:spacing w:line="276" w:lineRule="auto"/>
              <w:jc w:val="center"/>
              <w:rPr>
                <w:rFonts w:cs="Times New Roman"/>
                <w:sz w:val="22"/>
                <w:lang w:eastAsia="en-US"/>
              </w:rPr>
            </w:pPr>
            <w:r w:rsidRPr="00BC7E55">
              <w:rPr>
                <w:rFonts w:cs="Times New Roman"/>
                <w:sz w:val="22"/>
                <w:lang w:eastAsia="en-US"/>
              </w:rPr>
              <w:t>17</w:t>
            </w:r>
          </w:p>
        </w:tc>
        <w:tc>
          <w:tcPr>
            <w:tcW w:w="933" w:type="dxa"/>
            <w:tcBorders>
              <w:top w:val="nil"/>
              <w:left w:val="nil"/>
              <w:bottom w:val="single" w:sz="4" w:space="0" w:color="auto"/>
              <w:right w:val="single" w:sz="4" w:space="0" w:color="auto"/>
            </w:tcBorders>
            <w:shd w:val="clear" w:color="auto" w:fill="FFFFFF"/>
            <w:vAlign w:val="center"/>
          </w:tcPr>
          <w:p w14:paraId="23A2BD04" w14:textId="77777777" w:rsidR="002A3C41" w:rsidRPr="00BC7E55" w:rsidRDefault="002A3C41" w:rsidP="002A3C41">
            <w:pPr>
              <w:suppressAutoHyphens w:val="0"/>
              <w:spacing w:line="276" w:lineRule="auto"/>
              <w:jc w:val="center"/>
              <w:rPr>
                <w:rFonts w:cs="Times New Roman"/>
                <w:sz w:val="22"/>
                <w:lang w:eastAsia="en-US"/>
              </w:rPr>
            </w:pPr>
            <w:r w:rsidRPr="00BC7E55">
              <w:rPr>
                <w:rFonts w:cs="Times New Roman"/>
                <w:sz w:val="22"/>
                <w:lang w:eastAsia="en-US"/>
              </w:rPr>
              <w:t>33</w:t>
            </w:r>
          </w:p>
        </w:tc>
      </w:tr>
      <w:tr w:rsidR="002A3C41" w:rsidRPr="00BC7E55" w14:paraId="4499579D" w14:textId="77777777" w:rsidTr="00AA0493">
        <w:trPr>
          <w:trHeight w:val="342"/>
        </w:trPr>
        <w:tc>
          <w:tcPr>
            <w:tcW w:w="5494" w:type="dxa"/>
            <w:tcBorders>
              <w:top w:val="single" w:sz="4" w:space="0" w:color="auto"/>
              <w:left w:val="single" w:sz="4" w:space="0" w:color="auto"/>
              <w:bottom w:val="single" w:sz="4" w:space="0" w:color="auto"/>
              <w:right w:val="single" w:sz="4" w:space="0" w:color="auto"/>
            </w:tcBorders>
            <w:vAlign w:val="center"/>
            <w:hideMark/>
          </w:tcPr>
          <w:p w14:paraId="1050E6F3" w14:textId="77777777" w:rsidR="002A3C41" w:rsidRPr="00BC7E55" w:rsidRDefault="002A3C41" w:rsidP="002A3C41">
            <w:pPr>
              <w:suppressAutoHyphens w:val="0"/>
              <w:spacing w:line="276" w:lineRule="auto"/>
              <w:rPr>
                <w:rFonts w:cs="Times New Roman"/>
                <w:sz w:val="22"/>
                <w:lang w:eastAsia="en-US"/>
              </w:rPr>
            </w:pPr>
            <w:r w:rsidRPr="00BC7E55">
              <w:rPr>
                <w:rFonts w:cs="Times New Roman"/>
                <w:sz w:val="22"/>
                <w:lang w:eastAsia="en-US"/>
              </w:rPr>
              <w:t>Делимично лишавање пословне способности</w:t>
            </w:r>
          </w:p>
        </w:tc>
        <w:tc>
          <w:tcPr>
            <w:tcW w:w="1085" w:type="dxa"/>
            <w:tcBorders>
              <w:top w:val="nil"/>
              <w:left w:val="nil"/>
              <w:bottom w:val="single" w:sz="4" w:space="0" w:color="auto"/>
              <w:right w:val="single" w:sz="4" w:space="0" w:color="auto"/>
            </w:tcBorders>
            <w:shd w:val="clear" w:color="auto" w:fill="FFFFFF"/>
            <w:vAlign w:val="center"/>
          </w:tcPr>
          <w:p w14:paraId="0AB8AAEF" w14:textId="77777777" w:rsidR="002A3C41" w:rsidRPr="00BC7E55" w:rsidRDefault="002A3C41" w:rsidP="002A3C41">
            <w:pPr>
              <w:suppressAutoHyphens w:val="0"/>
              <w:spacing w:line="276" w:lineRule="auto"/>
              <w:jc w:val="center"/>
              <w:rPr>
                <w:rFonts w:cs="Times New Roman"/>
                <w:sz w:val="22"/>
                <w:lang w:eastAsia="en-US"/>
              </w:rPr>
            </w:pPr>
          </w:p>
        </w:tc>
        <w:tc>
          <w:tcPr>
            <w:tcW w:w="933" w:type="dxa"/>
            <w:tcBorders>
              <w:top w:val="nil"/>
              <w:left w:val="nil"/>
              <w:bottom w:val="single" w:sz="4" w:space="0" w:color="auto"/>
              <w:right w:val="single" w:sz="4" w:space="0" w:color="auto"/>
            </w:tcBorders>
            <w:shd w:val="clear" w:color="auto" w:fill="FFFFFF"/>
            <w:vAlign w:val="center"/>
          </w:tcPr>
          <w:p w14:paraId="69823E35" w14:textId="77777777" w:rsidR="002A3C41" w:rsidRPr="00BC7E55" w:rsidRDefault="002A3C41" w:rsidP="002A3C41">
            <w:pPr>
              <w:suppressAutoHyphens w:val="0"/>
              <w:spacing w:line="276" w:lineRule="auto"/>
              <w:jc w:val="center"/>
              <w:rPr>
                <w:rFonts w:cs="Times New Roman"/>
                <w:sz w:val="22"/>
                <w:lang w:eastAsia="en-US"/>
              </w:rPr>
            </w:pPr>
          </w:p>
        </w:tc>
      </w:tr>
      <w:tr w:rsidR="002A3C41" w:rsidRPr="00BC7E55" w14:paraId="00C95C66" w14:textId="77777777" w:rsidTr="00AA0493">
        <w:trPr>
          <w:trHeight w:val="420"/>
        </w:trPr>
        <w:tc>
          <w:tcPr>
            <w:tcW w:w="5494" w:type="dxa"/>
            <w:tcBorders>
              <w:top w:val="single" w:sz="4" w:space="0" w:color="auto"/>
              <w:left w:val="single" w:sz="4" w:space="0" w:color="auto"/>
              <w:bottom w:val="single" w:sz="4" w:space="0" w:color="auto"/>
              <w:right w:val="single" w:sz="4" w:space="0" w:color="auto"/>
            </w:tcBorders>
            <w:vAlign w:val="center"/>
            <w:hideMark/>
          </w:tcPr>
          <w:p w14:paraId="49C2EC24" w14:textId="77777777" w:rsidR="002A3C41" w:rsidRPr="00BC7E55" w:rsidRDefault="002A3C41" w:rsidP="002A3C41">
            <w:pPr>
              <w:suppressAutoHyphens w:val="0"/>
              <w:spacing w:line="276" w:lineRule="auto"/>
              <w:rPr>
                <w:rFonts w:cs="Times New Roman"/>
                <w:b/>
                <w:bCs/>
                <w:sz w:val="22"/>
                <w:lang w:eastAsia="en-US"/>
              </w:rPr>
            </w:pPr>
            <w:r w:rsidRPr="00BC7E55">
              <w:rPr>
                <w:rFonts w:cs="Times New Roman"/>
                <w:b/>
                <w:bCs/>
                <w:sz w:val="22"/>
                <w:lang w:eastAsia="en-US"/>
              </w:rPr>
              <w:t>УКУПНО</w:t>
            </w:r>
          </w:p>
        </w:tc>
        <w:tc>
          <w:tcPr>
            <w:tcW w:w="1085" w:type="dxa"/>
            <w:tcBorders>
              <w:top w:val="nil"/>
              <w:left w:val="nil"/>
              <w:bottom w:val="single" w:sz="4" w:space="0" w:color="auto"/>
              <w:right w:val="single" w:sz="4" w:space="0" w:color="auto"/>
            </w:tcBorders>
            <w:shd w:val="clear" w:color="auto" w:fill="FFFFFF"/>
            <w:vAlign w:val="center"/>
          </w:tcPr>
          <w:p w14:paraId="55E9ED34" w14:textId="77777777" w:rsidR="002A3C41" w:rsidRPr="00BC7E55" w:rsidRDefault="002A3C41" w:rsidP="002A3C41">
            <w:pPr>
              <w:suppressAutoHyphens w:val="0"/>
              <w:spacing w:line="276" w:lineRule="auto"/>
              <w:jc w:val="center"/>
              <w:rPr>
                <w:rFonts w:cs="Times New Roman"/>
                <w:b/>
                <w:bCs/>
                <w:sz w:val="22"/>
                <w:lang w:eastAsia="en-US"/>
              </w:rPr>
            </w:pPr>
            <w:r w:rsidRPr="00BC7E55">
              <w:rPr>
                <w:rFonts w:cs="Times New Roman"/>
                <w:b/>
                <w:bCs/>
                <w:sz w:val="22"/>
                <w:lang w:eastAsia="en-US"/>
              </w:rPr>
              <w:t>17</w:t>
            </w:r>
          </w:p>
        </w:tc>
        <w:tc>
          <w:tcPr>
            <w:tcW w:w="933" w:type="dxa"/>
            <w:tcBorders>
              <w:top w:val="nil"/>
              <w:left w:val="nil"/>
              <w:bottom w:val="single" w:sz="4" w:space="0" w:color="auto"/>
              <w:right w:val="single" w:sz="4" w:space="0" w:color="auto"/>
            </w:tcBorders>
            <w:shd w:val="clear" w:color="auto" w:fill="FFFFFF"/>
            <w:vAlign w:val="center"/>
          </w:tcPr>
          <w:p w14:paraId="0A3DD2B7" w14:textId="77777777" w:rsidR="002A3C41" w:rsidRPr="00BC7E55" w:rsidRDefault="002A3C41" w:rsidP="002A3C41">
            <w:pPr>
              <w:suppressAutoHyphens w:val="0"/>
              <w:spacing w:line="276" w:lineRule="auto"/>
              <w:jc w:val="center"/>
              <w:rPr>
                <w:rFonts w:cs="Times New Roman"/>
                <w:b/>
                <w:bCs/>
                <w:sz w:val="22"/>
                <w:lang w:eastAsia="en-US"/>
              </w:rPr>
            </w:pPr>
            <w:r w:rsidRPr="00BC7E55">
              <w:rPr>
                <w:rFonts w:cs="Times New Roman"/>
                <w:b/>
                <w:bCs/>
                <w:sz w:val="22"/>
                <w:lang w:eastAsia="en-US"/>
              </w:rPr>
              <w:t>33</w:t>
            </w:r>
          </w:p>
        </w:tc>
      </w:tr>
    </w:tbl>
    <w:p w14:paraId="6995573F" w14:textId="77777777" w:rsidR="00BC7E55" w:rsidRPr="00BC7E55" w:rsidRDefault="00BC7E55" w:rsidP="00BC7E55">
      <w:pPr>
        <w:rPr>
          <w:i/>
          <w:iCs/>
          <w:sz w:val="20"/>
          <w:lang w:val="sr-Cyrl-RS"/>
        </w:rPr>
      </w:pPr>
      <w:r>
        <w:rPr>
          <w:i/>
          <w:iCs/>
          <w:sz w:val="20"/>
          <w:lang w:val="sr-Cyrl-RS"/>
        </w:rPr>
        <w:t xml:space="preserve">Извор: </w:t>
      </w:r>
      <w:r w:rsidRPr="00BC7E55">
        <w:rPr>
          <w:i/>
          <w:iCs/>
          <w:sz w:val="20"/>
          <w:lang w:val="sr-Cyrl-RS"/>
        </w:rPr>
        <w:t>Центар за социјални рад Пожаревац, 2025</w:t>
      </w:r>
      <w:r>
        <w:rPr>
          <w:i/>
          <w:iCs/>
          <w:sz w:val="20"/>
          <w:lang w:val="sr-Cyrl-RS"/>
        </w:rPr>
        <w:t>.</w:t>
      </w:r>
    </w:p>
    <w:p w14:paraId="2CD84EF8" w14:textId="77777777" w:rsidR="0095307A" w:rsidRDefault="0095307A" w:rsidP="0095307A">
      <w:pPr>
        <w:jc w:val="both"/>
        <w:rPr>
          <w:rFonts w:cs="Times New Roman"/>
          <w:lang w:val="sr-Cyrl-RS"/>
        </w:rPr>
      </w:pPr>
    </w:p>
    <w:p w14:paraId="3A2D3945" w14:textId="77777777" w:rsidR="00BC7E55" w:rsidRDefault="0095307A" w:rsidP="00FC7A82">
      <w:pPr>
        <w:ind w:firstLine="720"/>
        <w:jc w:val="both"/>
        <w:rPr>
          <w:rFonts w:cs="Times New Roman"/>
          <w:lang w:val="sr-Cyrl-RS"/>
        </w:rPr>
      </w:pPr>
      <w:r w:rsidRPr="00B270F8">
        <w:rPr>
          <w:rFonts w:cs="Times New Roman"/>
        </w:rPr>
        <w:t xml:space="preserve">Када говоримо о старијим особама које су жртве насиља и/или дискриминације треба почети од дефиниција насиља а пре свега насиља у породици. Најчешће се говори о пет главних категорија насиља над старијима: физичко насиље (подразумева било који чин насиља); психичко (ментално/емоционално) злостављање (дехуманизација и потцењивање личности); економско (без знања и овлашћења старијих, поступање са имовином и сл.); занемаривање (активно или пасивно необезбеђивање основних услова за живот); сексуално насиље (сексуално узнемиравање и/или искоришћавање старије особе). Као фактори ризика за појаву насиља над старијима наводе се: </w:t>
      </w:r>
    </w:p>
    <w:p w14:paraId="77B53098" w14:textId="77777777" w:rsidR="00BC7E55" w:rsidRDefault="0095307A" w:rsidP="00FC7A82">
      <w:pPr>
        <w:ind w:firstLine="720"/>
        <w:jc w:val="both"/>
        <w:rPr>
          <w:rFonts w:cs="Times New Roman"/>
          <w:lang w:val="sr-Cyrl-RS"/>
        </w:rPr>
      </w:pPr>
      <w:r w:rsidRPr="00B270F8">
        <w:rPr>
          <w:rFonts w:cs="Times New Roman"/>
        </w:rPr>
        <w:sym w:font="Symbol" w:char="F0B7"/>
      </w:r>
      <w:r w:rsidRPr="00B270F8">
        <w:rPr>
          <w:rFonts w:cs="Times New Roman"/>
        </w:rPr>
        <w:t xml:space="preserve"> здравље старије особе: оне са физичким и когнитивним поремећајима под већим су ризиком од злостављања </w:t>
      </w:r>
    </w:p>
    <w:p w14:paraId="55EC17EA" w14:textId="77777777" w:rsidR="00BC7E55" w:rsidRDefault="0095307A" w:rsidP="00FC7A82">
      <w:pPr>
        <w:ind w:firstLine="720"/>
        <w:jc w:val="both"/>
        <w:rPr>
          <w:rFonts w:cs="Times New Roman"/>
          <w:lang w:val="sr-Cyrl-RS"/>
        </w:rPr>
      </w:pPr>
      <w:r w:rsidRPr="00B270F8">
        <w:rPr>
          <w:rFonts w:cs="Times New Roman"/>
        </w:rPr>
        <w:sym w:font="Symbol" w:char="F0B7"/>
      </w:r>
      <w:r w:rsidRPr="00B270F8">
        <w:rPr>
          <w:rFonts w:cs="Times New Roman"/>
        </w:rPr>
        <w:t xml:space="preserve"> карактеристике самог насилника – најчеће су то најближи чланови породице,</w:t>
      </w:r>
    </w:p>
    <w:p w14:paraId="06D24EAD" w14:textId="77777777" w:rsidR="00BC7E55" w:rsidRDefault="0095307A" w:rsidP="00FC7A82">
      <w:pPr>
        <w:ind w:firstLine="720"/>
        <w:jc w:val="both"/>
        <w:rPr>
          <w:rFonts w:cs="Times New Roman"/>
          <w:lang w:val="sr-Cyrl-RS"/>
        </w:rPr>
      </w:pPr>
      <w:r w:rsidRPr="00B270F8">
        <w:rPr>
          <w:rFonts w:cs="Times New Roman"/>
        </w:rPr>
        <w:sym w:font="Symbol" w:char="F0B7"/>
      </w:r>
      <w:r w:rsidRPr="00B270F8">
        <w:rPr>
          <w:rFonts w:cs="Times New Roman"/>
        </w:rPr>
        <w:t xml:space="preserve"> стрес услед целодневне бриге око старијег члана породице, </w:t>
      </w:r>
    </w:p>
    <w:p w14:paraId="68154817" w14:textId="77777777" w:rsidR="00BC7E55" w:rsidRDefault="0095307A" w:rsidP="00FC7A82">
      <w:pPr>
        <w:ind w:firstLine="720"/>
        <w:jc w:val="both"/>
        <w:rPr>
          <w:rFonts w:cs="Times New Roman"/>
          <w:lang w:val="sr-Cyrl-RS"/>
        </w:rPr>
      </w:pPr>
      <w:r w:rsidRPr="00B270F8">
        <w:rPr>
          <w:rFonts w:cs="Times New Roman"/>
        </w:rPr>
        <w:sym w:font="Symbol" w:char="F0B7"/>
      </w:r>
      <w:r w:rsidR="00BC7E55">
        <w:rPr>
          <w:rFonts w:cs="Times New Roman"/>
          <w:lang w:val="sr-Cyrl-RS"/>
        </w:rPr>
        <w:t xml:space="preserve"> </w:t>
      </w:r>
      <w:r w:rsidRPr="00B270F8">
        <w:rPr>
          <w:rFonts w:cs="Times New Roman"/>
        </w:rPr>
        <w:t xml:space="preserve">недовољна обученост за тај посао, </w:t>
      </w:r>
    </w:p>
    <w:p w14:paraId="578BA2E9" w14:textId="77777777" w:rsidR="00BC7E55" w:rsidRDefault="0095307A" w:rsidP="00FC7A82">
      <w:pPr>
        <w:ind w:firstLine="720"/>
        <w:jc w:val="both"/>
        <w:rPr>
          <w:rFonts w:cs="Times New Roman"/>
          <w:lang w:val="sr-Cyrl-RS"/>
        </w:rPr>
      </w:pPr>
      <w:r w:rsidRPr="00B270F8">
        <w:rPr>
          <w:rFonts w:cs="Times New Roman"/>
        </w:rPr>
        <w:sym w:font="Symbol" w:char="F0B7"/>
      </w:r>
      <w:r w:rsidRPr="00B270F8">
        <w:rPr>
          <w:rFonts w:cs="Times New Roman"/>
        </w:rPr>
        <w:t xml:space="preserve">недостатак материјалних средстава, </w:t>
      </w:r>
    </w:p>
    <w:p w14:paraId="45FB73A1" w14:textId="77777777" w:rsidR="00BC7E55" w:rsidRDefault="0095307A" w:rsidP="00FC7A82">
      <w:pPr>
        <w:ind w:firstLine="720"/>
        <w:jc w:val="both"/>
        <w:rPr>
          <w:rFonts w:cs="Times New Roman"/>
          <w:lang w:val="sr-Cyrl-RS"/>
        </w:rPr>
      </w:pPr>
      <w:r w:rsidRPr="00B270F8">
        <w:rPr>
          <w:rFonts w:cs="Times New Roman"/>
        </w:rPr>
        <w:sym w:font="Symbol" w:char="F0B7"/>
      </w:r>
      <w:r w:rsidRPr="00B270F8">
        <w:rPr>
          <w:rFonts w:cs="Times New Roman"/>
        </w:rPr>
        <w:t xml:space="preserve">недовољно развијене услуге подршке у заједници </w:t>
      </w:r>
    </w:p>
    <w:p w14:paraId="58D2FB5C" w14:textId="77777777" w:rsidR="00BC7E55" w:rsidRDefault="0095307A" w:rsidP="00FC7A82">
      <w:pPr>
        <w:ind w:firstLine="720"/>
        <w:jc w:val="both"/>
        <w:rPr>
          <w:rFonts w:cs="Times New Roman"/>
          <w:lang w:val="sr-Cyrl-RS"/>
        </w:rPr>
      </w:pPr>
      <w:r w:rsidRPr="00B270F8">
        <w:rPr>
          <w:rFonts w:cs="Times New Roman"/>
        </w:rPr>
        <w:lastRenderedPageBreak/>
        <w:sym w:font="Symbol" w:char="F0B7"/>
      </w:r>
      <w:r w:rsidRPr="00B270F8">
        <w:rPr>
          <w:rFonts w:cs="Times New Roman"/>
        </w:rPr>
        <w:t xml:space="preserve"> научени, породични обрасци понашања – неке породице су склоније насиљу, такав образац понашања се преноси са генерације на генерацију, насиље је начин реаговања на стрес и представља средство контроле </w:t>
      </w:r>
    </w:p>
    <w:p w14:paraId="520C5AB9" w14:textId="2CE971A7" w:rsidR="0095307A" w:rsidRPr="00BC7E55" w:rsidRDefault="0095307A" w:rsidP="00FC7A82">
      <w:pPr>
        <w:ind w:firstLine="720"/>
        <w:jc w:val="both"/>
        <w:rPr>
          <w:rFonts w:cs="Times New Roman"/>
          <w:lang w:val="sr-Cyrl-RS"/>
        </w:rPr>
      </w:pPr>
      <w:r w:rsidRPr="00B270F8">
        <w:rPr>
          <w:rFonts w:cs="Times New Roman"/>
        </w:rPr>
        <w:sym w:font="Symbol" w:char="F0B7"/>
      </w:r>
      <w:r w:rsidRPr="00B270F8">
        <w:rPr>
          <w:rFonts w:cs="Times New Roman"/>
        </w:rPr>
        <w:t xml:space="preserve"> културолошки и социоекономски фактори: сиромаштво, незапосленост, миграција млађих чланова породице, негативан однос друштва према старијима («они су терет друштву»)</w:t>
      </w:r>
      <w:r w:rsidR="00BC7E55">
        <w:rPr>
          <w:rFonts w:cs="Times New Roman"/>
          <w:lang w:val="sr-Cyrl-RS"/>
        </w:rPr>
        <w:t>.</w:t>
      </w:r>
    </w:p>
    <w:p w14:paraId="4F1AFA88" w14:textId="77777777" w:rsidR="00CE4FF9" w:rsidRDefault="00CE4FF9" w:rsidP="0095307A">
      <w:pPr>
        <w:rPr>
          <w:rFonts w:cs="Times New Roman"/>
          <w:b/>
          <w:bCs/>
          <w:i/>
          <w:iCs/>
          <w:lang w:val="sr-Latn-RS"/>
        </w:rPr>
      </w:pPr>
    </w:p>
    <w:p w14:paraId="07846D67" w14:textId="77777777" w:rsidR="0062487B" w:rsidRPr="0062487B" w:rsidRDefault="0062487B" w:rsidP="0095307A">
      <w:pPr>
        <w:rPr>
          <w:rFonts w:cs="Times New Roman"/>
          <w:b/>
          <w:bCs/>
          <w:i/>
          <w:iCs/>
          <w:lang w:val="sr-Latn-RS"/>
        </w:rPr>
      </w:pPr>
    </w:p>
    <w:p w14:paraId="1F51DC07" w14:textId="251C70AA" w:rsidR="002A3C41" w:rsidRPr="002A3C41" w:rsidRDefault="00BC7E55" w:rsidP="0095307A">
      <w:pPr>
        <w:rPr>
          <w:rFonts w:cs="Times New Roman"/>
          <w:lang w:val="sr-Cyrl-RS"/>
        </w:rPr>
      </w:pPr>
      <w:r>
        <w:rPr>
          <w:rFonts w:cs="Times New Roman"/>
          <w:b/>
          <w:bCs/>
          <w:i/>
          <w:iCs/>
          <w:lang w:val="sr-Cyrl-RS"/>
        </w:rPr>
        <w:t>Табела бр 1</w:t>
      </w:r>
      <w:r w:rsidR="00C104DE">
        <w:rPr>
          <w:rFonts w:cs="Times New Roman"/>
          <w:b/>
          <w:bCs/>
          <w:i/>
          <w:iCs/>
          <w:lang w:val="sr-Cyrl-RS"/>
        </w:rPr>
        <w:t>3</w:t>
      </w:r>
      <w:r>
        <w:rPr>
          <w:rFonts w:cs="Times New Roman"/>
          <w:b/>
          <w:bCs/>
          <w:i/>
          <w:iCs/>
          <w:lang w:val="sr-Cyrl-RS"/>
        </w:rPr>
        <w:t>.</w:t>
      </w:r>
      <w:r w:rsidR="002A3C41" w:rsidRPr="00FC7A82">
        <w:rPr>
          <w:rFonts w:cs="Times New Roman"/>
          <w:b/>
          <w:bCs/>
          <w:i/>
          <w:iCs/>
          <w:lang w:val="sr-Cyrl-RS"/>
        </w:rPr>
        <w:t xml:space="preserve"> Број пријава породичног насиља у току 2025.године према доминантној врсти насиља, старости и полу жртве насиља</w:t>
      </w:r>
    </w:p>
    <w:tbl>
      <w:tblPr>
        <w:tblW w:w="6580" w:type="dxa"/>
        <w:tblInd w:w="103" w:type="dxa"/>
        <w:tblLook w:val="04A0" w:firstRow="1" w:lastRow="0" w:firstColumn="1" w:lastColumn="0" w:noHBand="0" w:noVBand="1"/>
      </w:tblPr>
      <w:tblGrid>
        <w:gridCol w:w="4700"/>
        <w:gridCol w:w="940"/>
        <w:gridCol w:w="940"/>
      </w:tblGrid>
      <w:tr w:rsidR="002A3C41" w:rsidRPr="00BC7E55" w14:paraId="338A4594" w14:textId="77777777" w:rsidTr="004B1D49">
        <w:trPr>
          <w:trHeight w:val="694"/>
        </w:trPr>
        <w:tc>
          <w:tcPr>
            <w:tcW w:w="0" w:type="auto"/>
            <w:vMerge w:val="restart"/>
            <w:tcBorders>
              <w:top w:val="single" w:sz="4" w:space="0" w:color="auto"/>
              <w:left w:val="single" w:sz="4" w:space="0" w:color="auto"/>
              <w:bottom w:val="single" w:sz="4" w:space="0" w:color="000000"/>
              <w:right w:val="single" w:sz="4" w:space="0" w:color="000000"/>
            </w:tcBorders>
            <w:shd w:val="clear" w:color="auto" w:fill="F79646" w:themeFill="accent6"/>
            <w:vAlign w:val="center"/>
          </w:tcPr>
          <w:p w14:paraId="3A340AC9" w14:textId="77777777" w:rsidR="002A3C41" w:rsidRPr="00BC7E55" w:rsidRDefault="002A3C41" w:rsidP="002A3C41">
            <w:pPr>
              <w:suppressAutoHyphens w:val="0"/>
              <w:rPr>
                <w:rFonts w:cs="Times New Roman"/>
                <w:b/>
                <w:bCs/>
                <w:sz w:val="22"/>
                <w:lang w:val="sr-Cyrl-RS" w:eastAsia="en-US"/>
              </w:rPr>
            </w:pPr>
            <w:r w:rsidRPr="00BC7E55">
              <w:rPr>
                <w:rFonts w:cs="Times New Roman"/>
                <w:b/>
                <w:bCs/>
                <w:sz w:val="22"/>
                <w:lang w:eastAsia="en-US"/>
              </w:rPr>
              <w:t>Доминантна врста насиља</w:t>
            </w:r>
          </w:p>
          <w:p w14:paraId="798E9B15" w14:textId="77777777" w:rsidR="002A3C41" w:rsidRPr="00BC7E55" w:rsidRDefault="002A3C41" w:rsidP="002A3C41">
            <w:pPr>
              <w:suppressAutoHyphens w:val="0"/>
              <w:rPr>
                <w:rFonts w:cs="Times New Roman"/>
                <w:b/>
                <w:bCs/>
                <w:sz w:val="22"/>
                <w:lang w:val="sr-Cyrl-RS" w:eastAsia="en-US"/>
              </w:rPr>
            </w:pPr>
          </w:p>
        </w:tc>
        <w:tc>
          <w:tcPr>
            <w:tcW w:w="1880" w:type="dxa"/>
            <w:gridSpan w:val="2"/>
            <w:tcBorders>
              <w:top w:val="single" w:sz="4" w:space="0" w:color="auto"/>
              <w:left w:val="nil"/>
              <w:bottom w:val="single" w:sz="4" w:space="0" w:color="auto"/>
              <w:right w:val="single" w:sz="4" w:space="0" w:color="auto"/>
            </w:tcBorders>
            <w:shd w:val="clear" w:color="auto" w:fill="F79646" w:themeFill="accent6"/>
            <w:vAlign w:val="center"/>
          </w:tcPr>
          <w:p w14:paraId="6EE07235" w14:textId="77777777" w:rsidR="002A3C41" w:rsidRPr="00BC7E55" w:rsidRDefault="002A3C41" w:rsidP="002A3C41">
            <w:pPr>
              <w:suppressAutoHyphens w:val="0"/>
              <w:spacing w:line="276" w:lineRule="auto"/>
              <w:rPr>
                <w:rFonts w:cs="Times New Roman"/>
                <w:sz w:val="22"/>
                <w:lang w:eastAsia="en-US"/>
              </w:rPr>
            </w:pPr>
            <w:r w:rsidRPr="00BC7E55">
              <w:rPr>
                <w:rFonts w:cs="Times New Roman"/>
                <w:sz w:val="22"/>
                <w:lang w:eastAsia="en-US"/>
              </w:rPr>
              <w:t>Старији</w:t>
            </w:r>
          </w:p>
        </w:tc>
      </w:tr>
      <w:tr w:rsidR="002A3C41" w:rsidRPr="00BC7E55" w14:paraId="740BB4AC" w14:textId="77777777" w:rsidTr="004B1D49">
        <w:trPr>
          <w:trHeight w:val="342"/>
        </w:trPr>
        <w:tc>
          <w:tcPr>
            <w:tcW w:w="0" w:type="auto"/>
            <w:vMerge/>
            <w:tcBorders>
              <w:top w:val="single" w:sz="4" w:space="0" w:color="auto"/>
              <w:left w:val="single" w:sz="4" w:space="0" w:color="auto"/>
              <w:bottom w:val="single" w:sz="4" w:space="0" w:color="000000"/>
              <w:right w:val="single" w:sz="4" w:space="0" w:color="000000"/>
            </w:tcBorders>
            <w:shd w:val="clear" w:color="auto" w:fill="F79646" w:themeFill="accent6"/>
            <w:vAlign w:val="center"/>
            <w:hideMark/>
          </w:tcPr>
          <w:p w14:paraId="5A9C0F03" w14:textId="77777777" w:rsidR="002A3C41" w:rsidRPr="00BC7E55" w:rsidRDefault="002A3C41" w:rsidP="002A3C41">
            <w:pPr>
              <w:suppressAutoHyphens w:val="0"/>
              <w:rPr>
                <w:rFonts w:cs="Times New Roman"/>
                <w:b/>
                <w:bCs/>
                <w:sz w:val="22"/>
                <w:lang w:eastAsia="en-US"/>
              </w:rPr>
            </w:pPr>
          </w:p>
        </w:tc>
        <w:tc>
          <w:tcPr>
            <w:tcW w:w="940" w:type="dxa"/>
            <w:tcBorders>
              <w:top w:val="single" w:sz="4" w:space="0" w:color="auto"/>
              <w:left w:val="nil"/>
              <w:bottom w:val="single" w:sz="4" w:space="0" w:color="auto"/>
              <w:right w:val="single" w:sz="4" w:space="0" w:color="auto"/>
            </w:tcBorders>
            <w:shd w:val="clear" w:color="auto" w:fill="F79646" w:themeFill="accent6"/>
            <w:vAlign w:val="center"/>
            <w:hideMark/>
          </w:tcPr>
          <w:p w14:paraId="2FF8D489" w14:textId="77777777" w:rsidR="002A3C41" w:rsidRPr="00BC7E55" w:rsidRDefault="002A3C41" w:rsidP="002A3C41">
            <w:pPr>
              <w:suppressAutoHyphens w:val="0"/>
              <w:spacing w:line="276" w:lineRule="auto"/>
              <w:jc w:val="center"/>
              <w:rPr>
                <w:rFonts w:cs="Times New Roman"/>
                <w:sz w:val="22"/>
                <w:lang w:eastAsia="en-US"/>
              </w:rPr>
            </w:pPr>
            <w:r w:rsidRPr="00BC7E55">
              <w:rPr>
                <w:rFonts w:cs="Times New Roman"/>
                <w:sz w:val="22"/>
                <w:lang w:eastAsia="en-US"/>
              </w:rPr>
              <w:t>М</w:t>
            </w:r>
          </w:p>
        </w:tc>
        <w:tc>
          <w:tcPr>
            <w:tcW w:w="940" w:type="dxa"/>
            <w:tcBorders>
              <w:top w:val="single" w:sz="4" w:space="0" w:color="auto"/>
              <w:left w:val="nil"/>
              <w:bottom w:val="single" w:sz="4" w:space="0" w:color="auto"/>
              <w:right w:val="single" w:sz="4" w:space="0" w:color="auto"/>
            </w:tcBorders>
            <w:shd w:val="clear" w:color="auto" w:fill="F79646" w:themeFill="accent6"/>
            <w:vAlign w:val="center"/>
            <w:hideMark/>
          </w:tcPr>
          <w:p w14:paraId="77FE5B91" w14:textId="77777777" w:rsidR="002A3C41" w:rsidRPr="00BC7E55" w:rsidRDefault="002A3C41" w:rsidP="002A3C41">
            <w:pPr>
              <w:suppressAutoHyphens w:val="0"/>
              <w:spacing w:line="276" w:lineRule="auto"/>
              <w:jc w:val="center"/>
              <w:rPr>
                <w:rFonts w:cs="Times New Roman"/>
                <w:sz w:val="22"/>
                <w:lang w:eastAsia="en-US"/>
              </w:rPr>
            </w:pPr>
            <w:r w:rsidRPr="00BC7E55">
              <w:rPr>
                <w:rFonts w:cs="Times New Roman"/>
                <w:sz w:val="22"/>
                <w:lang w:eastAsia="en-US"/>
              </w:rPr>
              <w:t>Ж</w:t>
            </w:r>
          </w:p>
        </w:tc>
      </w:tr>
      <w:tr w:rsidR="002A3C41" w:rsidRPr="00BC7E55" w14:paraId="7B46093D" w14:textId="77777777" w:rsidTr="00AA0493">
        <w:trPr>
          <w:trHeight w:val="342"/>
        </w:trPr>
        <w:tc>
          <w:tcPr>
            <w:tcW w:w="4700" w:type="dxa"/>
            <w:tcBorders>
              <w:top w:val="single" w:sz="4" w:space="0" w:color="auto"/>
              <w:left w:val="single" w:sz="4" w:space="0" w:color="auto"/>
              <w:bottom w:val="single" w:sz="4" w:space="0" w:color="auto"/>
              <w:right w:val="single" w:sz="4" w:space="0" w:color="auto"/>
            </w:tcBorders>
            <w:vAlign w:val="center"/>
            <w:hideMark/>
          </w:tcPr>
          <w:p w14:paraId="001F1303" w14:textId="77777777" w:rsidR="002A3C41" w:rsidRPr="00BC7E55" w:rsidRDefault="002A3C41" w:rsidP="002A3C41">
            <w:pPr>
              <w:suppressAutoHyphens w:val="0"/>
              <w:spacing w:line="276" w:lineRule="auto"/>
              <w:rPr>
                <w:rFonts w:cs="Times New Roman"/>
                <w:sz w:val="22"/>
                <w:lang w:eastAsia="en-US"/>
              </w:rPr>
            </w:pPr>
            <w:r w:rsidRPr="00BC7E55">
              <w:rPr>
                <w:rFonts w:cs="Times New Roman"/>
                <w:sz w:val="22"/>
                <w:lang w:eastAsia="en-US"/>
              </w:rPr>
              <w:t>Физичко насиље</w:t>
            </w:r>
          </w:p>
        </w:tc>
        <w:tc>
          <w:tcPr>
            <w:tcW w:w="940" w:type="dxa"/>
            <w:tcBorders>
              <w:top w:val="nil"/>
              <w:left w:val="nil"/>
              <w:bottom w:val="single" w:sz="4" w:space="0" w:color="auto"/>
              <w:right w:val="single" w:sz="4" w:space="0" w:color="auto"/>
            </w:tcBorders>
            <w:shd w:val="clear" w:color="auto" w:fill="FFFFFF"/>
            <w:vAlign w:val="center"/>
          </w:tcPr>
          <w:p w14:paraId="43291C8D" w14:textId="77777777" w:rsidR="002A3C41" w:rsidRPr="00BC7E55" w:rsidRDefault="002A3C41" w:rsidP="002A3C41">
            <w:pPr>
              <w:suppressAutoHyphens w:val="0"/>
              <w:spacing w:line="276" w:lineRule="auto"/>
              <w:jc w:val="right"/>
              <w:rPr>
                <w:rFonts w:cs="Times New Roman"/>
                <w:sz w:val="22"/>
                <w:lang w:val="sr-Cyrl-RS" w:eastAsia="en-US"/>
              </w:rPr>
            </w:pPr>
            <w:r w:rsidRPr="00BC7E55">
              <w:rPr>
                <w:rFonts w:cs="Times New Roman"/>
                <w:sz w:val="22"/>
                <w:lang w:val="sr-Cyrl-RS" w:eastAsia="en-US"/>
              </w:rPr>
              <w:t>2</w:t>
            </w:r>
          </w:p>
        </w:tc>
        <w:tc>
          <w:tcPr>
            <w:tcW w:w="940" w:type="dxa"/>
            <w:tcBorders>
              <w:top w:val="nil"/>
              <w:left w:val="nil"/>
              <w:bottom w:val="single" w:sz="4" w:space="0" w:color="auto"/>
              <w:right w:val="single" w:sz="4" w:space="0" w:color="auto"/>
            </w:tcBorders>
            <w:shd w:val="clear" w:color="auto" w:fill="FFFFFF"/>
            <w:vAlign w:val="center"/>
          </w:tcPr>
          <w:p w14:paraId="1B392B7D" w14:textId="77777777" w:rsidR="002A3C41" w:rsidRPr="00BC7E55" w:rsidRDefault="002A3C41" w:rsidP="002A3C41">
            <w:pPr>
              <w:suppressAutoHyphens w:val="0"/>
              <w:spacing w:line="276" w:lineRule="auto"/>
              <w:jc w:val="right"/>
              <w:rPr>
                <w:rFonts w:cs="Times New Roman"/>
                <w:sz w:val="22"/>
                <w:lang w:val="sr-Cyrl-RS" w:eastAsia="en-US"/>
              </w:rPr>
            </w:pPr>
            <w:r w:rsidRPr="00BC7E55">
              <w:rPr>
                <w:rFonts w:cs="Times New Roman"/>
                <w:sz w:val="22"/>
                <w:lang w:val="sr-Cyrl-RS" w:eastAsia="en-US"/>
              </w:rPr>
              <w:t>2</w:t>
            </w:r>
          </w:p>
        </w:tc>
      </w:tr>
      <w:tr w:rsidR="002A3C41" w:rsidRPr="00BC7E55" w14:paraId="4F07D14B" w14:textId="77777777" w:rsidTr="00AA0493">
        <w:trPr>
          <w:trHeight w:val="342"/>
        </w:trPr>
        <w:tc>
          <w:tcPr>
            <w:tcW w:w="4700" w:type="dxa"/>
            <w:tcBorders>
              <w:top w:val="single" w:sz="4" w:space="0" w:color="auto"/>
              <w:left w:val="single" w:sz="4" w:space="0" w:color="auto"/>
              <w:bottom w:val="single" w:sz="4" w:space="0" w:color="auto"/>
              <w:right w:val="single" w:sz="4" w:space="0" w:color="auto"/>
            </w:tcBorders>
            <w:vAlign w:val="center"/>
            <w:hideMark/>
          </w:tcPr>
          <w:p w14:paraId="48DD5728" w14:textId="77777777" w:rsidR="002A3C41" w:rsidRPr="00BC7E55" w:rsidRDefault="002A3C41" w:rsidP="002A3C41">
            <w:pPr>
              <w:suppressAutoHyphens w:val="0"/>
              <w:spacing w:line="276" w:lineRule="auto"/>
              <w:rPr>
                <w:rFonts w:cs="Times New Roman"/>
                <w:sz w:val="22"/>
                <w:lang w:eastAsia="en-US"/>
              </w:rPr>
            </w:pPr>
            <w:r w:rsidRPr="00BC7E55">
              <w:rPr>
                <w:rFonts w:cs="Times New Roman"/>
                <w:sz w:val="22"/>
                <w:lang w:eastAsia="en-US"/>
              </w:rPr>
              <w:t>Сексуално насиље</w:t>
            </w:r>
          </w:p>
        </w:tc>
        <w:tc>
          <w:tcPr>
            <w:tcW w:w="940" w:type="dxa"/>
            <w:tcBorders>
              <w:top w:val="nil"/>
              <w:left w:val="nil"/>
              <w:bottom w:val="single" w:sz="4" w:space="0" w:color="auto"/>
              <w:right w:val="single" w:sz="4" w:space="0" w:color="auto"/>
            </w:tcBorders>
            <w:shd w:val="clear" w:color="auto" w:fill="FFFFFF"/>
            <w:vAlign w:val="center"/>
          </w:tcPr>
          <w:p w14:paraId="6E6565E1" w14:textId="6758925C" w:rsidR="002A3C41" w:rsidRPr="003148FC" w:rsidRDefault="003148FC" w:rsidP="002A3C41">
            <w:pPr>
              <w:suppressAutoHyphens w:val="0"/>
              <w:spacing w:line="276" w:lineRule="auto"/>
              <w:jc w:val="right"/>
              <w:rPr>
                <w:rFonts w:cs="Times New Roman"/>
                <w:sz w:val="22"/>
                <w:lang w:val="sr-Cyrl-RS" w:eastAsia="en-US"/>
              </w:rPr>
            </w:pPr>
            <w:r>
              <w:rPr>
                <w:rFonts w:cs="Times New Roman"/>
                <w:sz w:val="22"/>
                <w:lang w:val="sr-Cyrl-RS" w:eastAsia="en-US"/>
              </w:rPr>
              <w:t>/</w:t>
            </w:r>
          </w:p>
        </w:tc>
        <w:tc>
          <w:tcPr>
            <w:tcW w:w="940" w:type="dxa"/>
            <w:tcBorders>
              <w:top w:val="nil"/>
              <w:left w:val="nil"/>
              <w:bottom w:val="single" w:sz="4" w:space="0" w:color="auto"/>
              <w:right w:val="single" w:sz="4" w:space="0" w:color="auto"/>
            </w:tcBorders>
            <w:shd w:val="clear" w:color="auto" w:fill="FFFFFF"/>
            <w:vAlign w:val="center"/>
          </w:tcPr>
          <w:p w14:paraId="43026C76" w14:textId="4BF3CD2E" w:rsidR="002A3C41" w:rsidRPr="003148FC" w:rsidRDefault="003148FC" w:rsidP="002A3C41">
            <w:pPr>
              <w:suppressAutoHyphens w:val="0"/>
              <w:spacing w:line="276" w:lineRule="auto"/>
              <w:jc w:val="right"/>
              <w:rPr>
                <w:rFonts w:cs="Times New Roman"/>
                <w:sz w:val="22"/>
                <w:lang w:val="sr-Cyrl-RS" w:eastAsia="en-US"/>
              </w:rPr>
            </w:pPr>
            <w:r>
              <w:rPr>
                <w:rFonts w:cs="Times New Roman"/>
                <w:sz w:val="22"/>
                <w:lang w:val="sr-Cyrl-RS" w:eastAsia="en-US"/>
              </w:rPr>
              <w:t>/</w:t>
            </w:r>
          </w:p>
        </w:tc>
      </w:tr>
      <w:tr w:rsidR="002A3C41" w:rsidRPr="00BC7E55" w14:paraId="0880EF55" w14:textId="77777777" w:rsidTr="00AA0493">
        <w:trPr>
          <w:trHeight w:val="342"/>
        </w:trPr>
        <w:tc>
          <w:tcPr>
            <w:tcW w:w="4700" w:type="dxa"/>
            <w:tcBorders>
              <w:top w:val="single" w:sz="4" w:space="0" w:color="auto"/>
              <w:left w:val="single" w:sz="4" w:space="0" w:color="auto"/>
              <w:bottom w:val="single" w:sz="4" w:space="0" w:color="auto"/>
              <w:right w:val="single" w:sz="4" w:space="0" w:color="auto"/>
            </w:tcBorders>
            <w:vAlign w:val="center"/>
            <w:hideMark/>
          </w:tcPr>
          <w:p w14:paraId="79F50FB2" w14:textId="77777777" w:rsidR="002A3C41" w:rsidRPr="00BC7E55" w:rsidRDefault="002A3C41" w:rsidP="002A3C41">
            <w:pPr>
              <w:suppressAutoHyphens w:val="0"/>
              <w:spacing w:line="276" w:lineRule="auto"/>
              <w:rPr>
                <w:rFonts w:cs="Times New Roman"/>
                <w:sz w:val="22"/>
                <w:lang w:eastAsia="en-US"/>
              </w:rPr>
            </w:pPr>
            <w:r w:rsidRPr="00BC7E55">
              <w:rPr>
                <w:rFonts w:cs="Times New Roman"/>
                <w:sz w:val="22"/>
                <w:lang w:eastAsia="en-US"/>
              </w:rPr>
              <w:t>Психичко насиље</w:t>
            </w:r>
          </w:p>
        </w:tc>
        <w:tc>
          <w:tcPr>
            <w:tcW w:w="940" w:type="dxa"/>
            <w:tcBorders>
              <w:top w:val="nil"/>
              <w:left w:val="nil"/>
              <w:bottom w:val="single" w:sz="4" w:space="0" w:color="auto"/>
              <w:right w:val="single" w:sz="4" w:space="0" w:color="auto"/>
            </w:tcBorders>
            <w:shd w:val="clear" w:color="auto" w:fill="FFFFFF"/>
            <w:vAlign w:val="center"/>
          </w:tcPr>
          <w:p w14:paraId="49681D9E" w14:textId="77777777" w:rsidR="002A3C41" w:rsidRPr="00BC7E55" w:rsidRDefault="002A3C41" w:rsidP="002A3C41">
            <w:pPr>
              <w:suppressAutoHyphens w:val="0"/>
              <w:spacing w:line="276" w:lineRule="auto"/>
              <w:jc w:val="right"/>
              <w:rPr>
                <w:rFonts w:cs="Times New Roman"/>
                <w:sz w:val="22"/>
                <w:lang w:val="sr-Cyrl-RS" w:eastAsia="en-US"/>
              </w:rPr>
            </w:pPr>
            <w:r w:rsidRPr="00BC7E55">
              <w:rPr>
                <w:rFonts w:cs="Times New Roman"/>
                <w:sz w:val="22"/>
                <w:lang w:val="sr-Cyrl-RS" w:eastAsia="en-US"/>
              </w:rPr>
              <w:t>8</w:t>
            </w:r>
          </w:p>
        </w:tc>
        <w:tc>
          <w:tcPr>
            <w:tcW w:w="940" w:type="dxa"/>
            <w:tcBorders>
              <w:top w:val="nil"/>
              <w:left w:val="nil"/>
              <w:bottom w:val="single" w:sz="4" w:space="0" w:color="auto"/>
              <w:right w:val="single" w:sz="4" w:space="0" w:color="auto"/>
            </w:tcBorders>
            <w:shd w:val="clear" w:color="auto" w:fill="FFFFFF"/>
            <w:vAlign w:val="center"/>
          </w:tcPr>
          <w:p w14:paraId="3A451D47" w14:textId="77777777" w:rsidR="002A3C41" w:rsidRPr="00BC7E55" w:rsidRDefault="002A3C41" w:rsidP="002A3C41">
            <w:pPr>
              <w:suppressAutoHyphens w:val="0"/>
              <w:spacing w:line="276" w:lineRule="auto"/>
              <w:jc w:val="right"/>
              <w:rPr>
                <w:rFonts w:cs="Times New Roman"/>
                <w:sz w:val="22"/>
                <w:lang w:val="sr-Cyrl-RS" w:eastAsia="en-US"/>
              </w:rPr>
            </w:pPr>
            <w:r w:rsidRPr="00BC7E55">
              <w:rPr>
                <w:rFonts w:cs="Times New Roman"/>
                <w:sz w:val="22"/>
                <w:lang w:val="sr-Cyrl-RS" w:eastAsia="en-US"/>
              </w:rPr>
              <w:t>9</w:t>
            </w:r>
          </w:p>
        </w:tc>
      </w:tr>
      <w:tr w:rsidR="002A3C41" w:rsidRPr="00BC7E55" w14:paraId="43304333" w14:textId="77777777" w:rsidTr="00AA0493">
        <w:trPr>
          <w:trHeight w:val="342"/>
        </w:trPr>
        <w:tc>
          <w:tcPr>
            <w:tcW w:w="4700" w:type="dxa"/>
            <w:tcBorders>
              <w:top w:val="single" w:sz="4" w:space="0" w:color="auto"/>
              <w:left w:val="single" w:sz="4" w:space="0" w:color="auto"/>
              <w:bottom w:val="single" w:sz="4" w:space="0" w:color="auto"/>
              <w:right w:val="single" w:sz="4" w:space="0" w:color="auto"/>
            </w:tcBorders>
            <w:vAlign w:val="center"/>
            <w:hideMark/>
          </w:tcPr>
          <w:p w14:paraId="556A4EBE" w14:textId="77777777" w:rsidR="002A3C41" w:rsidRPr="00BC7E55" w:rsidRDefault="002A3C41" w:rsidP="002A3C41">
            <w:pPr>
              <w:suppressAutoHyphens w:val="0"/>
              <w:spacing w:line="276" w:lineRule="auto"/>
              <w:rPr>
                <w:rFonts w:cs="Times New Roman"/>
                <w:sz w:val="22"/>
                <w:lang w:eastAsia="en-US"/>
              </w:rPr>
            </w:pPr>
            <w:r w:rsidRPr="00BC7E55">
              <w:rPr>
                <w:rFonts w:cs="Times New Roman"/>
                <w:sz w:val="22"/>
                <w:lang w:eastAsia="en-US"/>
              </w:rPr>
              <w:t>Занемаривање</w:t>
            </w:r>
          </w:p>
        </w:tc>
        <w:tc>
          <w:tcPr>
            <w:tcW w:w="940" w:type="dxa"/>
            <w:tcBorders>
              <w:top w:val="nil"/>
              <w:left w:val="nil"/>
              <w:bottom w:val="single" w:sz="4" w:space="0" w:color="auto"/>
              <w:right w:val="single" w:sz="4" w:space="0" w:color="auto"/>
            </w:tcBorders>
            <w:shd w:val="clear" w:color="auto" w:fill="FFFFFF"/>
            <w:vAlign w:val="center"/>
          </w:tcPr>
          <w:p w14:paraId="6A5BB812" w14:textId="63133DEB" w:rsidR="002A3C41" w:rsidRPr="003148FC" w:rsidRDefault="003148FC" w:rsidP="002A3C41">
            <w:pPr>
              <w:suppressAutoHyphens w:val="0"/>
              <w:spacing w:line="276" w:lineRule="auto"/>
              <w:jc w:val="right"/>
              <w:rPr>
                <w:rFonts w:cs="Times New Roman"/>
                <w:sz w:val="22"/>
                <w:lang w:val="sr-Cyrl-RS" w:eastAsia="en-US"/>
              </w:rPr>
            </w:pPr>
            <w:r>
              <w:rPr>
                <w:rFonts w:cs="Times New Roman"/>
                <w:sz w:val="22"/>
                <w:lang w:val="sr-Cyrl-RS" w:eastAsia="en-US"/>
              </w:rPr>
              <w:t>/</w:t>
            </w:r>
          </w:p>
        </w:tc>
        <w:tc>
          <w:tcPr>
            <w:tcW w:w="940" w:type="dxa"/>
            <w:tcBorders>
              <w:top w:val="nil"/>
              <w:left w:val="nil"/>
              <w:bottom w:val="single" w:sz="4" w:space="0" w:color="auto"/>
              <w:right w:val="single" w:sz="4" w:space="0" w:color="auto"/>
            </w:tcBorders>
            <w:shd w:val="clear" w:color="auto" w:fill="FFFFFF"/>
            <w:vAlign w:val="center"/>
          </w:tcPr>
          <w:p w14:paraId="5BB17DB4" w14:textId="743B42E6" w:rsidR="002A3C41" w:rsidRPr="003148FC" w:rsidRDefault="003148FC" w:rsidP="002A3C41">
            <w:pPr>
              <w:suppressAutoHyphens w:val="0"/>
              <w:spacing w:line="276" w:lineRule="auto"/>
              <w:jc w:val="right"/>
              <w:rPr>
                <w:rFonts w:cs="Times New Roman"/>
                <w:sz w:val="22"/>
                <w:lang w:val="sr-Cyrl-RS" w:eastAsia="en-US"/>
              </w:rPr>
            </w:pPr>
            <w:r>
              <w:rPr>
                <w:rFonts w:cs="Times New Roman"/>
                <w:sz w:val="22"/>
                <w:lang w:val="sr-Cyrl-RS" w:eastAsia="en-US"/>
              </w:rPr>
              <w:t>/</w:t>
            </w:r>
          </w:p>
        </w:tc>
      </w:tr>
      <w:tr w:rsidR="002A3C41" w:rsidRPr="00BC7E55" w14:paraId="783F752E" w14:textId="77777777" w:rsidTr="00AA0493">
        <w:trPr>
          <w:trHeight w:val="342"/>
        </w:trPr>
        <w:tc>
          <w:tcPr>
            <w:tcW w:w="4700" w:type="dxa"/>
            <w:tcBorders>
              <w:top w:val="single" w:sz="4" w:space="0" w:color="auto"/>
              <w:left w:val="single" w:sz="4" w:space="0" w:color="auto"/>
              <w:bottom w:val="single" w:sz="4" w:space="0" w:color="auto"/>
              <w:right w:val="single" w:sz="4" w:space="0" w:color="000000"/>
            </w:tcBorders>
            <w:vAlign w:val="center"/>
            <w:hideMark/>
          </w:tcPr>
          <w:p w14:paraId="2D8EC914" w14:textId="77777777" w:rsidR="002A3C41" w:rsidRPr="00BC7E55" w:rsidRDefault="002A3C41" w:rsidP="002A3C41">
            <w:pPr>
              <w:suppressAutoHyphens w:val="0"/>
              <w:spacing w:line="276" w:lineRule="auto"/>
              <w:rPr>
                <w:rFonts w:cs="Times New Roman"/>
                <w:sz w:val="22"/>
                <w:lang w:eastAsia="en-US"/>
              </w:rPr>
            </w:pPr>
            <w:r w:rsidRPr="00BC7E55">
              <w:rPr>
                <w:rFonts w:cs="Times New Roman"/>
                <w:sz w:val="22"/>
                <w:lang w:eastAsia="en-US"/>
              </w:rPr>
              <w:t>Економско насиље</w:t>
            </w:r>
          </w:p>
        </w:tc>
        <w:tc>
          <w:tcPr>
            <w:tcW w:w="940" w:type="dxa"/>
            <w:tcBorders>
              <w:top w:val="nil"/>
              <w:left w:val="nil"/>
              <w:bottom w:val="single" w:sz="4" w:space="0" w:color="auto"/>
              <w:right w:val="single" w:sz="4" w:space="0" w:color="auto"/>
            </w:tcBorders>
            <w:shd w:val="clear" w:color="auto" w:fill="FFFFFF"/>
            <w:vAlign w:val="center"/>
          </w:tcPr>
          <w:p w14:paraId="59C4DE07" w14:textId="20826C4A" w:rsidR="002A3C41" w:rsidRPr="003148FC" w:rsidRDefault="003148FC" w:rsidP="002A3C41">
            <w:pPr>
              <w:suppressAutoHyphens w:val="0"/>
              <w:spacing w:line="276" w:lineRule="auto"/>
              <w:jc w:val="right"/>
              <w:rPr>
                <w:rFonts w:cs="Times New Roman"/>
                <w:sz w:val="22"/>
                <w:lang w:val="sr-Cyrl-RS" w:eastAsia="en-US"/>
              </w:rPr>
            </w:pPr>
            <w:r>
              <w:rPr>
                <w:rFonts w:cs="Times New Roman"/>
                <w:sz w:val="22"/>
                <w:lang w:val="sr-Cyrl-RS" w:eastAsia="en-US"/>
              </w:rPr>
              <w:t>/</w:t>
            </w:r>
          </w:p>
        </w:tc>
        <w:tc>
          <w:tcPr>
            <w:tcW w:w="940" w:type="dxa"/>
            <w:tcBorders>
              <w:top w:val="nil"/>
              <w:left w:val="nil"/>
              <w:bottom w:val="single" w:sz="4" w:space="0" w:color="auto"/>
              <w:right w:val="single" w:sz="4" w:space="0" w:color="auto"/>
            </w:tcBorders>
            <w:shd w:val="clear" w:color="auto" w:fill="FFFFFF"/>
            <w:vAlign w:val="center"/>
          </w:tcPr>
          <w:p w14:paraId="7086A39B" w14:textId="46811ABD" w:rsidR="002A3C41" w:rsidRPr="003148FC" w:rsidRDefault="003148FC" w:rsidP="002A3C41">
            <w:pPr>
              <w:suppressAutoHyphens w:val="0"/>
              <w:spacing w:line="276" w:lineRule="auto"/>
              <w:jc w:val="right"/>
              <w:rPr>
                <w:rFonts w:cs="Times New Roman"/>
                <w:sz w:val="22"/>
                <w:lang w:val="sr-Cyrl-RS" w:eastAsia="en-US"/>
              </w:rPr>
            </w:pPr>
            <w:r>
              <w:rPr>
                <w:rFonts w:cs="Times New Roman"/>
                <w:sz w:val="22"/>
                <w:lang w:val="sr-Cyrl-RS" w:eastAsia="en-US"/>
              </w:rPr>
              <w:t>/</w:t>
            </w:r>
          </w:p>
        </w:tc>
      </w:tr>
      <w:tr w:rsidR="002A3C41" w:rsidRPr="00BC7E55" w14:paraId="3FBB52C5" w14:textId="77777777" w:rsidTr="00AA0493">
        <w:trPr>
          <w:trHeight w:val="342"/>
        </w:trPr>
        <w:tc>
          <w:tcPr>
            <w:tcW w:w="4700" w:type="dxa"/>
            <w:tcBorders>
              <w:top w:val="single" w:sz="4" w:space="0" w:color="auto"/>
              <w:left w:val="single" w:sz="4" w:space="0" w:color="auto"/>
              <w:bottom w:val="single" w:sz="4" w:space="0" w:color="auto"/>
              <w:right w:val="single" w:sz="4" w:space="0" w:color="auto"/>
            </w:tcBorders>
            <w:vAlign w:val="center"/>
            <w:hideMark/>
          </w:tcPr>
          <w:p w14:paraId="357F59ED" w14:textId="77777777" w:rsidR="002A3C41" w:rsidRPr="00BC7E55" w:rsidRDefault="002A3C41" w:rsidP="002A3C41">
            <w:pPr>
              <w:suppressAutoHyphens w:val="0"/>
              <w:spacing w:line="276" w:lineRule="auto"/>
              <w:rPr>
                <w:rFonts w:cs="Times New Roman"/>
                <w:sz w:val="22"/>
                <w:lang w:eastAsia="en-US"/>
              </w:rPr>
            </w:pPr>
            <w:r w:rsidRPr="00BC7E55">
              <w:rPr>
                <w:rFonts w:cs="Times New Roman"/>
                <w:sz w:val="22"/>
                <w:lang w:eastAsia="en-US"/>
              </w:rPr>
              <w:t>Друго</w:t>
            </w:r>
          </w:p>
        </w:tc>
        <w:tc>
          <w:tcPr>
            <w:tcW w:w="940" w:type="dxa"/>
            <w:tcBorders>
              <w:top w:val="nil"/>
              <w:left w:val="nil"/>
              <w:bottom w:val="single" w:sz="4" w:space="0" w:color="auto"/>
              <w:right w:val="single" w:sz="4" w:space="0" w:color="auto"/>
            </w:tcBorders>
            <w:shd w:val="clear" w:color="auto" w:fill="FFFFFF"/>
            <w:vAlign w:val="center"/>
          </w:tcPr>
          <w:p w14:paraId="71A9A872" w14:textId="61EBA5EA" w:rsidR="002A3C41" w:rsidRPr="003148FC" w:rsidRDefault="003148FC" w:rsidP="002A3C41">
            <w:pPr>
              <w:suppressAutoHyphens w:val="0"/>
              <w:spacing w:line="276" w:lineRule="auto"/>
              <w:jc w:val="right"/>
              <w:rPr>
                <w:rFonts w:cs="Times New Roman"/>
                <w:sz w:val="22"/>
                <w:lang w:val="sr-Cyrl-RS" w:eastAsia="en-US"/>
              </w:rPr>
            </w:pPr>
            <w:r>
              <w:rPr>
                <w:rFonts w:cs="Times New Roman"/>
                <w:sz w:val="22"/>
                <w:lang w:val="sr-Cyrl-RS" w:eastAsia="en-US"/>
              </w:rPr>
              <w:t>/</w:t>
            </w:r>
          </w:p>
        </w:tc>
        <w:tc>
          <w:tcPr>
            <w:tcW w:w="940" w:type="dxa"/>
            <w:tcBorders>
              <w:top w:val="nil"/>
              <w:left w:val="nil"/>
              <w:bottom w:val="single" w:sz="4" w:space="0" w:color="auto"/>
              <w:right w:val="single" w:sz="4" w:space="0" w:color="auto"/>
            </w:tcBorders>
            <w:shd w:val="clear" w:color="auto" w:fill="FFFFFF"/>
            <w:vAlign w:val="center"/>
          </w:tcPr>
          <w:p w14:paraId="14B004F8" w14:textId="2848F95F" w:rsidR="002A3C41" w:rsidRPr="003148FC" w:rsidRDefault="003148FC" w:rsidP="002A3C41">
            <w:pPr>
              <w:suppressAutoHyphens w:val="0"/>
              <w:spacing w:line="276" w:lineRule="auto"/>
              <w:jc w:val="right"/>
              <w:rPr>
                <w:rFonts w:cs="Times New Roman"/>
                <w:sz w:val="22"/>
                <w:lang w:val="sr-Cyrl-RS" w:eastAsia="en-US"/>
              </w:rPr>
            </w:pPr>
            <w:r>
              <w:rPr>
                <w:rFonts w:cs="Times New Roman"/>
                <w:sz w:val="22"/>
                <w:lang w:val="sr-Cyrl-RS" w:eastAsia="en-US"/>
              </w:rPr>
              <w:t>/</w:t>
            </w:r>
          </w:p>
        </w:tc>
      </w:tr>
      <w:tr w:rsidR="002A3C41" w:rsidRPr="00BC7E55" w14:paraId="1B611ACD" w14:textId="77777777" w:rsidTr="00AA0493">
        <w:trPr>
          <w:trHeight w:val="342"/>
        </w:trPr>
        <w:tc>
          <w:tcPr>
            <w:tcW w:w="4700" w:type="dxa"/>
            <w:tcBorders>
              <w:top w:val="single" w:sz="4" w:space="0" w:color="auto"/>
              <w:left w:val="single" w:sz="4" w:space="0" w:color="auto"/>
              <w:bottom w:val="single" w:sz="4" w:space="0" w:color="auto"/>
              <w:right w:val="single" w:sz="4" w:space="0" w:color="auto"/>
            </w:tcBorders>
            <w:vAlign w:val="center"/>
            <w:hideMark/>
          </w:tcPr>
          <w:p w14:paraId="10631DA5" w14:textId="77777777" w:rsidR="002A3C41" w:rsidRPr="00BC7E55" w:rsidRDefault="002A3C41" w:rsidP="002A3C41">
            <w:pPr>
              <w:suppressAutoHyphens w:val="0"/>
              <w:spacing w:line="276" w:lineRule="auto"/>
              <w:rPr>
                <w:rFonts w:cs="Times New Roman"/>
                <w:b/>
                <w:bCs/>
                <w:sz w:val="22"/>
                <w:lang w:eastAsia="en-US"/>
              </w:rPr>
            </w:pPr>
            <w:r w:rsidRPr="00BC7E55">
              <w:rPr>
                <w:rFonts w:cs="Times New Roman"/>
                <w:b/>
                <w:bCs/>
                <w:sz w:val="22"/>
                <w:lang w:eastAsia="en-US"/>
              </w:rPr>
              <w:t>УКУПНО</w:t>
            </w:r>
          </w:p>
        </w:tc>
        <w:tc>
          <w:tcPr>
            <w:tcW w:w="940" w:type="dxa"/>
            <w:tcBorders>
              <w:top w:val="nil"/>
              <w:left w:val="nil"/>
              <w:bottom w:val="single" w:sz="4" w:space="0" w:color="auto"/>
              <w:right w:val="single" w:sz="4" w:space="0" w:color="auto"/>
            </w:tcBorders>
            <w:shd w:val="clear" w:color="auto" w:fill="FFFFFF"/>
            <w:noWrap/>
            <w:vAlign w:val="center"/>
          </w:tcPr>
          <w:p w14:paraId="457500C2" w14:textId="77777777" w:rsidR="002A3C41" w:rsidRPr="00BC7E55" w:rsidRDefault="002A3C41" w:rsidP="002A3C41">
            <w:pPr>
              <w:suppressAutoHyphens w:val="0"/>
              <w:spacing w:line="276" w:lineRule="auto"/>
              <w:jc w:val="right"/>
              <w:rPr>
                <w:rFonts w:cs="Times New Roman"/>
                <w:b/>
                <w:bCs/>
                <w:sz w:val="22"/>
                <w:lang w:val="sr-Cyrl-RS" w:eastAsia="en-US"/>
              </w:rPr>
            </w:pPr>
            <w:r w:rsidRPr="00BC7E55">
              <w:rPr>
                <w:rFonts w:cs="Times New Roman"/>
                <w:b/>
                <w:bCs/>
                <w:sz w:val="22"/>
                <w:lang w:val="sr-Cyrl-RS" w:eastAsia="en-US"/>
              </w:rPr>
              <w:t>10</w:t>
            </w:r>
          </w:p>
        </w:tc>
        <w:tc>
          <w:tcPr>
            <w:tcW w:w="940" w:type="dxa"/>
            <w:tcBorders>
              <w:top w:val="nil"/>
              <w:left w:val="nil"/>
              <w:bottom w:val="single" w:sz="4" w:space="0" w:color="auto"/>
              <w:right w:val="single" w:sz="4" w:space="0" w:color="auto"/>
            </w:tcBorders>
            <w:shd w:val="clear" w:color="auto" w:fill="FFFFFF"/>
            <w:noWrap/>
            <w:vAlign w:val="center"/>
          </w:tcPr>
          <w:p w14:paraId="34AAE6B2" w14:textId="77777777" w:rsidR="002A3C41" w:rsidRPr="00BC7E55" w:rsidRDefault="002A3C41" w:rsidP="002A3C41">
            <w:pPr>
              <w:suppressAutoHyphens w:val="0"/>
              <w:spacing w:line="276" w:lineRule="auto"/>
              <w:jc w:val="right"/>
              <w:rPr>
                <w:rFonts w:cs="Times New Roman"/>
                <w:b/>
                <w:bCs/>
                <w:sz w:val="22"/>
                <w:lang w:val="sr-Cyrl-RS" w:eastAsia="en-US"/>
              </w:rPr>
            </w:pPr>
            <w:r w:rsidRPr="00BC7E55">
              <w:rPr>
                <w:rFonts w:cs="Times New Roman"/>
                <w:b/>
                <w:bCs/>
                <w:sz w:val="22"/>
                <w:lang w:val="sr-Cyrl-RS" w:eastAsia="en-US"/>
              </w:rPr>
              <w:t>11</w:t>
            </w:r>
          </w:p>
        </w:tc>
      </w:tr>
    </w:tbl>
    <w:p w14:paraId="4B5D52C2" w14:textId="77777777" w:rsidR="00BC7E55" w:rsidRPr="00BC7E55" w:rsidRDefault="00BC7E55" w:rsidP="00BC7E55">
      <w:pPr>
        <w:rPr>
          <w:i/>
          <w:iCs/>
          <w:sz w:val="20"/>
          <w:lang w:val="sr-Cyrl-RS"/>
        </w:rPr>
      </w:pPr>
      <w:r>
        <w:rPr>
          <w:i/>
          <w:iCs/>
          <w:sz w:val="20"/>
          <w:lang w:val="sr-Cyrl-RS"/>
        </w:rPr>
        <w:t xml:space="preserve">Извор: </w:t>
      </w:r>
      <w:r w:rsidRPr="00BC7E55">
        <w:rPr>
          <w:i/>
          <w:iCs/>
          <w:sz w:val="20"/>
          <w:lang w:val="sr-Cyrl-RS"/>
        </w:rPr>
        <w:t>Центар за социјални рад Пожаревац, 2025</w:t>
      </w:r>
      <w:r>
        <w:rPr>
          <w:i/>
          <w:iCs/>
          <w:sz w:val="20"/>
          <w:lang w:val="sr-Cyrl-RS"/>
        </w:rPr>
        <w:t>.</w:t>
      </w:r>
    </w:p>
    <w:p w14:paraId="0D1DB022" w14:textId="77777777" w:rsidR="005450BA" w:rsidRDefault="005450BA" w:rsidP="0095307A">
      <w:pPr>
        <w:ind w:firstLine="720"/>
        <w:jc w:val="both"/>
        <w:rPr>
          <w:rFonts w:cs="Times New Roman"/>
        </w:rPr>
      </w:pPr>
    </w:p>
    <w:p w14:paraId="7A6F0476" w14:textId="6A51F0FD" w:rsidR="0095307A" w:rsidRPr="00B270F8" w:rsidRDefault="0095307A" w:rsidP="0095307A">
      <w:pPr>
        <w:ind w:firstLine="720"/>
        <w:jc w:val="both"/>
        <w:rPr>
          <w:rFonts w:cs="Times New Roman"/>
        </w:rPr>
      </w:pPr>
      <w:r w:rsidRPr="00B270F8">
        <w:rPr>
          <w:rFonts w:cs="Times New Roman"/>
        </w:rPr>
        <w:t xml:space="preserve">Ако посматрамо групу старијих који су жртве насиља заједно са свим осталим посебно осетљивим групама старијих евидентираних у Центру за социјални рад уочава се да у свим осетљивим групама старијих доминирају жене </w:t>
      </w:r>
      <w:r w:rsidR="00453C2C" w:rsidRPr="00B270F8">
        <w:rPr>
          <w:rFonts w:cs="Times New Roman"/>
        </w:rPr>
        <w:t>тј. у</w:t>
      </w:r>
      <w:r w:rsidRPr="00B270F8">
        <w:rPr>
          <w:rFonts w:cs="Times New Roman"/>
        </w:rPr>
        <w:t xml:space="preserve"> већем броју случајева су у ризику од занемаривања, немоћи због неког облика инвалидитета, као жртве поремећених породичних односа или им је потребан домски смештај. Две најбројније групе посебно </w:t>
      </w:r>
      <w:r w:rsidR="00453C2C">
        <w:rPr>
          <w:rFonts w:cs="Times New Roman"/>
          <w:lang w:val="sr-Cyrl-RS"/>
        </w:rPr>
        <w:t>осетљивих</w:t>
      </w:r>
      <w:r w:rsidRPr="00B270F8">
        <w:rPr>
          <w:rFonts w:cs="Times New Roman"/>
        </w:rPr>
        <w:t xml:space="preserve"> старијих су: старији са различитим облицима инвалидитета (телесни, ментални, интелектуални) и социо-материјално угрожени.</w:t>
      </w:r>
    </w:p>
    <w:p w14:paraId="696E20F8" w14:textId="701483E3" w:rsidR="0095307A" w:rsidRPr="00B270F8" w:rsidRDefault="0095307A" w:rsidP="002D1732">
      <w:pPr>
        <w:ind w:firstLine="720"/>
        <w:jc w:val="both"/>
        <w:rPr>
          <w:rFonts w:cs="Times New Roman"/>
        </w:rPr>
      </w:pPr>
      <w:r w:rsidRPr="00B270F8">
        <w:rPr>
          <w:rFonts w:cs="Times New Roman"/>
        </w:rPr>
        <w:t>Размотримо ли неке аспекте породичног живота у коме живе старији, може се уочити да највећи број тешкоћа долази од брачног партнера, а најчешћи узрок су физичке болести, алкохолизам и инвалидност.</w:t>
      </w:r>
      <w:r>
        <w:rPr>
          <w:rFonts w:cs="Times New Roman"/>
        </w:rPr>
        <w:t xml:space="preserve"> </w:t>
      </w:r>
      <w:r w:rsidR="002D1732">
        <w:rPr>
          <w:rFonts w:cs="Times New Roman"/>
          <w:lang w:val="sr-Cyrl-RS"/>
        </w:rPr>
        <w:t>С</w:t>
      </w:r>
      <w:r w:rsidRPr="00B270F8">
        <w:rPr>
          <w:rFonts w:cs="Times New Roman"/>
        </w:rPr>
        <w:t>ами старији корисници појаву насиља и злостављања веома ретко опажају као разлог животних тешкоћа у породици.</w:t>
      </w:r>
      <w:r w:rsidR="002D1732">
        <w:rPr>
          <w:rFonts w:cs="Times New Roman"/>
          <w:lang w:val="sr-Cyrl-RS"/>
        </w:rPr>
        <w:t xml:space="preserve"> </w:t>
      </w:r>
    </w:p>
    <w:p w14:paraId="40F3CC3F" w14:textId="64971012" w:rsidR="0095307A" w:rsidRPr="00453C2C" w:rsidRDefault="0095307A" w:rsidP="0095307A">
      <w:pPr>
        <w:ind w:firstLine="720"/>
        <w:jc w:val="both"/>
        <w:rPr>
          <w:rFonts w:cs="Times New Roman"/>
          <w:lang w:val="sr-Cyrl-RS"/>
        </w:rPr>
      </w:pPr>
      <w:r w:rsidRPr="00B270F8">
        <w:rPr>
          <w:rFonts w:cs="Times New Roman"/>
        </w:rPr>
        <w:t>Посматрано на нивоу свих чланова породице (домаћинства) најчешћи проблеми укућана који утичу на живот старијих су: физичке болести, алкохолизам и инвалидност</w:t>
      </w:r>
      <w:r w:rsidR="00453C2C">
        <w:rPr>
          <w:rFonts w:cs="Times New Roman"/>
          <w:lang w:val="sr-Cyrl-RS"/>
        </w:rPr>
        <w:t>.</w:t>
      </w:r>
    </w:p>
    <w:p w14:paraId="1F509897" w14:textId="77777777" w:rsidR="0062487B" w:rsidRDefault="0062487B" w:rsidP="0095307A">
      <w:pPr>
        <w:jc w:val="both"/>
        <w:rPr>
          <w:rFonts w:cs="Times New Roman"/>
          <w:lang w:val="sr-Cyrl-RS"/>
        </w:rPr>
      </w:pPr>
    </w:p>
    <w:p w14:paraId="4AC004A7" w14:textId="77777777" w:rsidR="00EC0BA0" w:rsidRDefault="00EC0BA0" w:rsidP="0095307A">
      <w:pPr>
        <w:jc w:val="both"/>
        <w:rPr>
          <w:rFonts w:cs="Times New Roman"/>
          <w:lang w:val="sr-Cyrl-RS"/>
        </w:rPr>
      </w:pPr>
    </w:p>
    <w:p w14:paraId="089FFC78" w14:textId="77777777" w:rsidR="00EC0BA0" w:rsidRPr="00EC0BA0" w:rsidRDefault="00EC0BA0" w:rsidP="0095307A">
      <w:pPr>
        <w:jc w:val="both"/>
        <w:rPr>
          <w:rFonts w:cs="Times New Roman"/>
          <w:lang w:val="sr-Cyrl-RS"/>
        </w:rPr>
      </w:pPr>
    </w:p>
    <w:p w14:paraId="2D8A13DE" w14:textId="49D9C0F0" w:rsidR="00B977C0" w:rsidRPr="005450BA" w:rsidRDefault="003D1F7B" w:rsidP="00B977C0">
      <w:pPr>
        <w:pStyle w:val="Heading3"/>
        <w:rPr>
          <w:color w:val="0070C0"/>
          <w:lang w:val="sr-Cyrl-RS"/>
        </w:rPr>
      </w:pPr>
      <w:bookmarkStart w:id="9" w:name="_Toc222726125"/>
      <w:r w:rsidRPr="005450BA">
        <w:rPr>
          <w:color w:val="0070C0"/>
          <w:lang w:val="sr-Cyrl-RS"/>
        </w:rPr>
        <w:t>3</w:t>
      </w:r>
      <w:r w:rsidR="00B977C0" w:rsidRPr="005450BA">
        <w:rPr>
          <w:color w:val="0070C0"/>
          <w:lang w:val="sr-Cyrl-RS"/>
        </w:rPr>
        <w:t xml:space="preserve">.5. </w:t>
      </w:r>
      <w:r w:rsidR="00975344" w:rsidRPr="005450BA">
        <w:rPr>
          <w:color w:val="0070C0"/>
          <w:lang w:val="sr-Cyrl-RS"/>
        </w:rPr>
        <w:t>Д</w:t>
      </w:r>
      <w:r w:rsidR="00B977C0" w:rsidRPr="005450BA">
        <w:rPr>
          <w:color w:val="0070C0"/>
          <w:lang w:val="sr-Cyrl-RS"/>
        </w:rPr>
        <w:t>оступност превоза и јавног простора</w:t>
      </w:r>
      <w:bookmarkEnd w:id="9"/>
    </w:p>
    <w:p w14:paraId="7FB6A784" w14:textId="7772A401" w:rsidR="00B977C0" w:rsidRDefault="00B977C0" w:rsidP="00BC7E55">
      <w:pPr>
        <w:pStyle w:val="Standard"/>
        <w:ind w:firstLine="720"/>
        <w:jc w:val="both"/>
        <w:rPr>
          <w:rStyle w:val="1"/>
          <w:rFonts w:cs="Times New Roman"/>
          <w:lang w:val="sr-Cyrl-RS"/>
        </w:rPr>
      </w:pPr>
      <w:r w:rsidRPr="0010169E">
        <w:rPr>
          <w:rStyle w:val="1"/>
          <w:rFonts w:cs="Times New Roman"/>
          <w:lang w:val="sr-Cyrl-RS"/>
        </w:rPr>
        <w:t xml:space="preserve">У домену јавног превоза издвајају се јасне разлике између сеоских и градских средина, будући да обе имају себи својствене проблеме. Када је реч о селу, један од највећих проблема представља мали број полазака, којих је у неким местима – само два. Када је реч о градском становништву, приметно је да се оно суочава са нешто другачијим проблемом, а </w:t>
      </w:r>
      <w:r w:rsidRPr="0010169E">
        <w:rPr>
          <w:rStyle w:val="1"/>
          <w:rFonts w:cs="Times New Roman"/>
          <w:lang w:val="sr-Cyrl-RS"/>
        </w:rPr>
        <w:lastRenderedPageBreak/>
        <w:t>то су гужве у превозу, због чега он постаје тешко приступачан старијим особама са здравственим тешкоћама. За неке од њих ово значи да морају да сачекају празнији аутобус, или да, пак, сасвим избегавају јавни превоз. Стога, може да се закључи да је већи број полазака неопходан и у градским срединама.</w:t>
      </w:r>
    </w:p>
    <w:p w14:paraId="2745C539" w14:textId="74488FB4" w:rsidR="00F5655F" w:rsidRDefault="00F5655F" w:rsidP="00BC7E55">
      <w:pPr>
        <w:pStyle w:val="Standard"/>
        <w:ind w:firstLine="720"/>
        <w:jc w:val="both"/>
        <w:rPr>
          <w:rStyle w:val="1"/>
          <w:rFonts w:cs="Times New Roman"/>
          <w:i/>
          <w:iCs/>
          <w:sz w:val="20"/>
          <w:szCs w:val="20"/>
          <w:lang w:val="sr-Cyrl-RS"/>
        </w:rPr>
      </w:pPr>
      <w:r>
        <w:rPr>
          <w:rStyle w:val="1"/>
          <w:rFonts w:cs="Times New Roman"/>
          <w:lang w:val="sr-Cyrl-RS"/>
        </w:rPr>
        <w:t>Како би се превазишли ови проблеми Град је израдио План јавног превоза 2025.године којим предвиђа увођење нових линија и нов тарифни систем. Јавни превоз би био подељен у три зоне и тиме би се покрила цела територија Града укључујући удаљена насеља</w:t>
      </w:r>
      <w:r w:rsidR="00353373">
        <w:rPr>
          <w:rStyle w:val="1"/>
          <w:rFonts w:cs="Times New Roman"/>
          <w:lang w:val="sr-Cyrl-RS"/>
        </w:rPr>
        <w:t xml:space="preserve">. План предвиђа и цену за пензионере која ће бити 50 % од цене редовне карте. </w:t>
      </w:r>
      <w:r w:rsidR="00353373" w:rsidRPr="00BC7E55">
        <w:rPr>
          <w:rStyle w:val="1"/>
          <w:rFonts w:cs="Times New Roman"/>
          <w:i/>
          <w:iCs/>
          <w:sz w:val="20"/>
          <w:szCs w:val="20"/>
          <w:lang w:val="sr-Cyrl-RS"/>
        </w:rPr>
        <w:t>(</w:t>
      </w:r>
      <w:r w:rsidR="00730885" w:rsidRPr="00BC7E55">
        <w:rPr>
          <w:rStyle w:val="1"/>
          <w:rFonts w:cs="Times New Roman"/>
          <w:i/>
          <w:iCs/>
          <w:sz w:val="20"/>
          <w:szCs w:val="20"/>
          <w:lang w:val="sr-Cyrl-RS"/>
        </w:rPr>
        <w:t xml:space="preserve">извор: </w:t>
      </w:r>
      <w:r w:rsidR="00353373" w:rsidRPr="00BC7E55">
        <w:rPr>
          <w:rStyle w:val="1"/>
          <w:rFonts w:cs="Times New Roman"/>
          <w:i/>
          <w:iCs/>
          <w:sz w:val="20"/>
          <w:szCs w:val="20"/>
          <w:lang w:val="sr-Cyrl-RS"/>
        </w:rPr>
        <w:t xml:space="preserve"> </w:t>
      </w:r>
      <w:hyperlink r:id="rId15" w:history="1">
        <w:r w:rsidR="0039289D" w:rsidRPr="00BC7E55">
          <w:rPr>
            <w:rStyle w:val="Hyperlink"/>
            <w:i/>
            <w:iCs/>
            <w:sz w:val="20"/>
            <w:szCs w:val="20"/>
          </w:rPr>
          <w:t>http://demo.paragraf.rs/demo/combined/Old/t/sad2024/PO_002_2024.htm</w:t>
        </w:r>
      </w:hyperlink>
      <w:r w:rsidR="0039289D" w:rsidRPr="00BC7E55">
        <w:rPr>
          <w:i/>
          <w:iCs/>
          <w:sz w:val="20"/>
          <w:szCs w:val="20"/>
          <w:lang w:val="sr-Cyrl-RS"/>
        </w:rPr>
        <w:t xml:space="preserve">  </w:t>
      </w:r>
      <w:r w:rsidR="00353373" w:rsidRPr="00BC7E55">
        <w:rPr>
          <w:rStyle w:val="1"/>
          <w:rFonts w:cs="Times New Roman"/>
          <w:i/>
          <w:iCs/>
          <w:sz w:val="20"/>
          <w:szCs w:val="20"/>
          <w:lang w:val="sr-Cyrl-RS"/>
        </w:rPr>
        <w:t>)</w:t>
      </w:r>
    </w:p>
    <w:p w14:paraId="5348EAF8" w14:textId="77777777" w:rsidR="00EC0BA0" w:rsidRPr="0010169E" w:rsidRDefault="00EC0BA0" w:rsidP="00BC7E55">
      <w:pPr>
        <w:pStyle w:val="Standard"/>
        <w:ind w:firstLine="720"/>
        <w:jc w:val="both"/>
        <w:rPr>
          <w:rStyle w:val="1"/>
          <w:rFonts w:cs="Times New Roman"/>
          <w:lang w:val="sr-Cyrl-RS"/>
        </w:rPr>
      </w:pPr>
    </w:p>
    <w:p w14:paraId="3DAB4279" w14:textId="77777777" w:rsidR="00B977C0" w:rsidRPr="00975344" w:rsidRDefault="00B977C0" w:rsidP="00BC7E55">
      <w:pPr>
        <w:pStyle w:val="Standard"/>
        <w:ind w:firstLine="720"/>
        <w:jc w:val="both"/>
        <w:rPr>
          <w:rStyle w:val="1"/>
          <w:rFonts w:cs="Times New Roman"/>
          <w:color w:val="00B050"/>
          <w:lang w:val="sr-Cyrl-RS"/>
        </w:rPr>
      </w:pPr>
      <w:r w:rsidRPr="00975344">
        <w:rPr>
          <w:rStyle w:val="1"/>
          <w:rFonts w:cs="Times New Roman"/>
          <w:lang w:val="sr-Cyrl-RS"/>
        </w:rPr>
        <w:t>Јавни простор је још један важан аспект квалитетног живота и могућности да старије особе остварују активнијие стилове живота. Доступност паркова, изграђено окружење (клупе, рампе, рукохвати, пешачке стазе) и слично подстичу или спутавају физичку активност и кретање старијих особа. Они имају велики утицај на покретљивост, приступ ресурсима и услугама, на социјалну партиципацију, независан живот и квалитет живота старијих људи. Као и у случају јавног превоза, и у овом домену видне су разлике између градских и сеоских подручја. Ово поготово важи када је реч о доступности продавница и маркета, што је у селима прилично слабо. Становницима градова пијаце и маркети углавном су лако доступни. Ипак, старијим особама са здравственим проблемима чак и одлазак у набавку представља велики напор, што сугерише да би било корисно да се у јавни простор уведу рукохвати и клупе како би он био прилагођенији овој групи људи.</w:t>
      </w:r>
    </w:p>
    <w:p w14:paraId="6E21DFB1" w14:textId="77777777" w:rsidR="00B977C0" w:rsidRDefault="00B977C0" w:rsidP="00B977C0">
      <w:pPr>
        <w:pStyle w:val="Standard"/>
        <w:jc w:val="both"/>
        <w:rPr>
          <w:rStyle w:val="1"/>
          <w:rFonts w:cs="Times New Roman"/>
          <w:lang w:val="sr-Cyrl-RS"/>
        </w:rPr>
      </w:pPr>
    </w:p>
    <w:p w14:paraId="248F6AEF" w14:textId="3C2B0CD3" w:rsidR="00B977C0" w:rsidRPr="005450BA" w:rsidRDefault="003D1F7B" w:rsidP="00903C71">
      <w:pPr>
        <w:pStyle w:val="Heading3"/>
        <w:rPr>
          <w:color w:val="0070C0"/>
        </w:rPr>
      </w:pPr>
      <w:bookmarkStart w:id="10" w:name="_Toc222726126"/>
      <w:r w:rsidRPr="005450BA">
        <w:rPr>
          <w:color w:val="0070C0"/>
          <w:lang w:val="sr-Cyrl-RS"/>
        </w:rPr>
        <w:t>3</w:t>
      </w:r>
      <w:r w:rsidR="00B977C0" w:rsidRPr="005450BA">
        <w:rPr>
          <w:color w:val="0070C0"/>
        </w:rPr>
        <w:t xml:space="preserve">.6. Друштвена укључениост и </w:t>
      </w:r>
      <w:r w:rsidR="00975344" w:rsidRPr="005450BA">
        <w:rPr>
          <w:color w:val="0070C0"/>
          <w:lang w:val="sr-Cyrl-RS"/>
        </w:rPr>
        <w:t>д</w:t>
      </w:r>
      <w:r w:rsidR="00B977C0" w:rsidRPr="005450BA">
        <w:rPr>
          <w:color w:val="0070C0"/>
        </w:rPr>
        <w:t>искриминација старијих особа</w:t>
      </w:r>
      <w:bookmarkEnd w:id="10"/>
      <w:r w:rsidR="00B977C0" w:rsidRPr="005450BA">
        <w:rPr>
          <w:color w:val="0070C0"/>
        </w:rPr>
        <w:t xml:space="preserve"> </w:t>
      </w:r>
    </w:p>
    <w:p w14:paraId="3E614A48" w14:textId="77777777" w:rsidR="00B977C0" w:rsidRDefault="00B977C0" w:rsidP="00BC7E55">
      <w:pPr>
        <w:pStyle w:val="Standard"/>
        <w:ind w:firstLine="720"/>
        <w:jc w:val="both"/>
        <w:rPr>
          <w:rStyle w:val="1"/>
          <w:rFonts w:cs="Times New Roman"/>
          <w:lang w:val="sr-Cyrl-RS"/>
        </w:rPr>
      </w:pPr>
      <w:r w:rsidRPr="000A17BE">
        <w:rPr>
          <w:rStyle w:val="1"/>
          <w:rFonts w:cs="Times New Roman"/>
          <w:lang w:val="sr-Cyrl-RS"/>
        </w:rPr>
        <w:t>Друштвена партиципација и развијеност социјалних мрежа важни су за непосредно социјално окружење старијих особа које чине породица, пријатељи, комшије или особе са којима су повезане током обављања економских или друштвених активности</w:t>
      </w:r>
      <w:r>
        <w:rPr>
          <w:rStyle w:val="1"/>
          <w:rFonts w:cs="Times New Roman"/>
          <w:lang w:val="sr-Cyrl-RS"/>
        </w:rPr>
        <w:t xml:space="preserve">. Међу домаћинствима </w:t>
      </w:r>
      <w:r w:rsidRPr="000A17BE">
        <w:rPr>
          <w:rStyle w:val="1"/>
          <w:rFonts w:cs="Times New Roman"/>
          <w:lang w:val="sr-Cyrl-RS"/>
        </w:rPr>
        <w:t>чији</w:t>
      </w:r>
      <w:r w:rsidRPr="000A17BE">
        <w:rPr>
          <w:rStyle w:val="1"/>
          <w:rFonts w:cs="Times New Roman"/>
          <w:lang w:val="sr-Cyrl-RS"/>
        </w:rPr>
        <w:tab/>
        <w:t>су</w:t>
      </w:r>
      <w:r>
        <w:rPr>
          <w:rStyle w:val="1"/>
          <w:rFonts w:cs="Times New Roman"/>
          <w:lang w:val="sr-Cyrl-RS"/>
        </w:rPr>
        <w:t xml:space="preserve"> </w:t>
      </w:r>
      <w:r w:rsidRPr="000A17BE">
        <w:rPr>
          <w:rStyle w:val="1"/>
          <w:rFonts w:cs="Times New Roman"/>
          <w:lang w:val="sr-Cyrl-RS"/>
        </w:rPr>
        <w:t>носиоци</w:t>
      </w:r>
      <w:r>
        <w:rPr>
          <w:rStyle w:val="1"/>
          <w:rFonts w:cs="Times New Roman"/>
          <w:lang w:val="sr-Cyrl-RS"/>
        </w:rPr>
        <w:t xml:space="preserve"> </w:t>
      </w:r>
      <w:r w:rsidRPr="000A17BE">
        <w:rPr>
          <w:rStyle w:val="1"/>
          <w:rFonts w:cs="Times New Roman"/>
          <w:lang w:val="sr-Cyrl-RS"/>
        </w:rPr>
        <w:t>старија</w:t>
      </w:r>
      <w:r>
        <w:rPr>
          <w:rStyle w:val="1"/>
          <w:rFonts w:cs="Times New Roman"/>
          <w:lang w:val="sr-Cyrl-RS"/>
        </w:rPr>
        <w:t xml:space="preserve"> </w:t>
      </w:r>
      <w:r w:rsidRPr="000A17BE">
        <w:rPr>
          <w:rStyle w:val="1"/>
          <w:rFonts w:cs="Times New Roman"/>
          <w:lang w:val="sr-Cyrl-RS"/>
        </w:rPr>
        <w:t>лица,</w:t>
      </w:r>
      <w:r>
        <w:rPr>
          <w:rStyle w:val="1"/>
          <w:rFonts w:cs="Times New Roman"/>
          <w:lang w:val="sr-Cyrl-RS"/>
        </w:rPr>
        <w:t xml:space="preserve"> </w:t>
      </w:r>
      <w:r w:rsidRPr="000A17BE">
        <w:rPr>
          <w:rStyle w:val="1"/>
          <w:rFonts w:cs="Times New Roman"/>
          <w:lang w:val="sr-Cyrl-RS"/>
        </w:rPr>
        <w:t>према</w:t>
      </w:r>
      <w:r>
        <w:rPr>
          <w:rStyle w:val="1"/>
          <w:rFonts w:cs="Times New Roman"/>
          <w:lang w:val="sr-Cyrl-RS"/>
        </w:rPr>
        <w:t xml:space="preserve"> </w:t>
      </w:r>
      <w:r w:rsidRPr="000A17BE">
        <w:rPr>
          <w:rStyle w:val="1"/>
          <w:rFonts w:cs="Times New Roman"/>
          <w:lang w:val="sr-Cyrl-RS"/>
        </w:rPr>
        <w:t>подацима</w:t>
      </w:r>
      <w:r w:rsidRPr="000A17BE">
        <w:rPr>
          <w:rStyle w:val="1"/>
          <w:rFonts w:cs="Times New Roman"/>
          <w:lang w:val="sr-Cyrl-RS"/>
        </w:rPr>
        <w:tab/>
        <w:t>пописа</w:t>
      </w:r>
      <w:r>
        <w:rPr>
          <w:rStyle w:val="1"/>
          <w:rFonts w:cs="Times New Roman"/>
          <w:lang w:val="sr-Cyrl-RS"/>
        </w:rPr>
        <w:t xml:space="preserve"> </w:t>
      </w:r>
      <w:r w:rsidRPr="000A17BE">
        <w:rPr>
          <w:rStyle w:val="1"/>
          <w:rFonts w:cs="Times New Roman"/>
          <w:lang w:val="sr-Cyrl-RS"/>
        </w:rPr>
        <w:t>у</w:t>
      </w:r>
      <w:r>
        <w:rPr>
          <w:rStyle w:val="1"/>
          <w:rFonts w:cs="Times New Roman"/>
          <w:lang w:val="sr-Cyrl-RS"/>
        </w:rPr>
        <w:t xml:space="preserve"> </w:t>
      </w:r>
      <w:r w:rsidRPr="000A17BE">
        <w:rPr>
          <w:rStyle w:val="1"/>
          <w:rFonts w:cs="Times New Roman"/>
          <w:lang w:val="sr-Cyrl-RS"/>
        </w:rPr>
        <w:t>Србији,</w:t>
      </w:r>
      <w:r>
        <w:rPr>
          <w:rStyle w:val="1"/>
          <w:rFonts w:cs="Times New Roman"/>
          <w:lang w:val="sr-Cyrl-RS"/>
        </w:rPr>
        <w:t xml:space="preserve"> готово две </w:t>
      </w:r>
      <w:r w:rsidRPr="000A17BE">
        <w:rPr>
          <w:rStyle w:val="1"/>
          <w:rFonts w:cs="Times New Roman"/>
          <w:lang w:val="sr-Cyrl-RS"/>
        </w:rPr>
        <w:t>трећине</w:t>
      </w:r>
      <w:r>
        <w:rPr>
          <w:rStyle w:val="1"/>
          <w:rFonts w:cs="Times New Roman"/>
          <w:lang w:val="sr-Cyrl-RS"/>
        </w:rPr>
        <w:t xml:space="preserve"> </w:t>
      </w:r>
      <w:r w:rsidRPr="000A17BE">
        <w:rPr>
          <w:rStyle w:val="1"/>
          <w:rFonts w:cs="Times New Roman"/>
          <w:lang w:val="sr-Cyrl-RS"/>
        </w:rPr>
        <w:t>чине</w:t>
      </w:r>
      <w:r w:rsidRPr="000A17BE">
        <w:rPr>
          <w:rStyle w:val="1"/>
          <w:rFonts w:cs="Times New Roman"/>
          <w:lang w:val="sr-Cyrl-RS"/>
        </w:rPr>
        <w:tab/>
        <w:t>домаћинства</w:t>
      </w:r>
      <w:r w:rsidRPr="000A17BE">
        <w:rPr>
          <w:rStyle w:val="1"/>
          <w:rFonts w:cs="Times New Roman"/>
          <w:lang w:val="sr-Cyrl-RS"/>
        </w:rPr>
        <w:tab/>
        <w:t>у</w:t>
      </w:r>
      <w:r>
        <w:rPr>
          <w:rStyle w:val="1"/>
          <w:rFonts w:cs="Times New Roman"/>
          <w:lang w:val="sr-Cyrl-RS"/>
        </w:rPr>
        <w:t xml:space="preserve"> </w:t>
      </w:r>
      <w:r w:rsidRPr="000A17BE">
        <w:rPr>
          <w:rStyle w:val="1"/>
          <w:rFonts w:cs="Times New Roman"/>
          <w:lang w:val="sr-Cyrl-RS"/>
        </w:rPr>
        <w:t>којима</w:t>
      </w:r>
      <w:r>
        <w:rPr>
          <w:rStyle w:val="1"/>
          <w:rFonts w:cs="Times New Roman"/>
          <w:lang w:val="sr-Cyrl-RS"/>
        </w:rPr>
        <w:t xml:space="preserve"> </w:t>
      </w:r>
      <w:r w:rsidRPr="000A17BE">
        <w:rPr>
          <w:rStyle w:val="1"/>
          <w:rFonts w:cs="Times New Roman"/>
          <w:lang w:val="sr-Cyrl-RS"/>
        </w:rPr>
        <w:t>старија</w:t>
      </w:r>
      <w:r>
        <w:rPr>
          <w:rStyle w:val="1"/>
          <w:rFonts w:cs="Times New Roman"/>
          <w:lang w:val="sr-Cyrl-RS"/>
        </w:rPr>
        <w:t xml:space="preserve"> </w:t>
      </w:r>
      <w:r w:rsidRPr="000A17BE">
        <w:rPr>
          <w:rStyle w:val="1"/>
          <w:rFonts w:cs="Times New Roman"/>
          <w:lang w:val="sr-Cyrl-RS"/>
        </w:rPr>
        <w:t>лица</w:t>
      </w:r>
      <w:r>
        <w:rPr>
          <w:rStyle w:val="1"/>
          <w:rFonts w:cs="Times New Roman"/>
          <w:lang w:val="sr-Cyrl-RS"/>
        </w:rPr>
        <w:t xml:space="preserve"> </w:t>
      </w:r>
      <w:r w:rsidRPr="000A17BE">
        <w:rPr>
          <w:rStyle w:val="1"/>
          <w:rFonts w:cs="Times New Roman"/>
          <w:lang w:val="sr-Cyrl-RS"/>
        </w:rPr>
        <w:t>живе</w:t>
      </w:r>
      <w:r w:rsidRPr="000A17BE">
        <w:rPr>
          <w:rStyle w:val="1"/>
          <w:rFonts w:cs="Times New Roman"/>
          <w:lang w:val="sr-Cyrl-RS"/>
        </w:rPr>
        <w:tab/>
        <w:t>сама</w:t>
      </w:r>
      <w:r>
        <w:rPr>
          <w:rStyle w:val="1"/>
          <w:rFonts w:cs="Times New Roman"/>
          <w:lang w:val="sr-Cyrl-RS"/>
        </w:rPr>
        <w:t xml:space="preserve"> </w:t>
      </w:r>
      <w:r w:rsidRPr="000A17BE">
        <w:rPr>
          <w:rStyle w:val="1"/>
          <w:rFonts w:cs="Times New Roman"/>
          <w:lang w:val="sr-Cyrl-RS"/>
        </w:rPr>
        <w:t>или</w:t>
      </w:r>
      <w:r>
        <w:rPr>
          <w:rStyle w:val="1"/>
          <w:rFonts w:cs="Times New Roman"/>
          <w:lang w:val="sr-Cyrl-RS"/>
        </w:rPr>
        <w:t xml:space="preserve"> </w:t>
      </w:r>
      <w:r w:rsidRPr="000A17BE">
        <w:rPr>
          <w:rStyle w:val="1"/>
          <w:rFonts w:cs="Times New Roman"/>
          <w:lang w:val="sr-Cyrl-RS"/>
        </w:rPr>
        <w:t>са</w:t>
      </w:r>
      <w:r>
        <w:rPr>
          <w:rStyle w:val="1"/>
          <w:rFonts w:cs="Times New Roman"/>
          <w:lang w:val="sr-Cyrl-RS"/>
        </w:rPr>
        <w:t xml:space="preserve"> </w:t>
      </w:r>
      <w:r w:rsidRPr="000A17BE">
        <w:rPr>
          <w:rStyle w:val="1"/>
          <w:rFonts w:cs="Times New Roman"/>
          <w:lang w:val="sr-Cyrl-RS"/>
        </w:rPr>
        <w:t>суп</w:t>
      </w:r>
      <w:r>
        <w:rPr>
          <w:rStyle w:val="1"/>
          <w:rFonts w:cs="Times New Roman"/>
          <w:lang w:val="sr-Cyrl-RS"/>
        </w:rPr>
        <w:t xml:space="preserve">ружником. Старије </w:t>
      </w:r>
      <w:r w:rsidRPr="000A17BE">
        <w:rPr>
          <w:rStyle w:val="1"/>
          <w:rFonts w:cs="Times New Roman"/>
          <w:lang w:val="sr-Cyrl-RS"/>
        </w:rPr>
        <w:t>жене</w:t>
      </w:r>
      <w:r>
        <w:rPr>
          <w:rStyle w:val="1"/>
          <w:rFonts w:cs="Times New Roman"/>
          <w:lang w:val="sr-Cyrl-RS"/>
        </w:rPr>
        <w:t xml:space="preserve"> </w:t>
      </w:r>
      <w:r w:rsidRPr="000A17BE">
        <w:rPr>
          <w:rStyle w:val="1"/>
          <w:rFonts w:cs="Times New Roman"/>
          <w:lang w:val="sr-Cyrl-RS"/>
        </w:rPr>
        <w:t>чешће</w:t>
      </w:r>
      <w:r>
        <w:rPr>
          <w:rStyle w:val="1"/>
          <w:rFonts w:cs="Times New Roman"/>
          <w:lang w:val="sr-Cyrl-RS"/>
        </w:rPr>
        <w:t xml:space="preserve"> </w:t>
      </w:r>
      <w:r w:rsidRPr="000A17BE">
        <w:rPr>
          <w:rStyle w:val="1"/>
          <w:rFonts w:cs="Times New Roman"/>
          <w:lang w:val="sr-Cyrl-RS"/>
        </w:rPr>
        <w:t>него</w:t>
      </w:r>
      <w:r>
        <w:rPr>
          <w:rStyle w:val="1"/>
          <w:rFonts w:cs="Times New Roman"/>
          <w:lang w:val="sr-Cyrl-RS"/>
        </w:rPr>
        <w:t xml:space="preserve"> </w:t>
      </w:r>
      <w:r w:rsidRPr="000A17BE">
        <w:rPr>
          <w:rStyle w:val="1"/>
          <w:rFonts w:cs="Times New Roman"/>
          <w:lang w:val="sr-Cyrl-RS"/>
        </w:rPr>
        <w:t>мушкарци</w:t>
      </w:r>
      <w:r w:rsidRPr="000A17BE">
        <w:rPr>
          <w:rStyle w:val="1"/>
          <w:rFonts w:cs="Times New Roman"/>
          <w:lang w:val="sr-Cyrl-RS"/>
        </w:rPr>
        <w:tab/>
        <w:t>живе</w:t>
      </w:r>
      <w:r>
        <w:rPr>
          <w:rStyle w:val="1"/>
          <w:rFonts w:cs="Times New Roman"/>
          <w:lang w:val="sr-Cyrl-RS"/>
        </w:rPr>
        <w:t xml:space="preserve"> </w:t>
      </w:r>
      <w:r w:rsidRPr="000A17BE">
        <w:rPr>
          <w:rStyle w:val="1"/>
          <w:rFonts w:cs="Times New Roman"/>
          <w:lang w:val="sr-Cyrl-RS"/>
        </w:rPr>
        <w:t>у</w:t>
      </w:r>
      <w:r w:rsidRPr="000A17BE">
        <w:rPr>
          <w:rStyle w:val="1"/>
          <w:rFonts w:cs="Times New Roman"/>
          <w:lang w:val="sr-Cyrl-RS"/>
        </w:rPr>
        <w:tab/>
        <w:t>самачким</w:t>
      </w:r>
      <w:r>
        <w:rPr>
          <w:rStyle w:val="1"/>
          <w:rFonts w:cs="Times New Roman"/>
          <w:lang w:val="sr-Cyrl-RS"/>
        </w:rPr>
        <w:t xml:space="preserve"> </w:t>
      </w:r>
      <w:r w:rsidRPr="000A17BE">
        <w:rPr>
          <w:rStyle w:val="1"/>
          <w:rFonts w:cs="Times New Roman"/>
          <w:lang w:val="sr-Cyrl-RS"/>
        </w:rPr>
        <w:t>домаћинствима.</w:t>
      </w:r>
      <w:r>
        <w:rPr>
          <w:rStyle w:val="1"/>
          <w:rFonts w:cs="Times New Roman"/>
          <w:lang w:val="sr-Cyrl-RS"/>
        </w:rPr>
        <w:t xml:space="preserve"> </w:t>
      </w:r>
      <w:r w:rsidRPr="000A17BE">
        <w:rPr>
          <w:rStyle w:val="1"/>
          <w:rFonts w:cs="Times New Roman"/>
          <w:lang w:val="sr-Cyrl-RS"/>
        </w:rPr>
        <w:t>Старије</w:t>
      </w:r>
      <w:r w:rsidRPr="000A17BE">
        <w:rPr>
          <w:rStyle w:val="1"/>
          <w:rFonts w:cs="Times New Roman"/>
          <w:lang w:val="sr-Cyrl-RS"/>
        </w:rPr>
        <w:tab/>
        <w:t>особе</w:t>
      </w:r>
      <w:r w:rsidRPr="000A17BE">
        <w:rPr>
          <w:rStyle w:val="1"/>
          <w:rFonts w:cs="Times New Roman"/>
          <w:lang w:val="sr-Cyrl-RS"/>
        </w:rPr>
        <w:tab/>
        <w:t>у</w:t>
      </w:r>
      <w:r>
        <w:rPr>
          <w:rStyle w:val="1"/>
          <w:rFonts w:cs="Times New Roman"/>
          <w:lang w:val="sr-Cyrl-RS"/>
        </w:rPr>
        <w:t xml:space="preserve"> Србији </w:t>
      </w:r>
      <w:r w:rsidRPr="000A17BE">
        <w:rPr>
          <w:rStyle w:val="1"/>
          <w:rFonts w:cs="Times New Roman"/>
          <w:lang w:val="sr-Cyrl-RS"/>
        </w:rPr>
        <w:t>најчешће</w:t>
      </w:r>
      <w:r>
        <w:rPr>
          <w:rStyle w:val="1"/>
          <w:rFonts w:cs="Times New Roman"/>
          <w:lang w:val="sr-Cyrl-RS"/>
        </w:rPr>
        <w:t xml:space="preserve"> </w:t>
      </w:r>
      <w:r w:rsidRPr="000A17BE">
        <w:rPr>
          <w:rStyle w:val="1"/>
          <w:rFonts w:cs="Times New Roman"/>
          <w:lang w:val="sr-Cyrl-RS"/>
        </w:rPr>
        <w:t>се</w:t>
      </w:r>
      <w:r>
        <w:rPr>
          <w:rStyle w:val="1"/>
          <w:rFonts w:cs="Times New Roman"/>
          <w:lang w:val="sr-Cyrl-RS"/>
        </w:rPr>
        <w:t xml:space="preserve"> </w:t>
      </w:r>
      <w:r w:rsidRPr="000A17BE">
        <w:rPr>
          <w:rStyle w:val="1"/>
          <w:rFonts w:cs="Times New Roman"/>
          <w:lang w:val="sr-Cyrl-RS"/>
        </w:rPr>
        <w:t>виђају</w:t>
      </w:r>
      <w:r>
        <w:rPr>
          <w:rStyle w:val="1"/>
          <w:rFonts w:cs="Times New Roman"/>
          <w:lang w:val="sr-Cyrl-RS"/>
        </w:rPr>
        <w:t xml:space="preserve"> са члановима породице, </w:t>
      </w:r>
      <w:r w:rsidRPr="000A17BE">
        <w:rPr>
          <w:rStyle w:val="1"/>
          <w:rFonts w:cs="Times New Roman"/>
          <w:lang w:val="sr-Cyrl-RS"/>
        </w:rPr>
        <w:t>макар</w:t>
      </w:r>
      <w:r>
        <w:rPr>
          <w:rStyle w:val="1"/>
          <w:rFonts w:cs="Times New Roman"/>
          <w:lang w:val="sr-Cyrl-RS"/>
        </w:rPr>
        <w:t xml:space="preserve"> једанпут недељно, </w:t>
      </w:r>
      <w:r w:rsidRPr="000A17BE">
        <w:rPr>
          <w:rStyle w:val="1"/>
          <w:rFonts w:cs="Times New Roman"/>
          <w:lang w:val="sr-Cyrl-RS"/>
        </w:rPr>
        <w:t>али</w:t>
      </w:r>
      <w:r>
        <w:rPr>
          <w:rStyle w:val="1"/>
          <w:rFonts w:cs="Times New Roman"/>
          <w:lang w:val="sr-Cyrl-RS"/>
        </w:rPr>
        <w:t xml:space="preserve"> </w:t>
      </w:r>
      <w:r w:rsidRPr="000A17BE">
        <w:rPr>
          <w:rStyle w:val="1"/>
          <w:rFonts w:cs="Times New Roman"/>
          <w:lang w:val="sr-Cyrl-RS"/>
        </w:rPr>
        <w:t>се</w:t>
      </w:r>
      <w:r>
        <w:rPr>
          <w:rStyle w:val="1"/>
          <w:rFonts w:cs="Times New Roman"/>
          <w:lang w:val="sr-Cyrl-RS"/>
        </w:rPr>
        <w:t xml:space="preserve"> </w:t>
      </w:r>
      <w:r w:rsidRPr="000A17BE">
        <w:rPr>
          <w:rStyle w:val="1"/>
          <w:rFonts w:cs="Times New Roman"/>
          <w:lang w:val="sr-Cyrl-RS"/>
        </w:rPr>
        <w:t>у</w:t>
      </w:r>
      <w:r>
        <w:rPr>
          <w:rStyle w:val="1"/>
          <w:rFonts w:cs="Times New Roman"/>
          <w:lang w:val="sr-Cyrl-RS"/>
        </w:rPr>
        <w:t xml:space="preserve"> просеку ређе </w:t>
      </w:r>
      <w:r w:rsidRPr="000A17BE">
        <w:rPr>
          <w:rStyle w:val="1"/>
          <w:rFonts w:cs="Times New Roman"/>
          <w:lang w:val="sr-Cyrl-RS"/>
        </w:rPr>
        <w:t>виђају</w:t>
      </w:r>
      <w:r w:rsidRPr="000A17BE">
        <w:rPr>
          <w:rStyle w:val="1"/>
          <w:rFonts w:cs="Times New Roman"/>
          <w:lang w:val="sr-Cyrl-RS"/>
        </w:rPr>
        <w:tab/>
        <w:t>са</w:t>
      </w:r>
      <w:r>
        <w:rPr>
          <w:rStyle w:val="1"/>
          <w:rFonts w:cs="Times New Roman"/>
          <w:lang w:val="sr-Cyrl-RS"/>
        </w:rPr>
        <w:t xml:space="preserve"> </w:t>
      </w:r>
      <w:r w:rsidRPr="000A17BE">
        <w:rPr>
          <w:rStyle w:val="1"/>
          <w:rFonts w:cs="Times New Roman"/>
          <w:lang w:val="sr-Cyrl-RS"/>
        </w:rPr>
        <w:t>члановима</w:t>
      </w:r>
      <w:r w:rsidRPr="000A17BE">
        <w:rPr>
          <w:rStyle w:val="1"/>
          <w:rFonts w:cs="Times New Roman"/>
          <w:lang w:val="sr-Cyrl-RS"/>
        </w:rPr>
        <w:tab/>
        <w:t>породице</w:t>
      </w:r>
      <w:r>
        <w:rPr>
          <w:rStyle w:val="1"/>
          <w:rFonts w:cs="Times New Roman"/>
          <w:lang w:val="sr-Cyrl-RS"/>
        </w:rPr>
        <w:t xml:space="preserve"> </w:t>
      </w:r>
      <w:r w:rsidRPr="000A17BE">
        <w:rPr>
          <w:rStyle w:val="1"/>
          <w:rFonts w:cs="Times New Roman"/>
          <w:lang w:val="sr-Cyrl-RS"/>
        </w:rPr>
        <w:t>него</w:t>
      </w:r>
      <w:r>
        <w:rPr>
          <w:rStyle w:val="1"/>
          <w:rFonts w:cs="Times New Roman"/>
          <w:lang w:val="sr-Cyrl-RS"/>
        </w:rPr>
        <w:t xml:space="preserve"> </w:t>
      </w:r>
      <w:r w:rsidRPr="000A17BE">
        <w:rPr>
          <w:rStyle w:val="1"/>
          <w:rFonts w:cs="Times New Roman"/>
          <w:lang w:val="sr-Cyrl-RS"/>
        </w:rPr>
        <w:t>старије</w:t>
      </w:r>
      <w:r>
        <w:rPr>
          <w:rStyle w:val="1"/>
          <w:rFonts w:cs="Times New Roman"/>
          <w:lang w:val="sr-Cyrl-RS"/>
        </w:rPr>
        <w:t xml:space="preserve"> </w:t>
      </w:r>
      <w:r w:rsidRPr="000A17BE">
        <w:rPr>
          <w:rStyle w:val="1"/>
          <w:rFonts w:cs="Times New Roman"/>
          <w:lang w:val="sr-Cyrl-RS"/>
        </w:rPr>
        <w:t>особе</w:t>
      </w:r>
      <w:r>
        <w:rPr>
          <w:rStyle w:val="1"/>
          <w:rFonts w:cs="Times New Roman"/>
          <w:lang w:val="sr-Cyrl-RS"/>
        </w:rPr>
        <w:t xml:space="preserve"> </w:t>
      </w:r>
      <w:r w:rsidRPr="000A17BE">
        <w:rPr>
          <w:rStyle w:val="1"/>
          <w:rFonts w:cs="Times New Roman"/>
          <w:lang w:val="sr-Cyrl-RS"/>
        </w:rPr>
        <w:t>у</w:t>
      </w:r>
      <w:r>
        <w:rPr>
          <w:rStyle w:val="1"/>
          <w:rFonts w:cs="Times New Roman"/>
          <w:lang w:val="sr-Cyrl-RS"/>
        </w:rPr>
        <w:t xml:space="preserve"> </w:t>
      </w:r>
      <w:r w:rsidRPr="000A17BE">
        <w:rPr>
          <w:rStyle w:val="1"/>
          <w:rFonts w:cs="Times New Roman"/>
          <w:lang w:val="sr-Cyrl-RS"/>
        </w:rPr>
        <w:t>ЕУ.</w:t>
      </w:r>
      <w:r w:rsidRPr="000A17BE">
        <w:rPr>
          <w:rStyle w:val="1"/>
          <w:rFonts w:cs="Times New Roman"/>
          <w:lang w:val="sr-Cyrl-RS"/>
        </w:rPr>
        <w:tab/>
        <w:t>Старије</w:t>
      </w:r>
      <w:r>
        <w:rPr>
          <w:rStyle w:val="1"/>
          <w:rFonts w:cs="Times New Roman"/>
          <w:lang w:val="sr-Cyrl-RS"/>
        </w:rPr>
        <w:t xml:space="preserve"> </w:t>
      </w:r>
      <w:r w:rsidRPr="000A17BE">
        <w:rPr>
          <w:rStyle w:val="1"/>
          <w:rFonts w:cs="Times New Roman"/>
          <w:lang w:val="sr-Cyrl-RS"/>
        </w:rPr>
        <w:t>особе</w:t>
      </w:r>
      <w:r>
        <w:rPr>
          <w:rStyle w:val="1"/>
          <w:rFonts w:cs="Times New Roman"/>
          <w:lang w:val="sr-Cyrl-RS"/>
        </w:rPr>
        <w:t xml:space="preserve"> </w:t>
      </w:r>
      <w:r w:rsidRPr="000A17BE">
        <w:rPr>
          <w:rStyle w:val="1"/>
          <w:rFonts w:cs="Times New Roman"/>
          <w:lang w:val="sr-Cyrl-RS"/>
        </w:rPr>
        <w:t>у</w:t>
      </w:r>
      <w:r>
        <w:rPr>
          <w:rStyle w:val="1"/>
          <w:rFonts w:cs="Times New Roman"/>
          <w:lang w:val="sr-Cyrl-RS"/>
        </w:rPr>
        <w:t xml:space="preserve"> Србији пружају </w:t>
      </w:r>
      <w:r w:rsidRPr="000A17BE">
        <w:rPr>
          <w:rStyle w:val="1"/>
          <w:rFonts w:cs="Times New Roman"/>
          <w:lang w:val="sr-Cyrl-RS"/>
        </w:rPr>
        <w:t>велику</w:t>
      </w:r>
      <w:r w:rsidRPr="000A17BE">
        <w:rPr>
          <w:rStyle w:val="1"/>
          <w:rFonts w:cs="Times New Roman"/>
          <w:lang w:val="sr-Cyrl-RS"/>
        </w:rPr>
        <w:tab/>
        <w:t>подршку</w:t>
      </w:r>
      <w:r>
        <w:rPr>
          <w:rStyle w:val="1"/>
          <w:rFonts w:cs="Times New Roman"/>
          <w:lang w:val="sr-Cyrl-RS"/>
        </w:rPr>
        <w:t xml:space="preserve"> другима. Старије </w:t>
      </w:r>
      <w:r w:rsidRPr="000A17BE">
        <w:rPr>
          <w:rStyle w:val="1"/>
          <w:rFonts w:cs="Times New Roman"/>
          <w:lang w:val="sr-Cyrl-RS"/>
        </w:rPr>
        <w:t>жене</w:t>
      </w:r>
      <w:r>
        <w:rPr>
          <w:rStyle w:val="1"/>
          <w:rFonts w:cs="Times New Roman"/>
          <w:lang w:val="sr-Cyrl-RS"/>
        </w:rPr>
        <w:t>-</w:t>
      </w:r>
      <w:r w:rsidRPr="000A17BE">
        <w:rPr>
          <w:rStyle w:val="1"/>
          <w:rFonts w:cs="Times New Roman"/>
          <w:lang w:val="sr-Cyrl-RS"/>
        </w:rPr>
        <w:t>које</w:t>
      </w:r>
      <w:r>
        <w:rPr>
          <w:rStyle w:val="1"/>
          <w:rFonts w:cs="Times New Roman"/>
          <w:lang w:val="sr-Cyrl-RS"/>
        </w:rPr>
        <w:t xml:space="preserve"> </w:t>
      </w:r>
      <w:r w:rsidRPr="000A17BE">
        <w:rPr>
          <w:rStyle w:val="1"/>
          <w:rFonts w:cs="Times New Roman"/>
          <w:lang w:val="sr-Cyrl-RS"/>
        </w:rPr>
        <w:t>дневно</w:t>
      </w:r>
      <w:r>
        <w:rPr>
          <w:rStyle w:val="1"/>
          <w:rFonts w:cs="Times New Roman"/>
          <w:lang w:val="sr-Cyrl-RS"/>
        </w:rPr>
        <w:t xml:space="preserve"> утроше највише времена</w:t>
      </w:r>
      <w:r>
        <w:rPr>
          <w:rStyle w:val="1"/>
          <w:rFonts w:cs="Times New Roman"/>
          <w:lang w:val="sr-Cyrl-RS"/>
        </w:rPr>
        <w:tab/>
        <w:t xml:space="preserve">на бригу о </w:t>
      </w:r>
      <w:r w:rsidRPr="000A17BE">
        <w:rPr>
          <w:rStyle w:val="1"/>
          <w:rFonts w:cs="Times New Roman"/>
          <w:lang w:val="sr-Cyrl-RS"/>
        </w:rPr>
        <w:t>другима,у</w:t>
      </w:r>
      <w:r>
        <w:rPr>
          <w:rStyle w:val="1"/>
          <w:rFonts w:cs="Times New Roman"/>
          <w:lang w:val="sr-Cyrl-RS"/>
        </w:rPr>
        <w:t xml:space="preserve"> </w:t>
      </w:r>
      <w:r w:rsidRPr="000A17BE">
        <w:rPr>
          <w:rStyle w:val="1"/>
          <w:rFonts w:cs="Times New Roman"/>
          <w:lang w:val="sr-Cyrl-RS"/>
        </w:rPr>
        <w:t>поређењу</w:t>
      </w:r>
      <w:r w:rsidRPr="000A17BE">
        <w:rPr>
          <w:rStyle w:val="1"/>
          <w:rFonts w:cs="Times New Roman"/>
          <w:lang w:val="sr-Cyrl-RS"/>
        </w:rPr>
        <w:tab/>
        <w:t>са</w:t>
      </w:r>
      <w:r>
        <w:rPr>
          <w:rStyle w:val="1"/>
          <w:rFonts w:cs="Times New Roman"/>
          <w:lang w:val="sr-Cyrl-RS"/>
        </w:rPr>
        <w:t xml:space="preserve"> </w:t>
      </w:r>
      <w:r w:rsidRPr="000A17BE">
        <w:rPr>
          <w:rStyle w:val="1"/>
          <w:rFonts w:cs="Times New Roman"/>
          <w:lang w:val="sr-Cyrl-RS"/>
        </w:rPr>
        <w:t>мушкарцима</w:t>
      </w:r>
      <w:r>
        <w:rPr>
          <w:rStyle w:val="1"/>
          <w:rFonts w:cs="Times New Roman"/>
          <w:lang w:val="sr-Cyrl-RS"/>
        </w:rPr>
        <w:t xml:space="preserve"> </w:t>
      </w:r>
      <w:r w:rsidRPr="000A17BE">
        <w:rPr>
          <w:rStyle w:val="1"/>
          <w:rFonts w:cs="Times New Roman"/>
          <w:lang w:val="sr-Cyrl-RS"/>
        </w:rPr>
        <w:t>своје</w:t>
      </w:r>
      <w:r w:rsidRPr="000A17BE">
        <w:rPr>
          <w:rStyle w:val="1"/>
          <w:rFonts w:cs="Times New Roman"/>
          <w:lang w:val="sr-Cyrl-RS"/>
        </w:rPr>
        <w:tab/>
        <w:t>старосне</w:t>
      </w:r>
      <w:r>
        <w:rPr>
          <w:rStyle w:val="1"/>
          <w:rFonts w:cs="Times New Roman"/>
          <w:lang w:val="sr-Cyrl-RS"/>
        </w:rPr>
        <w:t xml:space="preserve"> </w:t>
      </w:r>
      <w:r w:rsidRPr="000A17BE">
        <w:rPr>
          <w:rStyle w:val="1"/>
          <w:rFonts w:cs="Times New Roman"/>
          <w:lang w:val="sr-Cyrl-RS"/>
        </w:rPr>
        <w:t>групе</w:t>
      </w:r>
      <w:r>
        <w:rPr>
          <w:rStyle w:val="1"/>
          <w:rFonts w:cs="Times New Roman"/>
          <w:lang w:val="sr-Cyrl-RS"/>
        </w:rPr>
        <w:t xml:space="preserve"> али</w:t>
      </w:r>
      <w:r>
        <w:rPr>
          <w:rStyle w:val="1"/>
          <w:rFonts w:cs="Times New Roman"/>
          <w:lang w:val="sr-Cyrl-RS"/>
        </w:rPr>
        <w:tab/>
        <w:t xml:space="preserve">и са </w:t>
      </w:r>
      <w:r w:rsidRPr="000A17BE">
        <w:rPr>
          <w:rStyle w:val="1"/>
          <w:rFonts w:cs="Times New Roman"/>
          <w:lang w:val="sr-Cyrl-RS"/>
        </w:rPr>
        <w:t>млађим</w:t>
      </w:r>
      <w:r w:rsidRPr="000A17BE">
        <w:rPr>
          <w:rStyle w:val="1"/>
          <w:rFonts w:cs="Times New Roman"/>
          <w:lang w:val="sr-Cyrl-RS"/>
        </w:rPr>
        <w:tab/>
        <w:t>женама</w:t>
      </w:r>
      <w:r>
        <w:rPr>
          <w:rStyle w:val="1"/>
          <w:rFonts w:cs="Times New Roman"/>
          <w:lang w:val="sr-Cyrl-RS"/>
        </w:rPr>
        <w:t xml:space="preserve"> и </w:t>
      </w:r>
      <w:r w:rsidRPr="000A17BE">
        <w:rPr>
          <w:rStyle w:val="1"/>
          <w:rFonts w:cs="Times New Roman"/>
          <w:lang w:val="sr-Cyrl-RS"/>
        </w:rPr>
        <w:t>мушкарцима</w:t>
      </w:r>
      <w:r w:rsidRPr="000A17BE">
        <w:rPr>
          <w:rStyle w:val="1"/>
          <w:rFonts w:cs="Times New Roman"/>
          <w:lang w:val="sr-Cyrl-RS"/>
        </w:rPr>
        <w:tab/>
        <w:t>-представљају</w:t>
      </w:r>
      <w:r>
        <w:rPr>
          <w:rStyle w:val="1"/>
          <w:rFonts w:cs="Times New Roman"/>
          <w:lang w:val="sr-Cyrl-RS"/>
        </w:rPr>
        <w:t xml:space="preserve"> </w:t>
      </w:r>
      <w:r w:rsidRPr="000A17BE">
        <w:rPr>
          <w:rStyle w:val="1"/>
          <w:rFonts w:cs="Times New Roman"/>
          <w:lang w:val="sr-Cyrl-RS"/>
        </w:rPr>
        <w:t>важан</w:t>
      </w:r>
      <w:r w:rsidRPr="000A17BE">
        <w:rPr>
          <w:rStyle w:val="1"/>
          <w:rFonts w:cs="Times New Roman"/>
          <w:lang w:val="sr-Cyrl-RS"/>
        </w:rPr>
        <w:tab/>
        <w:t>ресурс</w:t>
      </w:r>
      <w:r w:rsidRPr="000A17BE">
        <w:rPr>
          <w:rStyle w:val="1"/>
          <w:rFonts w:cs="Times New Roman"/>
          <w:lang w:val="sr-Cyrl-RS"/>
        </w:rPr>
        <w:tab/>
        <w:t>за</w:t>
      </w:r>
      <w:r>
        <w:rPr>
          <w:rStyle w:val="1"/>
          <w:rFonts w:cs="Times New Roman"/>
          <w:lang w:val="sr-Cyrl-RS"/>
        </w:rPr>
        <w:t xml:space="preserve"> подршку </w:t>
      </w:r>
      <w:r w:rsidRPr="000A17BE">
        <w:rPr>
          <w:rStyle w:val="1"/>
          <w:rFonts w:cs="Times New Roman"/>
          <w:lang w:val="sr-Cyrl-RS"/>
        </w:rPr>
        <w:t>породици.</w:t>
      </w:r>
      <w:r>
        <w:rPr>
          <w:rStyle w:val="1"/>
          <w:rFonts w:cs="Times New Roman"/>
          <w:lang w:val="sr-Cyrl-RS"/>
        </w:rPr>
        <w:t xml:space="preserve"> </w:t>
      </w:r>
      <w:r w:rsidRPr="000A17BE">
        <w:rPr>
          <w:rStyle w:val="1"/>
          <w:rFonts w:cs="Times New Roman"/>
          <w:lang w:val="sr-Cyrl-RS"/>
        </w:rPr>
        <w:t>Мање</w:t>
      </w:r>
      <w:r>
        <w:rPr>
          <w:rStyle w:val="1"/>
          <w:rFonts w:cs="Times New Roman"/>
          <w:lang w:val="sr-Cyrl-RS"/>
        </w:rPr>
        <w:t xml:space="preserve"> </w:t>
      </w:r>
      <w:r w:rsidRPr="000A17BE">
        <w:rPr>
          <w:rStyle w:val="1"/>
          <w:rFonts w:cs="Times New Roman"/>
          <w:lang w:val="sr-Cyrl-RS"/>
        </w:rPr>
        <w:t>од</w:t>
      </w:r>
      <w:r>
        <w:rPr>
          <w:rStyle w:val="1"/>
          <w:rFonts w:cs="Times New Roman"/>
          <w:lang w:val="sr-Cyrl-RS"/>
        </w:rPr>
        <w:t xml:space="preserve"> </w:t>
      </w:r>
      <w:r w:rsidRPr="000A17BE">
        <w:rPr>
          <w:rStyle w:val="1"/>
          <w:rFonts w:cs="Times New Roman"/>
          <w:lang w:val="sr-Cyrl-RS"/>
        </w:rPr>
        <w:t>полови</w:t>
      </w:r>
      <w:r>
        <w:rPr>
          <w:rStyle w:val="1"/>
          <w:rFonts w:cs="Times New Roman"/>
          <w:lang w:val="sr-Cyrl-RS"/>
        </w:rPr>
        <w:t xml:space="preserve">не старијих </w:t>
      </w:r>
      <w:r w:rsidRPr="000A17BE">
        <w:rPr>
          <w:rStyle w:val="1"/>
          <w:rFonts w:cs="Times New Roman"/>
          <w:lang w:val="sr-Cyrl-RS"/>
        </w:rPr>
        <w:t>особа</w:t>
      </w:r>
      <w:r>
        <w:rPr>
          <w:rStyle w:val="1"/>
          <w:rFonts w:cs="Times New Roman"/>
          <w:lang w:val="sr-Cyrl-RS"/>
        </w:rPr>
        <w:t xml:space="preserve"> </w:t>
      </w:r>
      <w:r w:rsidRPr="000A17BE">
        <w:rPr>
          <w:rStyle w:val="1"/>
          <w:rFonts w:cs="Times New Roman"/>
          <w:lang w:val="sr-Cyrl-RS"/>
        </w:rPr>
        <w:t>у</w:t>
      </w:r>
      <w:r>
        <w:rPr>
          <w:rStyle w:val="1"/>
          <w:rFonts w:cs="Times New Roman"/>
          <w:lang w:val="sr-Cyrl-RS"/>
        </w:rPr>
        <w:t xml:space="preserve"> </w:t>
      </w:r>
      <w:r w:rsidRPr="000A17BE">
        <w:rPr>
          <w:rStyle w:val="1"/>
          <w:rFonts w:cs="Times New Roman"/>
          <w:lang w:val="sr-Cyrl-RS"/>
        </w:rPr>
        <w:t>Србији</w:t>
      </w:r>
      <w:r>
        <w:rPr>
          <w:rStyle w:val="1"/>
          <w:rFonts w:cs="Times New Roman"/>
          <w:lang w:val="sr-Cyrl-RS"/>
        </w:rPr>
        <w:t xml:space="preserve"> </w:t>
      </w:r>
      <w:r w:rsidRPr="000A17BE">
        <w:rPr>
          <w:rStyle w:val="1"/>
          <w:rFonts w:cs="Times New Roman"/>
          <w:lang w:val="sr-Cyrl-RS"/>
        </w:rPr>
        <w:t>дружи</w:t>
      </w:r>
      <w:r>
        <w:rPr>
          <w:rStyle w:val="1"/>
          <w:rFonts w:cs="Times New Roman"/>
          <w:lang w:val="sr-Cyrl-RS"/>
        </w:rPr>
        <w:t xml:space="preserve"> се</w:t>
      </w:r>
      <w:r>
        <w:rPr>
          <w:rStyle w:val="1"/>
          <w:rFonts w:cs="Times New Roman"/>
          <w:lang w:val="sr-Cyrl-RS"/>
        </w:rPr>
        <w:tab/>
        <w:t xml:space="preserve">са </w:t>
      </w:r>
      <w:r w:rsidRPr="000A17BE">
        <w:rPr>
          <w:rStyle w:val="1"/>
          <w:rFonts w:cs="Times New Roman"/>
          <w:lang w:val="sr-Cyrl-RS"/>
        </w:rPr>
        <w:t>пријатељима</w:t>
      </w:r>
      <w:r>
        <w:rPr>
          <w:rStyle w:val="1"/>
          <w:rFonts w:cs="Times New Roman"/>
          <w:lang w:val="sr-Cyrl-RS"/>
        </w:rPr>
        <w:t xml:space="preserve"> на </w:t>
      </w:r>
      <w:r w:rsidRPr="000A17BE">
        <w:rPr>
          <w:rStyle w:val="1"/>
          <w:rFonts w:cs="Times New Roman"/>
          <w:lang w:val="sr-Cyrl-RS"/>
        </w:rPr>
        <w:t>недељном</w:t>
      </w:r>
      <w:r>
        <w:rPr>
          <w:rStyle w:val="1"/>
          <w:rFonts w:cs="Times New Roman"/>
          <w:lang w:val="sr-Cyrl-RS"/>
        </w:rPr>
        <w:t xml:space="preserve"> </w:t>
      </w:r>
      <w:r w:rsidRPr="000A17BE">
        <w:rPr>
          <w:rStyle w:val="1"/>
          <w:rFonts w:cs="Times New Roman"/>
          <w:lang w:val="sr-Cyrl-RS"/>
        </w:rPr>
        <w:t>нивоу,</w:t>
      </w:r>
      <w:r>
        <w:rPr>
          <w:rStyle w:val="1"/>
          <w:rFonts w:cs="Times New Roman"/>
          <w:lang w:val="sr-Cyrl-RS"/>
        </w:rPr>
        <w:t xml:space="preserve"> </w:t>
      </w:r>
      <w:r w:rsidRPr="000A17BE">
        <w:rPr>
          <w:rStyle w:val="1"/>
          <w:rFonts w:cs="Times New Roman"/>
          <w:lang w:val="sr-Cyrl-RS"/>
        </w:rPr>
        <w:t>и</w:t>
      </w:r>
      <w:r>
        <w:rPr>
          <w:rStyle w:val="1"/>
          <w:rFonts w:cs="Times New Roman"/>
          <w:lang w:val="sr-Cyrl-RS"/>
        </w:rPr>
        <w:t xml:space="preserve"> </w:t>
      </w:r>
      <w:r w:rsidRPr="000A17BE">
        <w:rPr>
          <w:rStyle w:val="1"/>
          <w:rFonts w:cs="Times New Roman"/>
          <w:lang w:val="sr-Cyrl-RS"/>
        </w:rPr>
        <w:t>у</w:t>
      </w:r>
      <w:r>
        <w:rPr>
          <w:rStyle w:val="1"/>
          <w:rFonts w:cs="Times New Roman"/>
          <w:lang w:val="sr-Cyrl-RS"/>
        </w:rPr>
        <w:t xml:space="preserve"> том погледу нису </w:t>
      </w:r>
      <w:r w:rsidRPr="000A17BE">
        <w:rPr>
          <w:rStyle w:val="1"/>
          <w:rFonts w:cs="Times New Roman"/>
          <w:lang w:val="sr-Cyrl-RS"/>
        </w:rPr>
        <w:t>присутне</w:t>
      </w:r>
      <w:r>
        <w:rPr>
          <w:rStyle w:val="1"/>
          <w:rFonts w:cs="Times New Roman"/>
          <w:lang w:val="sr-Cyrl-RS"/>
        </w:rPr>
        <w:t xml:space="preserve"> </w:t>
      </w:r>
      <w:r w:rsidRPr="000A17BE">
        <w:rPr>
          <w:rStyle w:val="1"/>
          <w:rFonts w:cs="Times New Roman"/>
          <w:lang w:val="sr-Cyrl-RS"/>
        </w:rPr>
        <w:t>разлике</w:t>
      </w:r>
      <w:r>
        <w:rPr>
          <w:rStyle w:val="1"/>
          <w:rFonts w:cs="Times New Roman"/>
          <w:lang w:val="sr-Cyrl-RS"/>
        </w:rPr>
        <w:t xml:space="preserve"> </w:t>
      </w:r>
      <w:r w:rsidRPr="000A17BE">
        <w:rPr>
          <w:rStyle w:val="1"/>
          <w:rFonts w:cs="Times New Roman"/>
          <w:lang w:val="sr-Cyrl-RS"/>
        </w:rPr>
        <w:t>у</w:t>
      </w:r>
      <w:r>
        <w:rPr>
          <w:rStyle w:val="1"/>
          <w:rFonts w:cs="Times New Roman"/>
          <w:lang w:val="sr-Cyrl-RS"/>
        </w:rPr>
        <w:t xml:space="preserve"> </w:t>
      </w:r>
      <w:r w:rsidRPr="000A17BE">
        <w:rPr>
          <w:rStyle w:val="1"/>
          <w:rFonts w:cs="Times New Roman"/>
          <w:lang w:val="sr-Cyrl-RS"/>
        </w:rPr>
        <w:t>односу</w:t>
      </w:r>
      <w:r>
        <w:rPr>
          <w:rStyle w:val="1"/>
          <w:rFonts w:cs="Times New Roman"/>
          <w:lang w:val="sr-Cyrl-RS"/>
        </w:rPr>
        <w:t xml:space="preserve"> </w:t>
      </w:r>
      <w:r w:rsidRPr="000A17BE">
        <w:rPr>
          <w:rStyle w:val="1"/>
          <w:rFonts w:cs="Times New Roman"/>
          <w:lang w:val="sr-Cyrl-RS"/>
        </w:rPr>
        <w:t>на</w:t>
      </w:r>
      <w:r w:rsidRPr="000A17BE">
        <w:rPr>
          <w:rStyle w:val="1"/>
          <w:rFonts w:cs="Times New Roman"/>
          <w:lang w:val="sr-Cyrl-RS"/>
        </w:rPr>
        <w:tab/>
        <w:t>старије</w:t>
      </w:r>
      <w:r>
        <w:rPr>
          <w:rStyle w:val="1"/>
          <w:rFonts w:cs="Times New Roman"/>
          <w:lang w:val="sr-Cyrl-RS"/>
        </w:rPr>
        <w:t xml:space="preserve"> </w:t>
      </w:r>
      <w:r w:rsidRPr="000A17BE">
        <w:rPr>
          <w:rStyle w:val="1"/>
          <w:rFonts w:cs="Times New Roman"/>
          <w:lang w:val="sr-Cyrl-RS"/>
        </w:rPr>
        <w:t>у</w:t>
      </w:r>
      <w:r>
        <w:rPr>
          <w:rStyle w:val="1"/>
          <w:rFonts w:cs="Times New Roman"/>
          <w:lang w:val="sr-Cyrl-RS"/>
        </w:rPr>
        <w:t xml:space="preserve"> </w:t>
      </w:r>
      <w:r w:rsidRPr="000A17BE">
        <w:rPr>
          <w:rStyle w:val="1"/>
          <w:rFonts w:cs="Times New Roman"/>
          <w:lang w:val="sr-Cyrl-RS"/>
        </w:rPr>
        <w:t>ЕУ.</w:t>
      </w:r>
      <w:r w:rsidRPr="000A17BE">
        <w:rPr>
          <w:rStyle w:val="1"/>
          <w:rFonts w:cs="Times New Roman"/>
          <w:lang w:val="sr-Cyrl-RS"/>
        </w:rPr>
        <w:tab/>
        <w:t>Изразита</w:t>
      </w:r>
      <w:r>
        <w:rPr>
          <w:rStyle w:val="1"/>
          <w:rFonts w:cs="Times New Roman"/>
          <w:lang w:val="sr-Cyrl-RS"/>
        </w:rPr>
        <w:t xml:space="preserve"> </w:t>
      </w:r>
      <w:r w:rsidRPr="000A17BE">
        <w:rPr>
          <w:rStyle w:val="1"/>
          <w:rFonts w:cs="Times New Roman"/>
          <w:lang w:val="sr-Cyrl-RS"/>
        </w:rPr>
        <w:t>већина</w:t>
      </w:r>
      <w:r>
        <w:rPr>
          <w:rStyle w:val="1"/>
          <w:rFonts w:cs="Times New Roman"/>
          <w:lang w:val="sr-Cyrl-RS"/>
        </w:rPr>
        <w:t xml:space="preserve"> </w:t>
      </w:r>
      <w:r w:rsidRPr="000A17BE">
        <w:rPr>
          <w:rStyle w:val="1"/>
          <w:rFonts w:cs="Times New Roman"/>
          <w:lang w:val="sr-Cyrl-RS"/>
        </w:rPr>
        <w:t>старијих</w:t>
      </w:r>
      <w:r>
        <w:rPr>
          <w:rStyle w:val="1"/>
          <w:rFonts w:cs="Times New Roman"/>
          <w:lang w:val="sr-Cyrl-RS"/>
        </w:rPr>
        <w:t xml:space="preserve"> </w:t>
      </w:r>
      <w:r w:rsidRPr="000A17BE">
        <w:rPr>
          <w:rStyle w:val="1"/>
          <w:rFonts w:cs="Times New Roman"/>
          <w:lang w:val="sr-Cyrl-RS"/>
        </w:rPr>
        <w:t>у</w:t>
      </w:r>
      <w:r w:rsidRPr="000A17BE">
        <w:rPr>
          <w:rStyle w:val="1"/>
          <w:rFonts w:cs="Times New Roman"/>
          <w:lang w:val="sr-Cyrl-RS"/>
        </w:rPr>
        <w:tab/>
        <w:t>Србији</w:t>
      </w:r>
      <w:r>
        <w:rPr>
          <w:rStyle w:val="1"/>
          <w:rFonts w:cs="Times New Roman"/>
          <w:lang w:val="sr-Cyrl-RS"/>
        </w:rPr>
        <w:t xml:space="preserve"> има </w:t>
      </w:r>
      <w:r w:rsidRPr="000A17BE">
        <w:rPr>
          <w:rStyle w:val="1"/>
          <w:rFonts w:cs="Times New Roman"/>
          <w:lang w:val="sr-Cyrl-RS"/>
        </w:rPr>
        <w:t>особу</w:t>
      </w:r>
      <w:r>
        <w:rPr>
          <w:rStyle w:val="1"/>
          <w:rFonts w:cs="Times New Roman"/>
          <w:lang w:val="sr-Cyrl-RS"/>
        </w:rPr>
        <w:t xml:space="preserve"> </w:t>
      </w:r>
      <w:r w:rsidRPr="000A17BE">
        <w:rPr>
          <w:rStyle w:val="1"/>
          <w:rFonts w:cs="Times New Roman"/>
          <w:lang w:val="sr-Cyrl-RS"/>
        </w:rPr>
        <w:t>са</w:t>
      </w:r>
      <w:r>
        <w:rPr>
          <w:rStyle w:val="1"/>
          <w:rFonts w:cs="Times New Roman"/>
          <w:lang w:val="sr-Cyrl-RS"/>
        </w:rPr>
        <w:t xml:space="preserve"> </w:t>
      </w:r>
      <w:r w:rsidRPr="000A17BE">
        <w:rPr>
          <w:rStyle w:val="1"/>
          <w:rFonts w:cs="Times New Roman"/>
          <w:lang w:val="sr-Cyrl-RS"/>
        </w:rPr>
        <w:t>којом</w:t>
      </w:r>
      <w:r>
        <w:rPr>
          <w:rStyle w:val="1"/>
          <w:rFonts w:cs="Times New Roman"/>
          <w:lang w:val="sr-Cyrl-RS"/>
        </w:rPr>
        <w:t xml:space="preserve"> </w:t>
      </w:r>
      <w:r w:rsidRPr="000A17BE">
        <w:rPr>
          <w:rStyle w:val="1"/>
          <w:rFonts w:cs="Times New Roman"/>
          <w:lang w:val="sr-Cyrl-RS"/>
        </w:rPr>
        <w:t>може</w:t>
      </w:r>
      <w:r w:rsidRPr="000A17BE">
        <w:rPr>
          <w:rStyle w:val="1"/>
          <w:rFonts w:cs="Times New Roman"/>
          <w:lang w:val="sr-Cyrl-RS"/>
        </w:rPr>
        <w:tab/>
        <w:t>да</w:t>
      </w:r>
      <w:r>
        <w:rPr>
          <w:rStyle w:val="1"/>
          <w:rFonts w:cs="Times New Roman"/>
          <w:lang w:val="sr-Cyrl-RS"/>
        </w:rPr>
        <w:t xml:space="preserve"> </w:t>
      </w:r>
      <w:r w:rsidRPr="000A17BE">
        <w:rPr>
          <w:rStyle w:val="1"/>
          <w:rFonts w:cs="Times New Roman"/>
          <w:lang w:val="sr-Cyrl-RS"/>
        </w:rPr>
        <w:t>подели</w:t>
      </w:r>
      <w:r>
        <w:rPr>
          <w:rStyle w:val="1"/>
          <w:rFonts w:cs="Times New Roman"/>
          <w:lang w:val="sr-Cyrl-RS"/>
        </w:rPr>
        <w:t xml:space="preserve"> </w:t>
      </w:r>
      <w:r w:rsidRPr="000A17BE">
        <w:rPr>
          <w:rStyle w:val="1"/>
          <w:rFonts w:cs="Times New Roman"/>
          <w:lang w:val="sr-Cyrl-RS"/>
        </w:rPr>
        <w:t>проблеме,</w:t>
      </w:r>
      <w:r w:rsidRPr="000A17BE">
        <w:rPr>
          <w:rStyle w:val="1"/>
          <w:rFonts w:cs="Times New Roman"/>
          <w:lang w:val="sr-Cyrl-RS"/>
        </w:rPr>
        <w:tab/>
        <w:t>као</w:t>
      </w:r>
      <w:r>
        <w:rPr>
          <w:rStyle w:val="1"/>
          <w:rFonts w:cs="Times New Roman"/>
          <w:lang w:val="sr-Cyrl-RS"/>
        </w:rPr>
        <w:t xml:space="preserve"> </w:t>
      </w:r>
      <w:r w:rsidRPr="000A17BE">
        <w:rPr>
          <w:rStyle w:val="1"/>
          <w:rFonts w:cs="Times New Roman"/>
          <w:lang w:val="sr-Cyrl-RS"/>
        </w:rPr>
        <w:t>и</w:t>
      </w:r>
      <w:r>
        <w:rPr>
          <w:rStyle w:val="1"/>
          <w:rFonts w:cs="Times New Roman"/>
          <w:lang w:val="sr-Cyrl-RS"/>
        </w:rPr>
        <w:t xml:space="preserve"> </w:t>
      </w:r>
      <w:r w:rsidRPr="000A17BE">
        <w:rPr>
          <w:rStyle w:val="1"/>
          <w:rFonts w:cs="Times New Roman"/>
          <w:lang w:val="sr-Cyrl-RS"/>
        </w:rPr>
        <w:t>особу</w:t>
      </w:r>
      <w:r>
        <w:rPr>
          <w:rStyle w:val="1"/>
          <w:rFonts w:cs="Times New Roman"/>
          <w:lang w:val="sr-Cyrl-RS"/>
        </w:rPr>
        <w:t xml:space="preserve"> </w:t>
      </w:r>
      <w:r w:rsidRPr="000A17BE">
        <w:rPr>
          <w:rStyle w:val="1"/>
          <w:rFonts w:cs="Times New Roman"/>
          <w:lang w:val="sr-Cyrl-RS"/>
        </w:rPr>
        <w:t>на</w:t>
      </w:r>
      <w:r>
        <w:rPr>
          <w:rStyle w:val="1"/>
          <w:rFonts w:cs="Times New Roman"/>
          <w:lang w:val="sr-Cyrl-RS"/>
        </w:rPr>
        <w:t xml:space="preserve"> </w:t>
      </w:r>
      <w:r w:rsidRPr="000A17BE">
        <w:rPr>
          <w:rStyle w:val="1"/>
          <w:rFonts w:cs="Times New Roman"/>
          <w:lang w:val="sr-Cyrl-RS"/>
        </w:rPr>
        <w:t>коју</w:t>
      </w:r>
      <w:r>
        <w:rPr>
          <w:rStyle w:val="1"/>
          <w:rFonts w:cs="Times New Roman"/>
          <w:lang w:val="sr-Cyrl-RS"/>
        </w:rPr>
        <w:t xml:space="preserve"> </w:t>
      </w:r>
      <w:r w:rsidRPr="000A17BE">
        <w:rPr>
          <w:rStyle w:val="1"/>
          <w:rFonts w:cs="Times New Roman"/>
          <w:lang w:val="sr-Cyrl-RS"/>
        </w:rPr>
        <w:t>може</w:t>
      </w:r>
      <w:r>
        <w:rPr>
          <w:rStyle w:val="1"/>
          <w:rFonts w:cs="Times New Roman"/>
          <w:lang w:val="sr-Cyrl-RS"/>
        </w:rPr>
        <w:t xml:space="preserve"> </w:t>
      </w:r>
      <w:r w:rsidRPr="000A17BE">
        <w:rPr>
          <w:rStyle w:val="1"/>
          <w:rFonts w:cs="Times New Roman"/>
          <w:lang w:val="sr-Cyrl-RS"/>
        </w:rPr>
        <w:t>да</w:t>
      </w:r>
      <w:r w:rsidRPr="000A17BE">
        <w:rPr>
          <w:rStyle w:val="1"/>
          <w:rFonts w:cs="Times New Roman"/>
          <w:lang w:val="sr-Cyrl-RS"/>
        </w:rPr>
        <w:tab/>
        <w:t>се</w:t>
      </w:r>
      <w:r>
        <w:rPr>
          <w:rStyle w:val="1"/>
          <w:rFonts w:cs="Times New Roman"/>
          <w:lang w:val="sr-Cyrl-RS"/>
        </w:rPr>
        <w:t xml:space="preserve"> </w:t>
      </w:r>
      <w:r w:rsidRPr="000A17BE">
        <w:rPr>
          <w:rStyle w:val="1"/>
          <w:rFonts w:cs="Times New Roman"/>
          <w:lang w:val="sr-Cyrl-RS"/>
        </w:rPr>
        <w:t>ослони.</w:t>
      </w:r>
      <w:r>
        <w:rPr>
          <w:rStyle w:val="1"/>
          <w:rFonts w:cs="Times New Roman"/>
          <w:lang w:val="sr-Cyrl-RS"/>
        </w:rPr>
        <w:t xml:space="preserve"> </w:t>
      </w:r>
      <w:r w:rsidRPr="000A17BE">
        <w:rPr>
          <w:rStyle w:val="1"/>
          <w:rFonts w:cs="Times New Roman"/>
          <w:lang w:val="sr-Cyrl-RS"/>
        </w:rPr>
        <w:t>Ипак,</w:t>
      </w:r>
      <w:r>
        <w:rPr>
          <w:rStyle w:val="1"/>
          <w:rFonts w:cs="Times New Roman"/>
          <w:lang w:val="sr-Cyrl-RS"/>
        </w:rPr>
        <w:t xml:space="preserve"> </w:t>
      </w:r>
      <w:r w:rsidRPr="000A17BE">
        <w:rPr>
          <w:rStyle w:val="1"/>
          <w:rFonts w:cs="Times New Roman"/>
          <w:lang w:val="sr-Cyrl-RS"/>
        </w:rPr>
        <w:t>готово</w:t>
      </w:r>
      <w:r w:rsidRPr="000A17BE">
        <w:rPr>
          <w:rStyle w:val="1"/>
          <w:rFonts w:cs="Times New Roman"/>
          <w:lang w:val="sr-Cyrl-RS"/>
        </w:rPr>
        <w:tab/>
        <w:t>свака</w:t>
      </w:r>
      <w:r w:rsidRPr="000A17BE">
        <w:rPr>
          <w:rStyle w:val="1"/>
          <w:rFonts w:cs="Times New Roman"/>
          <w:lang w:val="sr-Cyrl-RS"/>
        </w:rPr>
        <w:tab/>
        <w:t>десета</w:t>
      </w:r>
      <w:r w:rsidRPr="000A17BE">
        <w:rPr>
          <w:rStyle w:val="1"/>
          <w:rFonts w:cs="Times New Roman"/>
          <w:lang w:val="sr-Cyrl-RS"/>
        </w:rPr>
        <w:tab/>
        <w:t>старија</w:t>
      </w:r>
      <w:r>
        <w:rPr>
          <w:rStyle w:val="1"/>
          <w:rFonts w:cs="Times New Roman"/>
          <w:lang w:val="sr-Cyrl-RS"/>
        </w:rPr>
        <w:t xml:space="preserve"> </w:t>
      </w:r>
      <w:r w:rsidRPr="000A17BE">
        <w:rPr>
          <w:rStyle w:val="1"/>
          <w:rFonts w:cs="Times New Roman"/>
          <w:lang w:val="sr-Cyrl-RS"/>
        </w:rPr>
        <w:t>особа</w:t>
      </w:r>
      <w:r w:rsidRPr="000A17BE">
        <w:rPr>
          <w:rStyle w:val="1"/>
          <w:rFonts w:cs="Times New Roman"/>
          <w:lang w:val="sr-Cyrl-RS"/>
        </w:rPr>
        <w:tab/>
        <w:t>нема</w:t>
      </w:r>
      <w:r>
        <w:rPr>
          <w:rStyle w:val="1"/>
          <w:rFonts w:cs="Times New Roman"/>
          <w:lang w:val="sr-Cyrl-RS"/>
        </w:rPr>
        <w:t xml:space="preserve"> </w:t>
      </w:r>
      <w:r w:rsidRPr="000A17BE">
        <w:rPr>
          <w:rStyle w:val="1"/>
          <w:rFonts w:cs="Times New Roman"/>
          <w:lang w:val="sr-Cyrl-RS"/>
        </w:rPr>
        <w:t>са</w:t>
      </w:r>
      <w:r>
        <w:rPr>
          <w:rStyle w:val="1"/>
          <w:rFonts w:cs="Times New Roman"/>
          <w:lang w:val="sr-Cyrl-RS"/>
        </w:rPr>
        <w:t xml:space="preserve"> </w:t>
      </w:r>
      <w:r w:rsidRPr="000A17BE">
        <w:rPr>
          <w:rStyle w:val="1"/>
          <w:rFonts w:cs="Times New Roman"/>
          <w:lang w:val="sr-Cyrl-RS"/>
        </w:rPr>
        <w:t>ким</w:t>
      </w:r>
      <w:r>
        <w:rPr>
          <w:rStyle w:val="1"/>
          <w:rFonts w:cs="Times New Roman"/>
          <w:lang w:val="sr-Cyrl-RS"/>
        </w:rPr>
        <w:t xml:space="preserve"> </w:t>
      </w:r>
      <w:r w:rsidRPr="000A17BE">
        <w:rPr>
          <w:rStyle w:val="1"/>
          <w:rFonts w:cs="Times New Roman"/>
          <w:lang w:val="sr-Cyrl-RS"/>
        </w:rPr>
        <w:t>да</w:t>
      </w:r>
      <w:r>
        <w:rPr>
          <w:rStyle w:val="1"/>
          <w:rFonts w:cs="Times New Roman"/>
          <w:lang w:val="sr-Cyrl-RS"/>
        </w:rPr>
        <w:t xml:space="preserve"> </w:t>
      </w:r>
      <w:r w:rsidRPr="000A17BE">
        <w:rPr>
          <w:rStyle w:val="1"/>
          <w:rFonts w:cs="Times New Roman"/>
          <w:lang w:val="sr-Cyrl-RS"/>
        </w:rPr>
        <w:t>подели</w:t>
      </w:r>
      <w:r>
        <w:rPr>
          <w:rStyle w:val="1"/>
          <w:rFonts w:cs="Times New Roman"/>
          <w:lang w:val="sr-Cyrl-RS"/>
        </w:rPr>
        <w:t xml:space="preserve"> проблеме, </w:t>
      </w:r>
      <w:r w:rsidRPr="000A17BE">
        <w:rPr>
          <w:rStyle w:val="1"/>
          <w:rFonts w:cs="Times New Roman"/>
          <w:lang w:val="sr-Cyrl-RS"/>
        </w:rPr>
        <w:t>а</w:t>
      </w:r>
      <w:r>
        <w:rPr>
          <w:rStyle w:val="1"/>
          <w:rFonts w:cs="Times New Roman"/>
          <w:lang w:val="sr-Cyrl-RS"/>
        </w:rPr>
        <w:t xml:space="preserve"> </w:t>
      </w:r>
      <w:r w:rsidRPr="000A17BE">
        <w:rPr>
          <w:rStyle w:val="1"/>
          <w:rFonts w:cs="Times New Roman"/>
          <w:lang w:val="sr-Cyrl-RS"/>
        </w:rPr>
        <w:t>свака</w:t>
      </w:r>
      <w:r w:rsidRPr="000A17BE">
        <w:rPr>
          <w:rStyle w:val="1"/>
          <w:rFonts w:cs="Times New Roman"/>
          <w:lang w:val="sr-Cyrl-RS"/>
        </w:rPr>
        <w:tab/>
        <w:t>пета</w:t>
      </w:r>
      <w:r>
        <w:rPr>
          <w:rStyle w:val="1"/>
          <w:rFonts w:cs="Times New Roman"/>
          <w:lang w:val="sr-Cyrl-RS"/>
        </w:rPr>
        <w:t xml:space="preserve"> нема на </w:t>
      </w:r>
      <w:r w:rsidRPr="000A17BE">
        <w:rPr>
          <w:rStyle w:val="1"/>
          <w:rFonts w:cs="Times New Roman"/>
          <w:lang w:val="sr-Cyrl-RS"/>
        </w:rPr>
        <w:t>кога</w:t>
      </w:r>
      <w:r>
        <w:rPr>
          <w:rStyle w:val="1"/>
          <w:rFonts w:cs="Times New Roman"/>
          <w:lang w:val="sr-Cyrl-RS"/>
        </w:rPr>
        <w:t xml:space="preserve"> </w:t>
      </w:r>
      <w:r w:rsidRPr="000A17BE">
        <w:rPr>
          <w:rStyle w:val="1"/>
          <w:rFonts w:cs="Times New Roman"/>
          <w:lang w:val="sr-Cyrl-RS"/>
        </w:rPr>
        <w:t>да</w:t>
      </w:r>
      <w:r>
        <w:rPr>
          <w:rStyle w:val="1"/>
          <w:rFonts w:cs="Times New Roman"/>
          <w:lang w:val="sr-Cyrl-RS"/>
        </w:rPr>
        <w:t xml:space="preserve"> </w:t>
      </w:r>
      <w:r w:rsidRPr="000A17BE">
        <w:rPr>
          <w:rStyle w:val="1"/>
          <w:rFonts w:cs="Times New Roman"/>
          <w:lang w:val="sr-Cyrl-RS"/>
        </w:rPr>
        <w:t>се</w:t>
      </w:r>
      <w:r>
        <w:rPr>
          <w:rStyle w:val="1"/>
          <w:rFonts w:cs="Times New Roman"/>
          <w:lang w:val="sr-Cyrl-RS"/>
        </w:rPr>
        <w:t xml:space="preserve"> </w:t>
      </w:r>
      <w:r w:rsidRPr="000A17BE">
        <w:rPr>
          <w:rStyle w:val="1"/>
          <w:rFonts w:cs="Times New Roman"/>
          <w:lang w:val="sr-Cyrl-RS"/>
        </w:rPr>
        <w:t>ослони.Старије</w:t>
      </w:r>
      <w:r>
        <w:rPr>
          <w:rStyle w:val="1"/>
          <w:rFonts w:cs="Times New Roman"/>
          <w:lang w:val="sr-Cyrl-RS"/>
        </w:rPr>
        <w:t xml:space="preserve"> </w:t>
      </w:r>
      <w:r w:rsidRPr="000A17BE">
        <w:rPr>
          <w:rStyle w:val="1"/>
          <w:rFonts w:cs="Times New Roman"/>
          <w:lang w:val="sr-Cyrl-RS"/>
        </w:rPr>
        <w:t>особе</w:t>
      </w:r>
      <w:r>
        <w:rPr>
          <w:rStyle w:val="1"/>
          <w:rFonts w:cs="Times New Roman"/>
          <w:lang w:val="sr-Cyrl-RS"/>
        </w:rPr>
        <w:t xml:space="preserve"> </w:t>
      </w:r>
      <w:r w:rsidRPr="000A17BE">
        <w:rPr>
          <w:rStyle w:val="1"/>
          <w:rFonts w:cs="Times New Roman"/>
          <w:lang w:val="sr-Cyrl-RS"/>
        </w:rPr>
        <w:t>у</w:t>
      </w:r>
      <w:r w:rsidRPr="000A17BE">
        <w:rPr>
          <w:rStyle w:val="1"/>
          <w:rFonts w:cs="Times New Roman"/>
          <w:lang w:val="sr-Cyrl-RS"/>
        </w:rPr>
        <w:tab/>
        <w:t>Србији</w:t>
      </w:r>
      <w:r>
        <w:rPr>
          <w:rStyle w:val="1"/>
          <w:rFonts w:cs="Times New Roman"/>
          <w:lang w:val="sr-Cyrl-RS"/>
        </w:rPr>
        <w:t xml:space="preserve"> </w:t>
      </w:r>
      <w:r w:rsidRPr="000A17BE">
        <w:rPr>
          <w:rStyle w:val="1"/>
          <w:rFonts w:cs="Times New Roman"/>
          <w:lang w:val="sr-Cyrl-RS"/>
        </w:rPr>
        <w:t>имају</w:t>
      </w:r>
      <w:r w:rsidRPr="000A17BE">
        <w:rPr>
          <w:rStyle w:val="1"/>
          <w:rFonts w:cs="Times New Roman"/>
          <w:lang w:val="sr-Cyrl-RS"/>
        </w:rPr>
        <w:tab/>
        <w:t>релативно</w:t>
      </w:r>
      <w:r>
        <w:rPr>
          <w:rStyle w:val="1"/>
          <w:rFonts w:cs="Times New Roman"/>
          <w:lang w:val="sr-Cyrl-RS"/>
        </w:rPr>
        <w:t xml:space="preserve"> </w:t>
      </w:r>
      <w:r w:rsidRPr="000A17BE">
        <w:rPr>
          <w:rStyle w:val="1"/>
          <w:rFonts w:cs="Times New Roman"/>
          <w:lang w:val="sr-Cyrl-RS"/>
        </w:rPr>
        <w:t>ниско</w:t>
      </w:r>
      <w:r>
        <w:rPr>
          <w:rStyle w:val="1"/>
          <w:rFonts w:cs="Times New Roman"/>
          <w:lang w:val="sr-Cyrl-RS"/>
        </w:rPr>
        <w:t xml:space="preserve"> </w:t>
      </w:r>
      <w:r w:rsidRPr="000A17BE">
        <w:rPr>
          <w:rStyle w:val="1"/>
          <w:rFonts w:cs="Times New Roman"/>
          <w:lang w:val="sr-Cyrl-RS"/>
        </w:rPr>
        <w:t>поверење</w:t>
      </w:r>
      <w:r>
        <w:rPr>
          <w:rStyle w:val="1"/>
          <w:rFonts w:cs="Times New Roman"/>
          <w:lang w:val="sr-Cyrl-RS"/>
        </w:rPr>
        <w:t xml:space="preserve"> у институције </w:t>
      </w:r>
      <w:r w:rsidRPr="000A17BE">
        <w:rPr>
          <w:rStyle w:val="1"/>
          <w:rFonts w:cs="Times New Roman"/>
          <w:lang w:val="sr-Cyrl-RS"/>
        </w:rPr>
        <w:t>попут</w:t>
      </w:r>
      <w:r w:rsidRPr="000A17BE">
        <w:rPr>
          <w:rStyle w:val="1"/>
          <w:rFonts w:cs="Times New Roman"/>
          <w:lang w:val="sr-Cyrl-RS"/>
        </w:rPr>
        <w:tab/>
        <w:t>полиције,</w:t>
      </w:r>
      <w:r>
        <w:rPr>
          <w:rStyle w:val="1"/>
          <w:rFonts w:cs="Times New Roman"/>
          <w:lang w:val="sr-Cyrl-RS"/>
        </w:rPr>
        <w:t xml:space="preserve"> </w:t>
      </w:r>
      <w:r w:rsidRPr="000A17BE">
        <w:rPr>
          <w:rStyle w:val="1"/>
          <w:rFonts w:cs="Times New Roman"/>
          <w:lang w:val="sr-Cyrl-RS"/>
        </w:rPr>
        <w:t>правног</w:t>
      </w:r>
      <w:r>
        <w:rPr>
          <w:rStyle w:val="1"/>
          <w:rFonts w:cs="Times New Roman"/>
          <w:lang w:val="sr-Cyrl-RS"/>
        </w:rPr>
        <w:t xml:space="preserve"> </w:t>
      </w:r>
      <w:r w:rsidRPr="000A17BE">
        <w:rPr>
          <w:rStyle w:val="1"/>
          <w:rFonts w:cs="Times New Roman"/>
          <w:lang w:val="sr-Cyrl-RS"/>
        </w:rPr>
        <w:t>система,</w:t>
      </w:r>
      <w:r w:rsidRPr="000A17BE">
        <w:rPr>
          <w:rStyle w:val="1"/>
          <w:rFonts w:cs="Times New Roman"/>
          <w:lang w:val="sr-Cyrl-RS"/>
        </w:rPr>
        <w:tab/>
        <w:t>политичког</w:t>
      </w:r>
      <w:r>
        <w:rPr>
          <w:rStyle w:val="1"/>
          <w:rFonts w:cs="Times New Roman"/>
          <w:lang w:val="sr-Cyrl-RS"/>
        </w:rPr>
        <w:t xml:space="preserve"> </w:t>
      </w:r>
      <w:r w:rsidRPr="000A17BE">
        <w:rPr>
          <w:rStyle w:val="1"/>
          <w:rFonts w:cs="Times New Roman"/>
          <w:lang w:val="sr-Cyrl-RS"/>
        </w:rPr>
        <w:t>система,</w:t>
      </w:r>
      <w:r w:rsidRPr="000A17BE">
        <w:rPr>
          <w:rStyle w:val="1"/>
          <w:rFonts w:cs="Times New Roman"/>
          <w:lang w:val="sr-Cyrl-RS"/>
        </w:rPr>
        <w:tab/>
        <w:t>али</w:t>
      </w:r>
      <w:r>
        <w:rPr>
          <w:rStyle w:val="1"/>
          <w:rFonts w:cs="Times New Roman"/>
          <w:lang w:val="sr-Cyrl-RS"/>
        </w:rPr>
        <w:t xml:space="preserve"> и </w:t>
      </w:r>
      <w:r w:rsidRPr="000A17BE">
        <w:rPr>
          <w:rStyle w:val="1"/>
          <w:rFonts w:cs="Times New Roman"/>
          <w:lang w:val="sr-Cyrl-RS"/>
        </w:rPr>
        <w:t>ниско</w:t>
      </w:r>
      <w:r w:rsidRPr="000A17BE">
        <w:rPr>
          <w:rStyle w:val="1"/>
          <w:rFonts w:cs="Times New Roman"/>
          <w:lang w:val="sr-Cyrl-RS"/>
        </w:rPr>
        <w:tab/>
        <w:t>поверење</w:t>
      </w:r>
      <w:r>
        <w:rPr>
          <w:rStyle w:val="1"/>
          <w:rFonts w:cs="Times New Roman"/>
          <w:lang w:val="sr-Cyrl-RS"/>
        </w:rPr>
        <w:t xml:space="preserve"> </w:t>
      </w:r>
      <w:r w:rsidRPr="000A17BE">
        <w:rPr>
          <w:rStyle w:val="1"/>
          <w:rFonts w:cs="Times New Roman"/>
          <w:lang w:val="sr-Cyrl-RS"/>
        </w:rPr>
        <w:t>у</w:t>
      </w:r>
      <w:r>
        <w:rPr>
          <w:rStyle w:val="1"/>
          <w:rFonts w:cs="Times New Roman"/>
          <w:lang w:val="sr-Cyrl-RS"/>
        </w:rPr>
        <w:t xml:space="preserve"> </w:t>
      </w:r>
      <w:r w:rsidRPr="000A17BE">
        <w:rPr>
          <w:rStyle w:val="1"/>
          <w:rFonts w:cs="Times New Roman"/>
          <w:lang w:val="sr-Cyrl-RS"/>
        </w:rPr>
        <w:t>дру</w:t>
      </w:r>
      <w:r>
        <w:rPr>
          <w:rStyle w:val="1"/>
          <w:rFonts w:cs="Times New Roman"/>
          <w:lang w:val="sr-Cyrl-RS"/>
        </w:rPr>
        <w:t xml:space="preserve">ге </w:t>
      </w:r>
      <w:r w:rsidRPr="000A17BE">
        <w:rPr>
          <w:rStyle w:val="1"/>
          <w:rFonts w:cs="Times New Roman"/>
          <w:lang w:val="sr-Cyrl-RS"/>
        </w:rPr>
        <w:t>људе.</w:t>
      </w:r>
      <w:r w:rsidRPr="000A17BE">
        <w:rPr>
          <w:rStyle w:val="1"/>
          <w:rFonts w:cs="Times New Roman"/>
          <w:lang w:val="sr-Cyrl-RS"/>
        </w:rPr>
        <w:tab/>
        <w:t>Поверење</w:t>
      </w:r>
      <w:r>
        <w:rPr>
          <w:rStyle w:val="1"/>
          <w:rFonts w:cs="Times New Roman"/>
          <w:lang w:val="sr-Cyrl-RS"/>
        </w:rPr>
        <w:t xml:space="preserve"> </w:t>
      </w:r>
      <w:r w:rsidRPr="000A17BE">
        <w:rPr>
          <w:rStyle w:val="1"/>
          <w:rFonts w:cs="Times New Roman"/>
          <w:lang w:val="sr-Cyrl-RS"/>
        </w:rPr>
        <w:t>им</w:t>
      </w:r>
      <w:r w:rsidRPr="000A17BE">
        <w:rPr>
          <w:rStyle w:val="1"/>
          <w:rFonts w:cs="Times New Roman"/>
          <w:lang w:val="sr-Cyrl-RS"/>
        </w:rPr>
        <w:tab/>
        <w:t>је</w:t>
      </w:r>
      <w:r>
        <w:rPr>
          <w:rStyle w:val="1"/>
          <w:rFonts w:cs="Times New Roman"/>
          <w:lang w:val="sr-Cyrl-RS"/>
        </w:rPr>
        <w:t xml:space="preserve"> </w:t>
      </w:r>
      <w:r w:rsidRPr="000A17BE">
        <w:rPr>
          <w:rStyle w:val="1"/>
          <w:rFonts w:cs="Times New Roman"/>
          <w:lang w:val="sr-Cyrl-RS"/>
        </w:rPr>
        <w:t>ниже</w:t>
      </w:r>
      <w:r>
        <w:rPr>
          <w:rStyle w:val="1"/>
          <w:rFonts w:cs="Times New Roman"/>
          <w:lang w:val="sr-Cyrl-RS"/>
        </w:rPr>
        <w:t xml:space="preserve"> </w:t>
      </w:r>
      <w:r w:rsidRPr="000A17BE">
        <w:rPr>
          <w:rStyle w:val="1"/>
          <w:rFonts w:cs="Times New Roman"/>
          <w:lang w:val="sr-Cyrl-RS"/>
        </w:rPr>
        <w:t>него</w:t>
      </w:r>
      <w:r>
        <w:rPr>
          <w:rStyle w:val="1"/>
          <w:rFonts w:cs="Times New Roman"/>
          <w:lang w:val="sr-Cyrl-RS"/>
        </w:rPr>
        <w:t xml:space="preserve"> </w:t>
      </w:r>
      <w:r w:rsidRPr="000A17BE">
        <w:rPr>
          <w:rStyle w:val="1"/>
          <w:rFonts w:cs="Times New Roman"/>
          <w:lang w:val="sr-Cyrl-RS"/>
        </w:rPr>
        <w:t>поверење</w:t>
      </w:r>
      <w:r>
        <w:rPr>
          <w:rStyle w:val="1"/>
          <w:rFonts w:cs="Times New Roman"/>
          <w:lang w:val="sr-Cyrl-RS"/>
        </w:rPr>
        <w:t xml:space="preserve"> </w:t>
      </w:r>
      <w:r w:rsidRPr="000A17BE">
        <w:rPr>
          <w:rStyle w:val="1"/>
          <w:rFonts w:cs="Times New Roman"/>
          <w:lang w:val="sr-Cyrl-RS"/>
        </w:rPr>
        <w:t>њихових</w:t>
      </w:r>
      <w:r>
        <w:rPr>
          <w:rStyle w:val="1"/>
          <w:rFonts w:cs="Times New Roman"/>
          <w:lang w:val="sr-Cyrl-RS"/>
        </w:rPr>
        <w:t xml:space="preserve"> </w:t>
      </w:r>
      <w:r w:rsidRPr="000A17BE">
        <w:rPr>
          <w:rStyle w:val="1"/>
          <w:rFonts w:cs="Times New Roman"/>
          <w:lang w:val="sr-Cyrl-RS"/>
        </w:rPr>
        <w:t>вршњака</w:t>
      </w:r>
      <w:r w:rsidRPr="000A17BE">
        <w:rPr>
          <w:rStyle w:val="1"/>
          <w:rFonts w:cs="Times New Roman"/>
          <w:lang w:val="sr-Cyrl-RS"/>
        </w:rPr>
        <w:tab/>
        <w:t>који</w:t>
      </w:r>
      <w:r>
        <w:rPr>
          <w:rStyle w:val="1"/>
          <w:rFonts w:cs="Times New Roman"/>
          <w:lang w:val="sr-Cyrl-RS"/>
        </w:rPr>
        <w:t xml:space="preserve"> </w:t>
      </w:r>
      <w:r w:rsidRPr="000A17BE">
        <w:rPr>
          <w:rStyle w:val="1"/>
          <w:rFonts w:cs="Times New Roman"/>
          <w:lang w:val="sr-Cyrl-RS"/>
        </w:rPr>
        <w:t>живе</w:t>
      </w:r>
      <w:r>
        <w:rPr>
          <w:rStyle w:val="1"/>
          <w:rFonts w:cs="Times New Roman"/>
          <w:lang w:val="sr-Cyrl-RS"/>
        </w:rPr>
        <w:t xml:space="preserve"> у ЕУ. Њихова грађанска </w:t>
      </w:r>
      <w:r w:rsidRPr="000A17BE">
        <w:rPr>
          <w:rStyle w:val="1"/>
          <w:rFonts w:cs="Times New Roman"/>
          <w:lang w:val="sr-Cyrl-RS"/>
        </w:rPr>
        <w:t>партиципација</w:t>
      </w:r>
      <w:r>
        <w:rPr>
          <w:rStyle w:val="1"/>
          <w:rFonts w:cs="Times New Roman"/>
          <w:lang w:val="sr-Cyrl-RS"/>
        </w:rPr>
        <w:t xml:space="preserve"> </w:t>
      </w:r>
      <w:r w:rsidRPr="000A17BE">
        <w:rPr>
          <w:rStyle w:val="1"/>
          <w:rFonts w:cs="Times New Roman"/>
          <w:lang w:val="sr-Cyrl-RS"/>
        </w:rPr>
        <w:t>је</w:t>
      </w:r>
      <w:r w:rsidRPr="000A17BE">
        <w:rPr>
          <w:rStyle w:val="1"/>
          <w:rFonts w:cs="Times New Roman"/>
          <w:lang w:val="sr-Cyrl-RS"/>
        </w:rPr>
        <w:tab/>
        <w:t>изразито</w:t>
      </w:r>
      <w:r>
        <w:rPr>
          <w:rStyle w:val="1"/>
          <w:rFonts w:cs="Times New Roman"/>
          <w:lang w:val="sr-Cyrl-RS"/>
        </w:rPr>
        <w:t xml:space="preserve"> </w:t>
      </w:r>
      <w:r w:rsidRPr="000A17BE">
        <w:rPr>
          <w:rStyle w:val="1"/>
          <w:rFonts w:cs="Times New Roman"/>
          <w:lang w:val="sr-Cyrl-RS"/>
        </w:rPr>
        <w:t>ниска,</w:t>
      </w:r>
      <w:r>
        <w:rPr>
          <w:rStyle w:val="1"/>
          <w:rFonts w:cs="Times New Roman"/>
          <w:lang w:val="sr-Cyrl-RS"/>
        </w:rPr>
        <w:t xml:space="preserve"> </w:t>
      </w:r>
      <w:r w:rsidRPr="000A17BE">
        <w:rPr>
          <w:rStyle w:val="1"/>
          <w:rFonts w:cs="Times New Roman"/>
          <w:lang w:val="sr-Cyrl-RS"/>
        </w:rPr>
        <w:t>а</w:t>
      </w:r>
      <w:r>
        <w:rPr>
          <w:rStyle w:val="1"/>
          <w:rFonts w:cs="Times New Roman"/>
          <w:lang w:val="sr-Cyrl-RS"/>
        </w:rPr>
        <w:t xml:space="preserve"> </w:t>
      </w:r>
      <w:r w:rsidRPr="000A17BE">
        <w:rPr>
          <w:rStyle w:val="1"/>
          <w:rFonts w:cs="Times New Roman"/>
          <w:lang w:val="sr-Cyrl-RS"/>
        </w:rPr>
        <w:t>нешто</w:t>
      </w:r>
      <w:r>
        <w:rPr>
          <w:rStyle w:val="1"/>
          <w:rFonts w:cs="Times New Roman"/>
          <w:lang w:val="sr-Cyrl-RS"/>
        </w:rPr>
        <w:t xml:space="preserve"> </w:t>
      </w:r>
      <w:r w:rsidRPr="000A17BE">
        <w:rPr>
          <w:rStyle w:val="1"/>
          <w:rFonts w:cs="Times New Roman"/>
          <w:lang w:val="sr-Cyrl-RS"/>
        </w:rPr>
        <w:t>је</w:t>
      </w:r>
      <w:r>
        <w:rPr>
          <w:rStyle w:val="1"/>
          <w:rFonts w:cs="Times New Roman"/>
          <w:lang w:val="sr-Cyrl-RS"/>
        </w:rPr>
        <w:t xml:space="preserve"> </w:t>
      </w:r>
      <w:r w:rsidRPr="000A17BE">
        <w:rPr>
          <w:rStyle w:val="1"/>
          <w:rFonts w:cs="Times New Roman"/>
          <w:lang w:val="sr-Cyrl-RS"/>
        </w:rPr>
        <w:t>израженија</w:t>
      </w:r>
      <w:r>
        <w:rPr>
          <w:rStyle w:val="1"/>
          <w:rFonts w:cs="Times New Roman"/>
          <w:lang w:val="sr-Cyrl-RS"/>
        </w:rPr>
        <w:t xml:space="preserve"> </w:t>
      </w:r>
      <w:r w:rsidRPr="000A17BE">
        <w:rPr>
          <w:rStyle w:val="1"/>
          <w:rFonts w:cs="Times New Roman"/>
          <w:lang w:val="sr-Cyrl-RS"/>
        </w:rPr>
        <w:t>само</w:t>
      </w:r>
      <w:r>
        <w:rPr>
          <w:rStyle w:val="1"/>
          <w:rFonts w:cs="Times New Roman"/>
          <w:lang w:val="sr-Cyrl-RS"/>
        </w:rPr>
        <w:t xml:space="preserve"> политичка </w:t>
      </w:r>
      <w:r w:rsidRPr="000A17BE">
        <w:rPr>
          <w:rStyle w:val="1"/>
          <w:rFonts w:cs="Times New Roman"/>
          <w:lang w:val="sr-Cyrl-RS"/>
        </w:rPr>
        <w:t>партиципација</w:t>
      </w:r>
      <w:r>
        <w:rPr>
          <w:rStyle w:val="1"/>
          <w:rFonts w:cs="Times New Roman"/>
          <w:lang w:val="sr-Cyrl-RS"/>
        </w:rPr>
        <w:t xml:space="preserve"> </w:t>
      </w:r>
      <w:r w:rsidRPr="000A17BE">
        <w:rPr>
          <w:rStyle w:val="1"/>
          <w:rFonts w:cs="Times New Roman"/>
          <w:lang w:val="sr-Cyrl-RS"/>
        </w:rPr>
        <w:t>старијих</w:t>
      </w:r>
      <w:r>
        <w:rPr>
          <w:rStyle w:val="1"/>
          <w:rFonts w:cs="Times New Roman"/>
          <w:lang w:val="sr-Cyrl-RS"/>
        </w:rPr>
        <w:t xml:space="preserve"> </w:t>
      </w:r>
      <w:r w:rsidRPr="000A17BE">
        <w:rPr>
          <w:rStyle w:val="1"/>
          <w:rFonts w:cs="Times New Roman"/>
          <w:lang w:val="sr-Cyrl-RS"/>
        </w:rPr>
        <w:t>мушкараца,</w:t>
      </w:r>
      <w:r>
        <w:rPr>
          <w:rStyle w:val="1"/>
          <w:rFonts w:cs="Times New Roman"/>
          <w:lang w:val="sr-Cyrl-RS"/>
        </w:rPr>
        <w:t xml:space="preserve"> </w:t>
      </w:r>
      <w:r w:rsidRPr="000A17BE">
        <w:rPr>
          <w:rStyle w:val="1"/>
          <w:rFonts w:cs="Times New Roman"/>
          <w:lang w:val="sr-Cyrl-RS"/>
        </w:rPr>
        <w:t>међу</w:t>
      </w:r>
      <w:r w:rsidRPr="000A17BE">
        <w:rPr>
          <w:rStyle w:val="1"/>
          <w:rFonts w:cs="Times New Roman"/>
          <w:lang w:val="sr-Cyrl-RS"/>
        </w:rPr>
        <w:tab/>
        <w:t>којима</w:t>
      </w:r>
      <w:r w:rsidRPr="000A17BE">
        <w:rPr>
          <w:rStyle w:val="1"/>
          <w:rFonts w:cs="Times New Roman"/>
          <w:lang w:val="sr-Cyrl-RS"/>
        </w:rPr>
        <w:tab/>
        <w:t>је</w:t>
      </w:r>
      <w:r>
        <w:rPr>
          <w:rStyle w:val="1"/>
          <w:rFonts w:cs="Times New Roman"/>
          <w:lang w:val="sr-Cyrl-RS"/>
        </w:rPr>
        <w:t xml:space="preserve"> </w:t>
      </w:r>
      <w:r w:rsidRPr="000A17BE">
        <w:rPr>
          <w:rStyle w:val="1"/>
          <w:rFonts w:cs="Times New Roman"/>
          <w:lang w:val="sr-Cyrl-RS"/>
        </w:rPr>
        <w:t>сваки</w:t>
      </w:r>
      <w:r>
        <w:rPr>
          <w:rStyle w:val="1"/>
          <w:rFonts w:cs="Times New Roman"/>
          <w:lang w:val="sr-Cyrl-RS"/>
        </w:rPr>
        <w:t xml:space="preserve"> </w:t>
      </w:r>
      <w:r w:rsidRPr="000A17BE">
        <w:rPr>
          <w:rStyle w:val="1"/>
          <w:rFonts w:cs="Times New Roman"/>
          <w:lang w:val="sr-Cyrl-RS"/>
        </w:rPr>
        <w:t>десети</w:t>
      </w:r>
      <w:r>
        <w:rPr>
          <w:rStyle w:val="1"/>
          <w:rFonts w:cs="Times New Roman"/>
          <w:lang w:val="sr-Cyrl-RS"/>
        </w:rPr>
        <w:t xml:space="preserve"> </w:t>
      </w:r>
      <w:r w:rsidRPr="000A17BE">
        <w:rPr>
          <w:rStyle w:val="1"/>
          <w:rFonts w:cs="Times New Roman"/>
          <w:lang w:val="sr-Cyrl-RS"/>
        </w:rPr>
        <w:t>члан</w:t>
      </w:r>
      <w:r w:rsidRPr="000A17BE">
        <w:rPr>
          <w:rStyle w:val="1"/>
          <w:rFonts w:cs="Times New Roman"/>
          <w:lang w:val="sr-Cyrl-RS"/>
        </w:rPr>
        <w:tab/>
        <w:t>неке</w:t>
      </w:r>
      <w:r>
        <w:rPr>
          <w:rStyle w:val="1"/>
          <w:rFonts w:cs="Times New Roman"/>
          <w:lang w:val="sr-Cyrl-RS"/>
        </w:rPr>
        <w:t xml:space="preserve"> политичке </w:t>
      </w:r>
      <w:r w:rsidRPr="000A17BE">
        <w:rPr>
          <w:rStyle w:val="1"/>
          <w:rFonts w:cs="Times New Roman"/>
          <w:lang w:val="sr-Cyrl-RS"/>
        </w:rPr>
        <w:t>странке</w:t>
      </w:r>
    </w:p>
    <w:p w14:paraId="798D32F8" w14:textId="57B44600" w:rsidR="00B977C0" w:rsidRDefault="00B977C0" w:rsidP="00B977C0">
      <w:pPr>
        <w:pStyle w:val="Standard"/>
        <w:ind w:firstLine="720"/>
        <w:jc w:val="both"/>
        <w:rPr>
          <w:rStyle w:val="1"/>
          <w:rFonts w:cs="Times New Roman"/>
          <w:lang w:val="sr-Cyrl-RS"/>
        </w:rPr>
      </w:pPr>
      <w:r w:rsidRPr="00EC4191">
        <w:rPr>
          <w:rStyle w:val="1"/>
          <w:rFonts w:cs="Times New Roman"/>
          <w:lang w:val="sr-Cyrl-RS"/>
        </w:rPr>
        <w:t xml:space="preserve">Како би се старијој популацији у Србији омогућио дуг, активан и здрав живот, неопходно је да се утиче на све аспекте њихове социјалне укључености, и то из више </w:t>
      </w:r>
      <w:r w:rsidRPr="00EC4191">
        <w:rPr>
          <w:rStyle w:val="1"/>
          <w:rFonts w:cs="Times New Roman"/>
          <w:lang w:val="sr-Cyrl-RS"/>
        </w:rPr>
        <w:lastRenderedPageBreak/>
        <w:t>праваца. Поред успостављања програма и политика усмерених на све аспекте социјалне укључености, неопходно је да се промени начин на који се посматра процес старења – како од стране читавог друштва, тако и од самих старијих. Потребно је да се искорен</w:t>
      </w:r>
      <w:r w:rsidR="001D262F">
        <w:rPr>
          <w:rStyle w:val="1"/>
          <w:rFonts w:cs="Times New Roman"/>
          <w:lang w:val="sr-Cyrl-RS"/>
        </w:rPr>
        <w:t>е</w:t>
      </w:r>
      <w:r w:rsidRPr="00EC4191">
        <w:rPr>
          <w:rStyle w:val="1"/>
          <w:rFonts w:cs="Times New Roman"/>
          <w:lang w:val="sr-Cyrl-RS"/>
        </w:rPr>
        <w:t xml:space="preserve"> </w:t>
      </w:r>
      <w:r w:rsidR="001D262F" w:rsidRPr="001D262F">
        <w:rPr>
          <w:rStyle w:val="1"/>
          <w:rFonts w:cs="Times New Roman"/>
          <w:lang w:val="sr-Cyrl-RS"/>
        </w:rPr>
        <w:t>предрасуде</w:t>
      </w:r>
      <w:r w:rsidRPr="001D262F">
        <w:rPr>
          <w:rStyle w:val="1"/>
          <w:rFonts w:cs="Times New Roman"/>
          <w:lang w:val="sr-Cyrl-RS"/>
        </w:rPr>
        <w:t xml:space="preserve"> </w:t>
      </w:r>
      <w:r w:rsidRPr="00EC4191">
        <w:rPr>
          <w:rStyle w:val="1"/>
          <w:rFonts w:cs="Times New Roman"/>
          <w:lang w:val="sr-Cyrl-RS"/>
        </w:rPr>
        <w:t>и слика о старијима као терету друштва, те да</w:t>
      </w:r>
      <w:r w:rsidR="00E058A4">
        <w:rPr>
          <w:rStyle w:val="1"/>
          <w:rFonts w:cs="Times New Roman"/>
          <w:lang w:val="sr-Cyrl-RS"/>
        </w:rPr>
        <w:t xml:space="preserve"> </w:t>
      </w:r>
      <w:r w:rsidRPr="00EC4191">
        <w:rPr>
          <w:rStyle w:val="1"/>
          <w:rFonts w:cs="Times New Roman"/>
          <w:lang w:val="sr-Cyrl-RS"/>
        </w:rPr>
        <w:t xml:space="preserve">се промовише слика о старијим особама као индивидуама које доприносе друштву на бројне начине: финансијски, </w:t>
      </w:r>
      <w:r>
        <w:rPr>
          <w:rStyle w:val="1"/>
          <w:rFonts w:cs="Times New Roman"/>
          <w:lang w:val="sr-Cyrl-RS"/>
        </w:rPr>
        <w:t xml:space="preserve">кроз потрошњу, чување деце. </w:t>
      </w:r>
      <w:r w:rsidRPr="00EC4191">
        <w:rPr>
          <w:rStyle w:val="1"/>
          <w:rFonts w:cs="Times New Roman"/>
          <w:lang w:val="sr-Cyrl-RS"/>
        </w:rPr>
        <w:t>Истовремено, неопходно је да се мотивишу старије особе да постану активнији чланови друштва, уместо да узимају улогу пасивних посматрача</w:t>
      </w:r>
    </w:p>
    <w:p w14:paraId="1E587FEA" w14:textId="77777777" w:rsidR="00364BDA" w:rsidRDefault="00364BDA" w:rsidP="00B977C0">
      <w:pPr>
        <w:pStyle w:val="Standard"/>
        <w:ind w:firstLine="720"/>
        <w:jc w:val="both"/>
        <w:rPr>
          <w:rStyle w:val="1"/>
          <w:rFonts w:cs="Times New Roman"/>
          <w:lang w:val="sr-Cyrl-RS"/>
        </w:rPr>
      </w:pPr>
    </w:p>
    <w:p w14:paraId="7E31E1CF" w14:textId="77777777" w:rsidR="00364BDA" w:rsidRDefault="00364BDA" w:rsidP="00B977C0">
      <w:pPr>
        <w:pStyle w:val="Standard"/>
        <w:ind w:firstLine="720"/>
        <w:jc w:val="both"/>
        <w:rPr>
          <w:rStyle w:val="1"/>
          <w:rFonts w:cs="Times New Roman"/>
          <w:lang w:val="sr-Cyrl-RS"/>
        </w:rPr>
      </w:pPr>
    </w:p>
    <w:p w14:paraId="53FD8981" w14:textId="77777777" w:rsidR="00BC7E55" w:rsidRDefault="00BC7E55" w:rsidP="00B977C0">
      <w:pPr>
        <w:pStyle w:val="Standard"/>
        <w:ind w:firstLine="720"/>
        <w:jc w:val="both"/>
        <w:rPr>
          <w:rStyle w:val="1"/>
          <w:rFonts w:cs="Times New Roman"/>
          <w:lang w:val="sr-Cyrl-RS"/>
        </w:rPr>
      </w:pPr>
    </w:p>
    <w:p w14:paraId="1CF9756D" w14:textId="77777777" w:rsidR="0059761C" w:rsidRDefault="0059761C" w:rsidP="00B977C0">
      <w:pPr>
        <w:pStyle w:val="Standard"/>
        <w:ind w:firstLine="720"/>
        <w:jc w:val="both"/>
        <w:rPr>
          <w:rStyle w:val="1"/>
          <w:rFonts w:cs="Times New Roman"/>
          <w:lang w:val="sr-Cyrl-RS"/>
        </w:rPr>
      </w:pPr>
    </w:p>
    <w:p w14:paraId="7AF90385" w14:textId="77777777" w:rsidR="0059761C" w:rsidRDefault="0059761C" w:rsidP="00B977C0">
      <w:pPr>
        <w:pStyle w:val="Standard"/>
        <w:ind w:firstLine="720"/>
        <w:jc w:val="both"/>
        <w:rPr>
          <w:rStyle w:val="1"/>
          <w:rFonts w:cs="Times New Roman"/>
          <w:lang w:val="sr-Cyrl-RS"/>
        </w:rPr>
      </w:pPr>
    </w:p>
    <w:p w14:paraId="7817B43D" w14:textId="77777777" w:rsidR="0059761C" w:rsidRDefault="0059761C" w:rsidP="00B977C0">
      <w:pPr>
        <w:pStyle w:val="Standard"/>
        <w:ind w:firstLine="720"/>
        <w:jc w:val="both"/>
        <w:rPr>
          <w:rStyle w:val="1"/>
          <w:rFonts w:cs="Times New Roman"/>
          <w:lang w:val="sr-Cyrl-RS"/>
        </w:rPr>
      </w:pPr>
    </w:p>
    <w:p w14:paraId="4E7A7216" w14:textId="77777777" w:rsidR="0059761C" w:rsidRDefault="0059761C" w:rsidP="00B977C0">
      <w:pPr>
        <w:pStyle w:val="Standard"/>
        <w:ind w:firstLine="720"/>
        <w:jc w:val="both"/>
        <w:rPr>
          <w:rStyle w:val="1"/>
          <w:rFonts w:cs="Times New Roman"/>
          <w:lang w:val="sr-Cyrl-RS"/>
        </w:rPr>
      </w:pPr>
    </w:p>
    <w:p w14:paraId="67B051BB" w14:textId="77777777" w:rsidR="0059761C" w:rsidRDefault="0059761C" w:rsidP="00B977C0">
      <w:pPr>
        <w:pStyle w:val="Standard"/>
        <w:ind w:firstLine="720"/>
        <w:jc w:val="both"/>
        <w:rPr>
          <w:rStyle w:val="1"/>
          <w:rFonts w:cs="Times New Roman"/>
          <w:lang w:val="sr-Cyrl-RS"/>
        </w:rPr>
      </w:pPr>
    </w:p>
    <w:p w14:paraId="10906021" w14:textId="77777777" w:rsidR="0059761C" w:rsidRDefault="0059761C" w:rsidP="00B977C0">
      <w:pPr>
        <w:pStyle w:val="Standard"/>
        <w:ind w:firstLine="720"/>
        <w:jc w:val="both"/>
        <w:rPr>
          <w:rStyle w:val="1"/>
          <w:rFonts w:cs="Times New Roman"/>
          <w:lang w:val="sr-Cyrl-RS"/>
        </w:rPr>
      </w:pPr>
    </w:p>
    <w:p w14:paraId="46440348" w14:textId="77777777" w:rsidR="0059761C" w:rsidRDefault="0059761C" w:rsidP="00B977C0">
      <w:pPr>
        <w:pStyle w:val="Standard"/>
        <w:ind w:firstLine="720"/>
        <w:jc w:val="both"/>
        <w:rPr>
          <w:rStyle w:val="1"/>
          <w:rFonts w:cs="Times New Roman"/>
          <w:lang w:val="sr-Cyrl-RS"/>
        </w:rPr>
      </w:pPr>
    </w:p>
    <w:p w14:paraId="16223D15" w14:textId="77777777" w:rsidR="0059761C" w:rsidRDefault="0059761C" w:rsidP="00B977C0">
      <w:pPr>
        <w:pStyle w:val="Standard"/>
        <w:ind w:firstLine="720"/>
        <w:jc w:val="both"/>
        <w:rPr>
          <w:rStyle w:val="1"/>
          <w:rFonts w:cs="Times New Roman"/>
          <w:lang w:val="sr-Cyrl-RS"/>
        </w:rPr>
      </w:pPr>
    </w:p>
    <w:p w14:paraId="7909E867" w14:textId="77777777" w:rsidR="0059761C" w:rsidRDefault="0059761C" w:rsidP="00B977C0">
      <w:pPr>
        <w:pStyle w:val="Standard"/>
        <w:ind w:firstLine="720"/>
        <w:jc w:val="both"/>
        <w:rPr>
          <w:rStyle w:val="1"/>
          <w:rFonts w:cs="Times New Roman"/>
          <w:lang w:val="sr-Cyrl-RS"/>
        </w:rPr>
      </w:pPr>
    </w:p>
    <w:p w14:paraId="1D5B6803" w14:textId="77777777" w:rsidR="0059761C" w:rsidRDefault="0059761C" w:rsidP="00B977C0">
      <w:pPr>
        <w:pStyle w:val="Standard"/>
        <w:ind w:firstLine="720"/>
        <w:jc w:val="both"/>
        <w:rPr>
          <w:rStyle w:val="1"/>
          <w:rFonts w:cs="Times New Roman"/>
          <w:lang w:val="sr-Cyrl-RS"/>
        </w:rPr>
      </w:pPr>
    </w:p>
    <w:p w14:paraId="056747D7" w14:textId="77777777" w:rsidR="0059761C" w:rsidRDefault="0059761C" w:rsidP="00B977C0">
      <w:pPr>
        <w:pStyle w:val="Standard"/>
        <w:ind w:firstLine="720"/>
        <w:jc w:val="both"/>
        <w:rPr>
          <w:rStyle w:val="1"/>
          <w:rFonts w:cs="Times New Roman"/>
          <w:lang w:val="sr-Cyrl-RS"/>
        </w:rPr>
      </w:pPr>
    </w:p>
    <w:p w14:paraId="1BA76600" w14:textId="77777777" w:rsidR="0059761C" w:rsidRDefault="0059761C" w:rsidP="00B977C0">
      <w:pPr>
        <w:pStyle w:val="Standard"/>
        <w:ind w:firstLine="720"/>
        <w:jc w:val="both"/>
        <w:rPr>
          <w:rStyle w:val="1"/>
          <w:rFonts w:cs="Times New Roman"/>
          <w:lang w:val="sr-Cyrl-RS"/>
        </w:rPr>
      </w:pPr>
    </w:p>
    <w:p w14:paraId="3CB9E110" w14:textId="77777777" w:rsidR="0059761C" w:rsidRDefault="0059761C" w:rsidP="00B977C0">
      <w:pPr>
        <w:pStyle w:val="Standard"/>
        <w:ind w:firstLine="720"/>
        <w:jc w:val="both"/>
        <w:rPr>
          <w:rStyle w:val="1"/>
          <w:rFonts w:cs="Times New Roman"/>
          <w:lang w:val="sr-Cyrl-RS"/>
        </w:rPr>
      </w:pPr>
    </w:p>
    <w:p w14:paraId="7C350552" w14:textId="77777777" w:rsidR="0059761C" w:rsidRDefault="0059761C" w:rsidP="00B977C0">
      <w:pPr>
        <w:pStyle w:val="Standard"/>
        <w:ind w:firstLine="720"/>
        <w:jc w:val="both"/>
        <w:rPr>
          <w:rStyle w:val="1"/>
          <w:rFonts w:cs="Times New Roman"/>
          <w:lang w:val="sr-Cyrl-RS"/>
        </w:rPr>
      </w:pPr>
    </w:p>
    <w:p w14:paraId="183FC2D2" w14:textId="77777777" w:rsidR="0059761C" w:rsidRDefault="0059761C" w:rsidP="00B977C0">
      <w:pPr>
        <w:pStyle w:val="Standard"/>
        <w:ind w:firstLine="720"/>
        <w:jc w:val="both"/>
        <w:rPr>
          <w:rStyle w:val="1"/>
          <w:rFonts w:cs="Times New Roman"/>
          <w:lang w:val="sr-Cyrl-RS"/>
        </w:rPr>
      </w:pPr>
    </w:p>
    <w:p w14:paraId="64D82B3E" w14:textId="77777777" w:rsidR="0059761C" w:rsidRDefault="0059761C" w:rsidP="00B977C0">
      <w:pPr>
        <w:pStyle w:val="Standard"/>
        <w:ind w:firstLine="720"/>
        <w:jc w:val="both"/>
        <w:rPr>
          <w:rStyle w:val="1"/>
          <w:rFonts w:cs="Times New Roman"/>
          <w:lang w:val="sr-Cyrl-RS"/>
        </w:rPr>
      </w:pPr>
    </w:p>
    <w:p w14:paraId="170D6BEA" w14:textId="77777777" w:rsidR="0059761C" w:rsidRDefault="0059761C" w:rsidP="00B977C0">
      <w:pPr>
        <w:pStyle w:val="Standard"/>
        <w:ind w:firstLine="720"/>
        <w:jc w:val="both"/>
        <w:rPr>
          <w:rStyle w:val="1"/>
          <w:rFonts w:cs="Times New Roman"/>
          <w:lang w:val="sr-Cyrl-RS"/>
        </w:rPr>
      </w:pPr>
    </w:p>
    <w:p w14:paraId="6C5E1815" w14:textId="77777777" w:rsidR="0059761C" w:rsidRDefault="0059761C" w:rsidP="00B977C0">
      <w:pPr>
        <w:pStyle w:val="Standard"/>
        <w:ind w:firstLine="720"/>
        <w:jc w:val="both"/>
        <w:rPr>
          <w:rStyle w:val="1"/>
          <w:rFonts w:cs="Times New Roman"/>
          <w:lang w:val="sr-Cyrl-RS"/>
        </w:rPr>
      </w:pPr>
    </w:p>
    <w:p w14:paraId="499457F9" w14:textId="77777777" w:rsidR="0059761C" w:rsidRDefault="0059761C" w:rsidP="00B977C0">
      <w:pPr>
        <w:pStyle w:val="Standard"/>
        <w:ind w:firstLine="720"/>
        <w:jc w:val="both"/>
        <w:rPr>
          <w:rStyle w:val="1"/>
          <w:rFonts w:cs="Times New Roman"/>
          <w:lang w:val="sr-Cyrl-RS"/>
        </w:rPr>
      </w:pPr>
    </w:p>
    <w:p w14:paraId="213B068B" w14:textId="77777777" w:rsidR="0059761C" w:rsidRDefault="0059761C" w:rsidP="00B977C0">
      <w:pPr>
        <w:pStyle w:val="Standard"/>
        <w:ind w:firstLine="720"/>
        <w:jc w:val="both"/>
        <w:rPr>
          <w:rStyle w:val="1"/>
          <w:rFonts w:cs="Times New Roman"/>
          <w:lang w:val="sr-Cyrl-RS"/>
        </w:rPr>
      </w:pPr>
    </w:p>
    <w:p w14:paraId="409100E4" w14:textId="77777777" w:rsidR="00BC7E55" w:rsidRDefault="00BC7E55" w:rsidP="00B977C0">
      <w:pPr>
        <w:pStyle w:val="Standard"/>
        <w:ind w:firstLine="720"/>
        <w:jc w:val="both"/>
        <w:rPr>
          <w:rStyle w:val="1"/>
          <w:rFonts w:cs="Times New Roman"/>
          <w:lang w:val="sr-Cyrl-RS"/>
        </w:rPr>
      </w:pPr>
    </w:p>
    <w:p w14:paraId="15DBFB4E" w14:textId="77777777" w:rsidR="00BC7E55" w:rsidRDefault="00BC7E55" w:rsidP="00B977C0">
      <w:pPr>
        <w:pStyle w:val="Standard"/>
        <w:ind w:firstLine="720"/>
        <w:jc w:val="both"/>
        <w:rPr>
          <w:rStyle w:val="1"/>
          <w:rFonts w:cs="Times New Roman"/>
          <w:lang w:val="sr-Cyrl-RS"/>
        </w:rPr>
      </w:pPr>
    </w:p>
    <w:p w14:paraId="334495F6" w14:textId="77777777" w:rsidR="00BC7E55" w:rsidRDefault="00BC7E55" w:rsidP="00B977C0">
      <w:pPr>
        <w:pStyle w:val="Standard"/>
        <w:ind w:firstLine="720"/>
        <w:jc w:val="both"/>
        <w:rPr>
          <w:rStyle w:val="1"/>
          <w:rFonts w:cs="Times New Roman"/>
          <w:lang w:val="sr-Cyrl-RS"/>
        </w:rPr>
      </w:pPr>
    </w:p>
    <w:p w14:paraId="6939C1CD" w14:textId="77777777" w:rsidR="00BC7E55" w:rsidRDefault="00BC7E55" w:rsidP="00B977C0">
      <w:pPr>
        <w:pStyle w:val="Standard"/>
        <w:ind w:firstLine="720"/>
        <w:jc w:val="both"/>
        <w:rPr>
          <w:rStyle w:val="1"/>
          <w:rFonts w:cs="Times New Roman"/>
          <w:lang w:val="sr-Cyrl-RS"/>
        </w:rPr>
      </w:pPr>
    </w:p>
    <w:p w14:paraId="67CCC198" w14:textId="77777777" w:rsidR="00BC7E55" w:rsidRDefault="00BC7E55" w:rsidP="00B977C0">
      <w:pPr>
        <w:pStyle w:val="Standard"/>
        <w:ind w:firstLine="720"/>
        <w:jc w:val="both"/>
        <w:rPr>
          <w:rStyle w:val="1"/>
          <w:rFonts w:cs="Times New Roman"/>
          <w:lang w:val="sr-Latn-RS"/>
        </w:rPr>
      </w:pPr>
    </w:p>
    <w:p w14:paraId="37394445" w14:textId="77777777" w:rsidR="0062487B" w:rsidRDefault="0062487B" w:rsidP="00B977C0">
      <w:pPr>
        <w:pStyle w:val="Standard"/>
        <w:ind w:firstLine="720"/>
        <w:jc w:val="both"/>
        <w:rPr>
          <w:rStyle w:val="1"/>
          <w:rFonts w:cs="Times New Roman"/>
          <w:lang w:val="sr-Latn-RS"/>
        </w:rPr>
      </w:pPr>
    </w:p>
    <w:p w14:paraId="597218BF" w14:textId="77777777" w:rsidR="0062487B" w:rsidRDefault="0062487B" w:rsidP="00B977C0">
      <w:pPr>
        <w:pStyle w:val="Standard"/>
        <w:ind w:firstLine="720"/>
        <w:jc w:val="both"/>
        <w:rPr>
          <w:rStyle w:val="1"/>
          <w:rFonts w:cs="Times New Roman"/>
          <w:lang w:val="sr-Latn-RS"/>
        </w:rPr>
      </w:pPr>
    </w:p>
    <w:p w14:paraId="0157B981" w14:textId="77777777" w:rsidR="0062487B" w:rsidRDefault="0062487B" w:rsidP="00B977C0">
      <w:pPr>
        <w:pStyle w:val="Standard"/>
        <w:ind w:firstLine="720"/>
        <w:jc w:val="both"/>
        <w:rPr>
          <w:rStyle w:val="1"/>
          <w:rFonts w:cs="Times New Roman"/>
          <w:lang w:val="sr-Latn-RS"/>
        </w:rPr>
      </w:pPr>
    </w:p>
    <w:p w14:paraId="0C93649D" w14:textId="77777777" w:rsidR="0062487B" w:rsidRDefault="0062487B" w:rsidP="00B977C0">
      <w:pPr>
        <w:pStyle w:val="Standard"/>
        <w:ind w:firstLine="720"/>
        <w:jc w:val="both"/>
        <w:rPr>
          <w:rStyle w:val="1"/>
          <w:rFonts w:cs="Times New Roman"/>
          <w:lang w:val="sr-Cyrl-RS"/>
        </w:rPr>
      </w:pPr>
    </w:p>
    <w:p w14:paraId="23736211" w14:textId="77777777" w:rsidR="00EC0BA0" w:rsidRDefault="00EC0BA0" w:rsidP="00B977C0">
      <w:pPr>
        <w:pStyle w:val="Standard"/>
        <w:ind w:firstLine="720"/>
        <w:jc w:val="both"/>
        <w:rPr>
          <w:rStyle w:val="1"/>
          <w:rFonts w:cs="Times New Roman"/>
          <w:lang w:val="sr-Cyrl-RS"/>
        </w:rPr>
      </w:pPr>
    </w:p>
    <w:p w14:paraId="59E6E034" w14:textId="77777777" w:rsidR="00EC0BA0" w:rsidRDefault="00EC0BA0" w:rsidP="00B977C0">
      <w:pPr>
        <w:pStyle w:val="Standard"/>
        <w:ind w:firstLine="720"/>
        <w:jc w:val="both"/>
        <w:rPr>
          <w:rStyle w:val="1"/>
          <w:rFonts w:cs="Times New Roman"/>
          <w:lang w:val="sr-Cyrl-RS"/>
        </w:rPr>
      </w:pPr>
    </w:p>
    <w:p w14:paraId="2E834AA1" w14:textId="77777777" w:rsidR="00EC0BA0" w:rsidRDefault="00EC0BA0" w:rsidP="00B977C0">
      <w:pPr>
        <w:pStyle w:val="Standard"/>
        <w:ind w:firstLine="720"/>
        <w:jc w:val="both"/>
        <w:rPr>
          <w:rStyle w:val="1"/>
          <w:rFonts w:cs="Times New Roman"/>
          <w:lang w:val="sr-Cyrl-RS"/>
        </w:rPr>
      </w:pPr>
    </w:p>
    <w:p w14:paraId="1B084EF6" w14:textId="77777777" w:rsidR="00EC0BA0" w:rsidRDefault="00EC0BA0" w:rsidP="00B977C0">
      <w:pPr>
        <w:pStyle w:val="Standard"/>
        <w:ind w:firstLine="720"/>
        <w:jc w:val="both"/>
        <w:rPr>
          <w:rStyle w:val="1"/>
          <w:rFonts w:cs="Times New Roman"/>
          <w:lang w:val="sr-Cyrl-RS"/>
        </w:rPr>
      </w:pPr>
    </w:p>
    <w:p w14:paraId="65F72F23" w14:textId="77777777" w:rsidR="00EC0BA0" w:rsidRDefault="00EC0BA0" w:rsidP="00B977C0">
      <w:pPr>
        <w:pStyle w:val="Standard"/>
        <w:ind w:firstLine="720"/>
        <w:jc w:val="both"/>
        <w:rPr>
          <w:rStyle w:val="1"/>
          <w:rFonts w:cs="Times New Roman"/>
          <w:lang w:val="sr-Cyrl-RS"/>
        </w:rPr>
      </w:pPr>
    </w:p>
    <w:p w14:paraId="4113D557" w14:textId="77777777" w:rsidR="00EC0BA0" w:rsidRDefault="00EC0BA0" w:rsidP="00B977C0">
      <w:pPr>
        <w:pStyle w:val="Standard"/>
        <w:ind w:firstLine="720"/>
        <w:jc w:val="both"/>
        <w:rPr>
          <w:rStyle w:val="1"/>
          <w:rFonts w:cs="Times New Roman"/>
          <w:lang w:val="sr-Cyrl-RS"/>
        </w:rPr>
      </w:pPr>
    </w:p>
    <w:p w14:paraId="72F39C1E" w14:textId="77777777" w:rsidR="00EC0BA0" w:rsidRPr="00EC0BA0" w:rsidRDefault="00EC0BA0" w:rsidP="00B977C0">
      <w:pPr>
        <w:pStyle w:val="Standard"/>
        <w:ind w:firstLine="720"/>
        <w:jc w:val="both"/>
        <w:rPr>
          <w:rStyle w:val="1"/>
          <w:rFonts w:cs="Times New Roman"/>
          <w:lang w:val="sr-Cyrl-RS"/>
        </w:rPr>
      </w:pPr>
    </w:p>
    <w:p w14:paraId="25464FC2" w14:textId="77777777" w:rsidR="0062487B" w:rsidRPr="0062487B" w:rsidRDefault="0062487B" w:rsidP="00B977C0">
      <w:pPr>
        <w:pStyle w:val="Standard"/>
        <w:ind w:firstLine="720"/>
        <w:jc w:val="both"/>
        <w:rPr>
          <w:rStyle w:val="1"/>
          <w:rFonts w:cs="Times New Roman"/>
          <w:lang w:val="sr-Latn-RS"/>
        </w:rPr>
      </w:pPr>
    </w:p>
    <w:p w14:paraId="352BC22E" w14:textId="77777777" w:rsidR="00BC7E55" w:rsidRDefault="00BC7E55" w:rsidP="00B977C0">
      <w:pPr>
        <w:pStyle w:val="Standard"/>
        <w:ind w:firstLine="720"/>
        <w:jc w:val="both"/>
        <w:rPr>
          <w:rStyle w:val="1"/>
          <w:rFonts w:cs="Times New Roman"/>
          <w:lang w:val="sr-Cyrl-RS"/>
        </w:rPr>
      </w:pPr>
    </w:p>
    <w:p w14:paraId="6AC53001" w14:textId="77777777" w:rsidR="00BC7E55" w:rsidRDefault="00BC7E55" w:rsidP="00B977C0">
      <w:pPr>
        <w:pStyle w:val="Standard"/>
        <w:ind w:firstLine="720"/>
        <w:jc w:val="both"/>
        <w:rPr>
          <w:rStyle w:val="1"/>
          <w:rFonts w:cs="Times New Roman"/>
          <w:lang w:val="sr-Cyrl-RS"/>
        </w:rPr>
      </w:pPr>
    </w:p>
    <w:p w14:paraId="1B05959B" w14:textId="23CEEDC8" w:rsidR="004E2C80" w:rsidRPr="00B16A53" w:rsidRDefault="003D1F7B" w:rsidP="00FD17D1">
      <w:pPr>
        <w:pStyle w:val="Heading2"/>
        <w:rPr>
          <w:b w:val="0"/>
          <w:color w:val="0070C0"/>
          <w:lang w:val="sr-Cyrl-RS"/>
        </w:rPr>
      </w:pPr>
      <w:bookmarkStart w:id="11" w:name="_Toc222726127"/>
      <w:r w:rsidRPr="00B16A53">
        <w:rPr>
          <w:color w:val="0070C0"/>
          <w:lang w:val="sr-Cyrl-RS"/>
        </w:rPr>
        <w:t>4</w:t>
      </w:r>
      <w:r w:rsidR="0095307A" w:rsidRPr="00B16A53">
        <w:rPr>
          <w:color w:val="0070C0"/>
          <w:lang w:val="sr-Cyrl-RS"/>
        </w:rPr>
        <w:t xml:space="preserve">. </w:t>
      </w:r>
      <w:r w:rsidR="005450BA" w:rsidRPr="00B16A53">
        <w:rPr>
          <w:color w:val="0070C0"/>
          <w:lang w:val="sr-Cyrl-RS"/>
        </w:rPr>
        <w:t>К</w:t>
      </w:r>
      <w:r w:rsidR="005450BA" w:rsidRPr="00B16A53">
        <w:rPr>
          <w:color w:val="0070C0"/>
        </w:rPr>
        <w:t>ЉУЧНИ АКТЕР</w:t>
      </w:r>
      <w:r w:rsidR="005450BA" w:rsidRPr="00B16A53">
        <w:rPr>
          <w:color w:val="0070C0"/>
          <w:lang w:val="sr-Cyrl-RS"/>
        </w:rPr>
        <w:t>И</w:t>
      </w:r>
      <w:r w:rsidR="005450BA" w:rsidRPr="00B16A53">
        <w:rPr>
          <w:color w:val="0070C0"/>
        </w:rPr>
        <w:t xml:space="preserve"> НА ТЕРИТОРИЈИ ГРАДА ПОЖАРЕВЦА</w:t>
      </w:r>
      <w:bookmarkEnd w:id="11"/>
      <w:r w:rsidR="005450BA" w:rsidRPr="00B16A53">
        <w:rPr>
          <w:color w:val="0070C0"/>
        </w:rPr>
        <w:t xml:space="preserve"> </w:t>
      </w:r>
    </w:p>
    <w:p w14:paraId="5246D2F6" w14:textId="77777777" w:rsidR="004E2C80" w:rsidRPr="00B270F8" w:rsidRDefault="004E2C80" w:rsidP="004E2C80">
      <w:pPr>
        <w:rPr>
          <w:rFonts w:cs="Times New Roman"/>
        </w:rPr>
      </w:pPr>
    </w:p>
    <w:tbl>
      <w:tblPr>
        <w:tblStyle w:val="TableGrid"/>
        <w:tblW w:w="0" w:type="auto"/>
        <w:tblLook w:val="04A0" w:firstRow="1" w:lastRow="0" w:firstColumn="1" w:lastColumn="0" w:noHBand="0" w:noVBand="1"/>
      </w:tblPr>
      <w:tblGrid>
        <w:gridCol w:w="2413"/>
        <w:gridCol w:w="6937"/>
      </w:tblGrid>
      <w:tr w:rsidR="004E2C80" w:rsidRPr="00BC7E55" w14:paraId="71DCC365" w14:textId="77777777" w:rsidTr="005C7B50">
        <w:trPr>
          <w:trHeight w:val="395"/>
        </w:trPr>
        <w:tc>
          <w:tcPr>
            <w:tcW w:w="2448" w:type="dxa"/>
            <w:shd w:val="clear" w:color="auto" w:fill="F79646" w:themeFill="accent6"/>
          </w:tcPr>
          <w:p w14:paraId="021801F6" w14:textId="77777777" w:rsidR="004E2C80" w:rsidRPr="00BC7E55" w:rsidRDefault="004E2C80" w:rsidP="00D36A5A">
            <w:pPr>
              <w:jc w:val="center"/>
              <w:rPr>
                <w:rFonts w:cs="Times New Roman"/>
                <w:b/>
                <w:bCs/>
                <w:i/>
                <w:iCs/>
                <w:sz w:val="22"/>
                <w:szCs w:val="22"/>
              </w:rPr>
            </w:pPr>
            <w:r w:rsidRPr="00BC7E55">
              <w:rPr>
                <w:rFonts w:cs="Times New Roman"/>
                <w:b/>
                <w:bCs/>
                <w:i/>
                <w:iCs/>
                <w:sz w:val="22"/>
                <w:szCs w:val="22"/>
              </w:rPr>
              <w:t>Институција</w:t>
            </w:r>
          </w:p>
        </w:tc>
        <w:tc>
          <w:tcPr>
            <w:tcW w:w="7128" w:type="dxa"/>
            <w:shd w:val="clear" w:color="auto" w:fill="F79646" w:themeFill="accent6"/>
          </w:tcPr>
          <w:p w14:paraId="6E0FDEA1" w14:textId="77777777" w:rsidR="004E2C80" w:rsidRPr="00BC7E55" w:rsidRDefault="004E2C80" w:rsidP="00D36A5A">
            <w:pPr>
              <w:jc w:val="center"/>
              <w:rPr>
                <w:rFonts w:cs="Times New Roman"/>
                <w:b/>
                <w:bCs/>
                <w:i/>
                <w:iCs/>
                <w:sz w:val="22"/>
                <w:szCs w:val="22"/>
              </w:rPr>
            </w:pPr>
            <w:r w:rsidRPr="00BC7E55">
              <w:rPr>
                <w:rFonts w:cs="Times New Roman"/>
                <w:b/>
                <w:bCs/>
                <w:i/>
                <w:iCs/>
                <w:sz w:val="22"/>
                <w:szCs w:val="22"/>
              </w:rPr>
              <w:t>Надлежност</w:t>
            </w:r>
          </w:p>
        </w:tc>
      </w:tr>
      <w:tr w:rsidR="004E2C80" w:rsidRPr="00BC7E55" w14:paraId="4CAD9E2C" w14:textId="77777777" w:rsidTr="005C7B50">
        <w:trPr>
          <w:trHeight w:val="4310"/>
        </w:trPr>
        <w:tc>
          <w:tcPr>
            <w:tcW w:w="2448" w:type="dxa"/>
          </w:tcPr>
          <w:p w14:paraId="3D40E2AB" w14:textId="77777777" w:rsidR="004E2C80" w:rsidRPr="00BC7E55" w:rsidRDefault="004E2C80" w:rsidP="005C7B50">
            <w:pPr>
              <w:jc w:val="center"/>
              <w:rPr>
                <w:rFonts w:cs="Times New Roman"/>
                <w:sz w:val="22"/>
                <w:szCs w:val="22"/>
              </w:rPr>
            </w:pPr>
          </w:p>
          <w:p w14:paraId="7D448007" w14:textId="77777777" w:rsidR="004E2C80" w:rsidRPr="00BC7E55" w:rsidRDefault="004E2C80" w:rsidP="005C7B50">
            <w:pPr>
              <w:jc w:val="center"/>
              <w:rPr>
                <w:rFonts w:cs="Times New Roman"/>
                <w:sz w:val="22"/>
                <w:szCs w:val="22"/>
              </w:rPr>
            </w:pPr>
          </w:p>
          <w:p w14:paraId="47F07871" w14:textId="77777777" w:rsidR="004E2C80" w:rsidRPr="00BC7E55" w:rsidRDefault="004E2C80" w:rsidP="005C7B50">
            <w:pPr>
              <w:jc w:val="center"/>
              <w:rPr>
                <w:rFonts w:cs="Times New Roman"/>
                <w:sz w:val="22"/>
                <w:szCs w:val="22"/>
                <w:lang w:val="sr-Cyrl-RS"/>
              </w:rPr>
            </w:pPr>
          </w:p>
          <w:p w14:paraId="6F49501A" w14:textId="77777777" w:rsidR="00BB0C90" w:rsidRPr="00BC7E55" w:rsidRDefault="00BB0C90" w:rsidP="005C7B50">
            <w:pPr>
              <w:jc w:val="center"/>
              <w:rPr>
                <w:rFonts w:cs="Times New Roman"/>
                <w:sz w:val="22"/>
                <w:szCs w:val="22"/>
                <w:lang w:val="sr-Cyrl-RS"/>
              </w:rPr>
            </w:pPr>
          </w:p>
          <w:p w14:paraId="6A92F977" w14:textId="77777777" w:rsidR="00BB0C90" w:rsidRPr="00BC7E55" w:rsidRDefault="00BB0C90" w:rsidP="005C7B50">
            <w:pPr>
              <w:jc w:val="center"/>
              <w:rPr>
                <w:rFonts w:cs="Times New Roman"/>
                <w:sz w:val="22"/>
                <w:szCs w:val="22"/>
                <w:lang w:val="sr-Cyrl-RS"/>
              </w:rPr>
            </w:pPr>
          </w:p>
          <w:p w14:paraId="23794C88" w14:textId="77777777" w:rsidR="00BB0C90" w:rsidRPr="00BC7E55" w:rsidRDefault="00BB0C90" w:rsidP="005C7B50">
            <w:pPr>
              <w:jc w:val="center"/>
              <w:rPr>
                <w:rFonts w:cs="Times New Roman"/>
                <w:sz w:val="22"/>
                <w:szCs w:val="22"/>
                <w:lang w:val="sr-Cyrl-RS"/>
              </w:rPr>
            </w:pPr>
          </w:p>
          <w:p w14:paraId="7F79D25F" w14:textId="77777777" w:rsidR="00BB0C90" w:rsidRPr="00BC7E55" w:rsidRDefault="00BB0C90" w:rsidP="005C7B50">
            <w:pPr>
              <w:jc w:val="center"/>
              <w:rPr>
                <w:rFonts w:cs="Times New Roman"/>
                <w:sz w:val="22"/>
                <w:szCs w:val="22"/>
                <w:lang w:val="sr-Cyrl-RS"/>
              </w:rPr>
            </w:pPr>
          </w:p>
          <w:p w14:paraId="7F8885F6" w14:textId="77777777" w:rsidR="00BB0C90" w:rsidRPr="00BC7E55" w:rsidRDefault="00BB0C90" w:rsidP="005C7B50">
            <w:pPr>
              <w:jc w:val="center"/>
              <w:rPr>
                <w:rFonts w:cs="Times New Roman"/>
                <w:sz w:val="22"/>
                <w:szCs w:val="22"/>
                <w:lang w:val="sr-Cyrl-RS"/>
              </w:rPr>
            </w:pPr>
          </w:p>
          <w:p w14:paraId="33882D86" w14:textId="77777777" w:rsidR="00BB0C90" w:rsidRPr="00BC7E55" w:rsidRDefault="00BB0C90" w:rsidP="005C7B50">
            <w:pPr>
              <w:jc w:val="center"/>
              <w:rPr>
                <w:rFonts w:cs="Times New Roman"/>
                <w:sz w:val="22"/>
                <w:szCs w:val="22"/>
                <w:lang w:val="sr-Cyrl-RS"/>
              </w:rPr>
            </w:pPr>
          </w:p>
          <w:p w14:paraId="0A472A9A" w14:textId="77777777" w:rsidR="00BB0C90" w:rsidRPr="00BC7E55" w:rsidRDefault="00BB0C90" w:rsidP="005C7B50">
            <w:pPr>
              <w:jc w:val="center"/>
              <w:rPr>
                <w:rFonts w:cs="Times New Roman"/>
                <w:sz w:val="22"/>
                <w:szCs w:val="22"/>
                <w:lang w:val="sr-Cyrl-RS"/>
              </w:rPr>
            </w:pPr>
          </w:p>
          <w:p w14:paraId="6739FCE8" w14:textId="77777777" w:rsidR="004E2C80" w:rsidRPr="00BC7E55" w:rsidRDefault="004E2C80" w:rsidP="005C7B50">
            <w:pPr>
              <w:jc w:val="center"/>
              <w:rPr>
                <w:rFonts w:cs="Times New Roman"/>
                <w:sz w:val="22"/>
                <w:szCs w:val="22"/>
              </w:rPr>
            </w:pPr>
          </w:p>
          <w:p w14:paraId="36A83B81" w14:textId="77777777" w:rsidR="004E2C80" w:rsidRPr="00BC7E55" w:rsidRDefault="004E2C80" w:rsidP="005C7B50">
            <w:pPr>
              <w:jc w:val="center"/>
              <w:rPr>
                <w:rFonts w:cs="Times New Roman"/>
                <w:sz w:val="22"/>
                <w:szCs w:val="22"/>
              </w:rPr>
            </w:pPr>
            <w:r w:rsidRPr="00BC7E55">
              <w:rPr>
                <w:rFonts w:cs="Times New Roman"/>
                <w:sz w:val="22"/>
                <w:szCs w:val="22"/>
              </w:rPr>
              <w:t>Дом здравља Пожаревац</w:t>
            </w:r>
          </w:p>
          <w:p w14:paraId="6EFF9AED" w14:textId="77777777" w:rsidR="00EE0638" w:rsidRPr="00BC7E55" w:rsidRDefault="00EE0638" w:rsidP="005C7B50">
            <w:pPr>
              <w:jc w:val="center"/>
              <w:rPr>
                <w:rFonts w:cs="Times New Roman"/>
                <w:sz w:val="22"/>
                <w:szCs w:val="22"/>
              </w:rPr>
            </w:pPr>
          </w:p>
          <w:p w14:paraId="73B4F962" w14:textId="77777777" w:rsidR="004E2C80" w:rsidRPr="003148FC" w:rsidRDefault="004E2C80" w:rsidP="005C7B50">
            <w:pPr>
              <w:jc w:val="center"/>
              <w:rPr>
                <w:rFonts w:cs="Times New Roman"/>
                <w:sz w:val="22"/>
                <w:szCs w:val="22"/>
                <w:lang w:val="sr-Cyrl-RS"/>
              </w:rPr>
            </w:pPr>
          </w:p>
        </w:tc>
        <w:tc>
          <w:tcPr>
            <w:tcW w:w="7128" w:type="dxa"/>
          </w:tcPr>
          <w:p w14:paraId="00D0287B" w14:textId="4EED20C1" w:rsidR="004E2C80" w:rsidRPr="00BC7E55" w:rsidRDefault="004E2C80" w:rsidP="00123326">
            <w:pPr>
              <w:pStyle w:val="NormalWeb"/>
              <w:shd w:val="clear" w:color="auto" w:fill="FFFFFF"/>
              <w:spacing w:before="0" w:beforeAutospacing="0" w:after="0" w:afterAutospacing="0"/>
              <w:jc w:val="both"/>
              <w:textAlignment w:val="baseline"/>
              <w:rPr>
                <w:sz w:val="22"/>
                <w:szCs w:val="22"/>
                <w:lang w:val="sr-Latn-RS"/>
              </w:rPr>
            </w:pPr>
            <w:r w:rsidRPr="00BC7E55">
              <w:rPr>
                <w:color w:val="000000" w:themeColor="text1"/>
                <w:sz w:val="22"/>
                <w:szCs w:val="22"/>
              </w:rPr>
              <w:t>Делатност Дома здравља, као здравствене установе на примарном нивоу, дефинисана је чланом 95 Закона о здравственој заштити и обухвата превентивну здравствену заштиту за све категорије становништва, хитну медицинску помоћ, општу медицину, здравствену заштиту жена и деце, патронажну службу, лабораторијску и другу дијагностику, превенцију и лечење у области стоматолошке здравствене заштите, здравствену заштиту запослених, као и санитетски превоз.Рад Дома здравља регулисан је Законом о здравственој заштити, Законом о здравственом осигурању, Уредбом о плану мреже здравствених установа, Правилником о ближим условима за обављање здравствене делатности у здравственим установама и другим облицима здравствених служби, Правилником о условима и начину унутрашње организације здравствених установа, Националним стратегијама у областима здравствене заштите као и другим прописима који се односе на рад здравствених установа.</w:t>
            </w:r>
            <w:r w:rsidR="006C0C91" w:rsidRPr="00BC7E55">
              <w:rPr>
                <w:color w:val="000000" w:themeColor="text1"/>
                <w:sz w:val="22"/>
                <w:szCs w:val="22"/>
                <w:lang w:val="sr-Cyrl-RS"/>
              </w:rPr>
              <w:t xml:space="preserve"> Дом здравља последњих година спроводи различите превентивне акције здравља као и акцију Сеоски дани здравља.</w:t>
            </w:r>
          </w:p>
        </w:tc>
      </w:tr>
      <w:tr w:rsidR="004E2C80" w:rsidRPr="00BC7E55" w14:paraId="09586448" w14:textId="77777777" w:rsidTr="005C7B50">
        <w:trPr>
          <w:trHeight w:val="1610"/>
        </w:trPr>
        <w:tc>
          <w:tcPr>
            <w:tcW w:w="2448" w:type="dxa"/>
          </w:tcPr>
          <w:p w14:paraId="3B99CD43" w14:textId="77777777" w:rsidR="004E2C80" w:rsidRPr="00BC7E55" w:rsidRDefault="004E2C80" w:rsidP="005C7B50">
            <w:pPr>
              <w:jc w:val="center"/>
              <w:rPr>
                <w:rFonts w:cs="Times New Roman"/>
                <w:sz w:val="22"/>
                <w:szCs w:val="22"/>
                <w:lang w:val="sr-Cyrl-RS"/>
              </w:rPr>
            </w:pPr>
          </w:p>
          <w:p w14:paraId="16644907" w14:textId="77777777" w:rsidR="00BB0C90" w:rsidRPr="00BC7E55" w:rsidRDefault="00BB0C90" w:rsidP="005C7B50">
            <w:pPr>
              <w:jc w:val="center"/>
              <w:rPr>
                <w:rFonts w:cs="Times New Roman"/>
                <w:sz w:val="22"/>
                <w:szCs w:val="22"/>
                <w:lang w:val="sr-Cyrl-RS"/>
              </w:rPr>
            </w:pPr>
          </w:p>
          <w:p w14:paraId="2052422C" w14:textId="77777777" w:rsidR="004E2C80" w:rsidRPr="00BC7E55" w:rsidRDefault="004E2C80" w:rsidP="005C7B50">
            <w:pPr>
              <w:jc w:val="center"/>
              <w:rPr>
                <w:rFonts w:cs="Times New Roman"/>
                <w:sz w:val="22"/>
                <w:szCs w:val="22"/>
              </w:rPr>
            </w:pPr>
          </w:p>
          <w:p w14:paraId="723E22A7" w14:textId="3D3492D9" w:rsidR="004E2C80" w:rsidRPr="00BC7E55" w:rsidRDefault="004E2C80" w:rsidP="005C7B50">
            <w:pPr>
              <w:jc w:val="center"/>
              <w:rPr>
                <w:rFonts w:cs="Times New Roman"/>
                <w:sz w:val="22"/>
                <w:szCs w:val="22"/>
              </w:rPr>
            </w:pPr>
            <w:r w:rsidRPr="00BC7E55">
              <w:rPr>
                <w:rFonts w:cs="Times New Roman"/>
                <w:sz w:val="22"/>
                <w:szCs w:val="22"/>
              </w:rPr>
              <w:t>Општа болница Пожаревац</w:t>
            </w:r>
          </w:p>
        </w:tc>
        <w:tc>
          <w:tcPr>
            <w:tcW w:w="7128" w:type="dxa"/>
          </w:tcPr>
          <w:p w14:paraId="54C44A04" w14:textId="77777777" w:rsidR="004E2C80" w:rsidRPr="00BC7E55" w:rsidRDefault="004E2C80" w:rsidP="003148FC">
            <w:pPr>
              <w:pStyle w:val="NormalWeb"/>
              <w:shd w:val="clear" w:color="auto" w:fill="FFFFFF"/>
              <w:spacing w:before="0" w:beforeAutospacing="0" w:after="0" w:afterAutospacing="0"/>
              <w:jc w:val="both"/>
              <w:textAlignment w:val="baseline"/>
              <w:rPr>
                <w:sz w:val="22"/>
                <w:szCs w:val="22"/>
              </w:rPr>
            </w:pPr>
            <w:r w:rsidRPr="00BC7E55">
              <w:rPr>
                <w:sz w:val="22"/>
                <w:szCs w:val="22"/>
              </w:rPr>
              <w:t>Болница има 21 одељење и то: Хирургију, Урологију, Анестезију, Педијатрију, Гинекологију и акушерство са Неонатологијом, Интерно, Пријемно-ургентно, Рентген, Лабораторију, Трансфузију, Физикалну медицину</w:t>
            </w:r>
            <w:r w:rsidR="00EE0638" w:rsidRPr="00BC7E55">
              <w:rPr>
                <w:sz w:val="22"/>
                <w:szCs w:val="22"/>
                <w:lang w:val="sr-Cyrl-RS"/>
              </w:rPr>
              <w:t xml:space="preserve"> </w:t>
            </w:r>
            <w:r w:rsidRPr="00BC7E55">
              <w:rPr>
                <w:sz w:val="22"/>
                <w:szCs w:val="22"/>
              </w:rPr>
              <w:t>и рехабилитацију, Ортопедију, Оториноларингологију, Офталмологију, Психијатрију, Неурологију, Дерматовенерологију, Дијализу, Инфективно, Патологију са судском медицином и, од скора, Продужену негу.</w:t>
            </w:r>
          </w:p>
        </w:tc>
      </w:tr>
      <w:tr w:rsidR="004E2C80" w:rsidRPr="00BC7E55" w14:paraId="6D42EC87" w14:textId="77777777" w:rsidTr="005C7B50">
        <w:tc>
          <w:tcPr>
            <w:tcW w:w="2448" w:type="dxa"/>
          </w:tcPr>
          <w:p w14:paraId="1F0BD60E" w14:textId="77777777" w:rsidR="004E2C80" w:rsidRPr="00BC7E55" w:rsidRDefault="004E2C80" w:rsidP="005C7B50">
            <w:pPr>
              <w:jc w:val="center"/>
              <w:rPr>
                <w:rFonts w:cs="Times New Roman"/>
                <w:sz w:val="22"/>
                <w:szCs w:val="22"/>
              </w:rPr>
            </w:pPr>
          </w:p>
          <w:p w14:paraId="241F9DE5" w14:textId="77777777" w:rsidR="004E2C80" w:rsidRPr="00BC7E55" w:rsidRDefault="004E2C80" w:rsidP="005C7B50">
            <w:pPr>
              <w:jc w:val="center"/>
              <w:rPr>
                <w:rFonts w:cs="Times New Roman"/>
                <w:sz w:val="22"/>
                <w:szCs w:val="22"/>
              </w:rPr>
            </w:pPr>
          </w:p>
          <w:p w14:paraId="6BF9269E" w14:textId="77777777" w:rsidR="004E2C80" w:rsidRPr="00BC7E55" w:rsidRDefault="004E2C80" w:rsidP="005C7B50">
            <w:pPr>
              <w:jc w:val="center"/>
              <w:rPr>
                <w:rFonts w:cs="Times New Roman"/>
                <w:sz w:val="22"/>
                <w:szCs w:val="22"/>
              </w:rPr>
            </w:pPr>
          </w:p>
          <w:p w14:paraId="504B5FBA" w14:textId="77777777" w:rsidR="004E2C80" w:rsidRPr="00BC7E55" w:rsidRDefault="004E2C80" w:rsidP="005C7B50">
            <w:pPr>
              <w:jc w:val="center"/>
              <w:rPr>
                <w:rFonts w:cs="Times New Roman"/>
                <w:sz w:val="22"/>
                <w:szCs w:val="22"/>
              </w:rPr>
            </w:pPr>
          </w:p>
          <w:p w14:paraId="76A444CC" w14:textId="77777777" w:rsidR="004E2C80" w:rsidRPr="00BC7E55" w:rsidRDefault="004E2C80" w:rsidP="005C7B50">
            <w:pPr>
              <w:jc w:val="center"/>
              <w:rPr>
                <w:rFonts w:cs="Times New Roman"/>
                <w:sz w:val="22"/>
                <w:szCs w:val="22"/>
              </w:rPr>
            </w:pPr>
            <w:r w:rsidRPr="00BC7E55">
              <w:rPr>
                <w:rFonts w:cs="Times New Roman"/>
                <w:sz w:val="22"/>
                <w:szCs w:val="22"/>
              </w:rPr>
              <w:t>Завод за јавно здравље Пожаревац</w:t>
            </w:r>
          </w:p>
        </w:tc>
        <w:tc>
          <w:tcPr>
            <w:tcW w:w="7128" w:type="dxa"/>
          </w:tcPr>
          <w:p w14:paraId="1E88481B" w14:textId="5079B13E" w:rsidR="004E2C80" w:rsidRPr="003148FC" w:rsidRDefault="004E2C80" w:rsidP="003148FC">
            <w:pPr>
              <w:suppressAutoHyphens w:val="0"/>
              <w:spacing w:before="100" w:beforeAutospacing="1"/>
              <w:jc w:val="both"/>
              <w:rPr>
                <w:rFonts w:cs="Times New Roman"/>
                <w:sz w:val="22"/>
                <w:szCs w:val="22"/>
                <w:lang w:val="sr-Cyrl-CS" w:eastAsia="en-US"/>
              </w:rPr>
            </w:pPr>
            <w:r w:rsidRPr="00BC7E55">
              <w:rPr>
                <w:rFonts w:cs="Times New Roman"/>
                <w:sz w:val="22"/>
                <w:szCs w:val="22"/>
                <w:lang w:val="sr-Cyrl-CS" w:eastAsia="en-US"/>
              </w:rPr>
              <w:t>Завод за јавно здравље кроз центар за превенцију болести ради са децом и младима на константном образовању деце и младих о превенцији.</w:t>
            </w:r>
            <w:r w:rsidR="003148FC">
              <w:rPr>
                <w:rFonts w:cs="Times New Roman"/>
                <w:sz w:val="22"/>
                <w:szCs w:val="22"/>
                <w:lang w:val="sr-Cyrl-CS" w:eastAsia="en-US"/>
              </w:rPr>
              <w:t xml:space="preserve"> </w:t>
            </w:r>
            <w:r w:rsidRPr="00BC7E55">
              <w:rPr>
                <w:rFonts w:cs="Times New Roman"/>
                <w:sz w:val="22"/>
                <w:szCs w:val="22"/>
                <w:lang w:val="sr-Cyrl-CS" w:eastAsia="en-US"/>
              </w:rPr>
              <w:t>Важност Јавног здравља је да се оно  бави превентивним, а не куративним аспектом здравствене заштите, а друга је да се бави здравственим питањима на нивоу заједнице, а не појединца. Стога је жижа јавно-здравствене интервенције превенција, а не лечење болести</w:t>
            </w:r>
            <w:r w:rsidR="003148FC">
              <w:rPr>
                <w:rFonts w:cs="Times New Roman"/>
                <w:sz w:val="22"/>
                <w:szCs w:val="22"/>
                <w:lang w:val="sr-Cyrl-CS" w:eastAsia="en-US"/>
              </w:rPr>
              <w:t>.</w:t>
            </w:r>
          </w:p>
        </w:tc>
      </w:tr>
      <w:tr w:rsidR="004E2C80" w:rsidRPr="00BC7E55" w14:paraId="010BA730" w14:textId="77777777" w:rsidTr="005C7B50">
        <w:tc>
          <w:tcPr>
            <w:tcW w:w="2448" w:type="dxa"/>
          </w:tcPr>
          <w:p w14:paraId="3B78E424" w14:textId="77777777" w:rsidR="00BB0C90" w:rsidRPr="00BC7E55" w:rsidRDefault="00BB0C90" w:rsidP="005C7B50">
            <w:pPr>
              <w:jc w:val="center"/>
              <w:rPr>
                <w:rFonts w:cs="Times New Roman"/>
                <w:color w:val="00B050"/>
                <w:sz w:val="22"/>
                <w:szCs w:val="22"/>
                <w:lang w:val="sr-Cyrl-RS"/>
              </w:rPr>
            </w:pPr>
          </w:p>
          <w:p w14:paraId="27D4FE8A" w14:textId="77777777" w:rsidR="00BB0C90" w:rsidRPr="00BC7E55" w:rsidRDefault="00BB0C90" w:rsidP="005C7B50">
            <w:pPr>
              <w:jc w:val="center"/>
              <w:rPr>
                <w:rFonts w:cs="Times New Roman"/>
                <w:color w:val="00B050"/>
                <w:sz w:val="22"/>
                <w:szCs w:val="22"/>
                <w:lang w:val="sr-Cyrl-RS"/>
              </w:rPr>
            </w:pPr>
          </w:p>
          <w:p w14:paraId="3135B639" w14:textId="77777777" w:rsidR="00BB0C90" w:rsidRPr="00BC7E55" w:rsidRDefault="00BB0C90" w:rsidP="005C7B50">
            <w:pPr>
              <w:jc w:val="center"/>
              <w:rPr>
                <w:rFonts w:cs="Times New Roman"/>
                <w:color w:val="00B050"/>
                <w:sz w:val="22"/>
                <w:szCs w:val="22"/>
                <w:lang w:val="sr-Cyrl-RS"/>
              </w:rPr>
            </w:pPr>
          </w:p>
          <w:p w14:paraId="749C641F" w14:textId="77777777" w:rsidR="00BB0C90" w:rsidRPr="00BC7E55" w:rsidRDefault="00BB0C90" w:rsidP="005C7B50">
            <w:pPr>
              <w:jc w:val="center"/>
              <w:rPr>
                <w:rFonts w:cs="Times New Roman"/>
                <w:color w:val="00B050"/>
                <w:sz w:val="22"/>
                <w:szCs w:val="22"/>
                <w:lang w:val="sr-Cyrl-RS"/>
              </w:rPr>
            </w:pPr>
          </w:p>
          <w:p w14:paraId="01871654" w14:textId="701FF57B" w:rsidR="0039289D" w:rsidRPr="00BC7E55" w:rsidRDefault="004E2C80" w:rsidP="005C7B50">
            <w:pPr>
              <w:jc w:val="center"/>
              <w:rPr>
                <w:rFonts w:cs="Times New Roman"/>
                <w:color w:val="00B050"/>
                <w:sz w:val="22"/>
                <w:szCs w:val="22"/>
                <w:lang w:val="sr-Cyrl-RS"/>
              </w:rPr>
            </w:pPr>
            <w:r w:rsidRPr="00BC7E55">
              <w:rPr>
                <w:rFonts w:cs="Times New Roman"/>
                <w:sz w:val="22"/>
                <w:szCs w:val="22"/>
              </w:rPr>
              <w:t>Градска управа-Савет за бригу о старим лицима</w:t>
            </w:r>
          </w:p>
          <w:p w14:paraId="2EB9FB0A" w14:textId="0851CD81" w:rsidR="00B16A53" w:rsidRPr="00BC7E55" w:rsidRDefault="00B16A53" w:rsidP="005C7B50">
            <w:pPr>
              <w:jc w:val="center"/>
              <w:rPr>
                <w:rFonts w:cs="Times New Roman"/>
                <w:color w:val="00B050"/>
                <w:sz w:val="22"/>
                <w:szCs w:val="22"/>
                <w:lang w:val="sr-Cyrl-RS"/>
              </w:rPr>
            </w:pPr>
          </w:p>
        </w:tc>
        <w:tc>
          <w:tcPr>
            <w:tcW w:w="7128" w:type="dxa"/>
          </w:tcPr>
          <w:p w14:paraId="5195F603" w14:textId="1E23D21D" w:rsidR="003148FC" w:rsidRPr="003148FC" w:rsidRDefault="00DF35C8" w:rsidP="00321555">
            <w:pPr>
              <w:jc w:val="both"/>
              <w:rPr>
                <w:rFonts w:cs="Times New Roman"/>
                <w:color w:val="000000" w:themeColor="text1"/>
                <w:sz w:val="22"/>
                <w:szCs w:val="22"/>
                <w:lang w:val="sr-Cyrl-RS"/>
              </w:rPr>
            </w:pPr>
            <w:r w:rsidRPr="00BC7E55">
              <w:rPr>
                <w:rFonts w:cs="Times New Roman"/>
                <w:color w:val="000000" w:themeColor="text1"/>
                <w:sz w:val="22"/>
                <w:szCs w:val="22"/>
                <w:lang w:val="sr-Cyrl-RS"/>
              </w:rPr>
              <w:t xml:space="preserve">Савет за бригу о старим лицима образован је ради усклађивања ставова о одређеним питањима од заједничког интереса и обезбеђивања неопходне координације у спровођењу </w:t>
            </w:r>
            <w:r w:rsidR="00E36B0E" w:rsidRPr="00BC7E55">
              <w:rPr>
                <w:rFonts w:cs="Times New Roman"/>
                <w:color w:val="000000" w:themeColor="text1"/>
                <w:sz w:val="22"/>
                <w:szCs w:val="22"/>
                <w:lang w:val="sr-Cyrl-RS"/>
              </w:rPr>
              <w:t>програма из области геронтологије на подручју Града Пожаревца. Савет је саветодавно тело и пре свега  се стара о обезбеђењу друштвених услова старења и хуманизацији животних</w:t>
            </w:r>
            <w:r w:rsidR="00354145" w:rsidRPr="00BC7E55">
              <w:rPr>
                <w:rFonts w:cs="Times New Roman"/>
                <w:color w:val="000000" w:themeColor="text1"/>
                <w:sz w:val="22"/>
                <w:szCs w:val="22"/>
                <w:lang w:val="sr-Cyrl-RS"/>
              </w:rPr>
              <w:t xml:space="preserve"> услова старих људи; унапређује геронтолошку мисао и праксу и доприноси да геронтолошка достигнућа буду у функцији хуманизације животних услова старења и старости. Савет има председника и 10 чланова које именује Скупштина Града.</w:t>
            </w:r>
          </w:p>
        </w:tc>
      </w:tr>
      <w:tr w:rsidR="004E2C80" w:rsidRPr="00BC7E55" w14:paraId="3DD57C68" w14:textId="77777777" w:rsidTr="005C7B50">
        <w:tc>
          <w:tcPr>
            <w:tcW w:w="2448" w:type="dxa"/>
          </w:tcPr>
          <w:p w14:paraId="3719849A" w14:textId="77777777" w:rsidR="004E2C80" w:rsidRPr="00BC7E55" w:rsidRDefault="004E2C80" w:rsidP="005C7B50">
            <w:pPr>
              <w:jc w:val="center"/>
              <w:rPr>
                <w:rFonts w:cs="Times New Roman"/>
                <w:sz w:val="22"/>
                <w:szCs w:val="22"/>
              </w:rPr>
            </w:pPr>
          </w:p>
          <w:p w14:paraId="6900C935" w14:textId="77777777" w:rsidR="004E2C80" w:rsidRPr="00BC7E55" w:rsidRDefault="004E2C80" w:rsidP="005C7B50">
            <w:pPr>
              <w:jc w:val="center"/>
              <w:rPr>
                <w:rFonts w:cs="Times New Roman"/>
                <w:sz w:val="22"/>
                <w:szCs w:val="22"/>
              </w:rPr>
            </w:pPr>
          </w:p>
          <w:p w14:paraId="4690334A" w14:textId="77777777" w:rsidR="004E2C80" w:rsidRPr="00BC7E55" w:rsidRDefault="004E2C80" w:rsidP="005C7B50">
            <w:pPr>
              <w:jc w:val="center"/>
              <w:rPr>
                <w:rFonts w:cs="Times New Roman"/>
                <w:sz w:val="22"/>
                <w:szCs w:val="22"/>
              </w:rPr>
            </w:pPr>
          </w:p>
          <w:p w14:paraId="250C80CA" w14:textId="77777777" w:rsidR="004E2C80" w:rsidRPr="00BC7E55" w:rsidRDefault="004E2C80" w:rsidP="005C7B50">
            <w:pPr>
              <w:jc w:val="center"/>
              <w:rPr>
                <w:rFonts w:cs="Times New Roman"/>
                <w:sz w:val="22"/>
                <w:szCs w:val="22"/>
              </w:rPr>
            </w:pPr>
          </w:p>
          <w:p w14:paraId="6BB5963A" w14:textId="4B34B3DD" w:rsidR="004E2C80" w:rsidRPr="00BC7E55" w:rsidRDefault="004E2C80" w:rsidP="005C7B50">
            <w:pPr>
              <w:jc w:val="center"/>
              <w:rPr>
                <w:rFonts w:cs="Times New Roman"/>
                <w:sz w:val="22"/>
                <w:szCs w:val="22"/>
              </w:rPr>
            </w:pPr>
            <w:r w:rsidRPr="00BC7E55">
              <w:rPr>
                <w:rFonts w:cs="Times New Roman"/>
                <w:sz w:val="22"/>
                <w:szCs w:val="22"/>
              </w:rPr>
              <w:t xml:space="preserve">Републички </w:t>
            </w:r>
            <w:r w:rsidR="0083462F" w:rsidRPr="00BC7E55">
              <w:rPr>
                <w:rFonts w:cs="Times New Roman"/>
                <w:sz w:val="22"/>
                <w:szCs w:val="22"/>
              </w:rPr>
              <w:t>фонд за</w:t>
            </w:r>
            <w:r w:rsidRPr="00BC7E55">
              <w:rPr>
                <w:rFonts w:cs="Times New Roman"/>
                <w:sz w:val="22"/>
                <w:szCs w:val="22"/>
              </w:rPr>
              <w:t xml:space="preserve"> пензијско и инвалидско осигурање РС - филијала Пожаревац</w:t>
            </w:r>
          </w:p>
        </w:tc>
        <w:tc>
          <w:tcPr>
            <w:tcW w:w="7128" w:type="dxa"/>
          </w:tcPr>
          <w:p w14:paraId="3F731ABC" w14:textId="536EAD3A" w:rsidR="00123326" w:rsidRPr="00BC7E55" w:rsidRDefault="004E2C80" w:rsidP="005F7E71">
            <w:pPr>
              <w:jc w:val="both"/>
              <w:rPr>
                <w:rFonts w:cs="Times New Roman"/>
                <w:color w:val="000000" w:themeColor="text1"/>
                <w:sz w:val="22"/>
                <w:szCs w:val="22"/>
              </w:rPr>
            </w:pPr>
            <w:r w:rsidRPr="00BC7E55">
              <w:rPr>
                <w:rFonts w:cs="Times New Roman"/>
                <w:color w:val="000000" w:themeColor="text1"/>
                <w:sz w:val="22"/>
                <w:szCs w:val="22"/>
              </w:rPr>
              <w:lastRenderedPageBreak/>
              <w:t xml:space="preserve">Фонд осигурава на пензијско и инвалидско осигурање сва лица која су по Закону обавезно осигурана и која су се укључила у ово осигурање, без обзира на то да ли су у питању запослени, осигураници самосталних </w:t>
            </w:r>
            <w:r w:rsidRPr="00BC7E55">
              <w:rPr>
                <w:rFonts w:cs="Times New Roman"/>
                <w:color w:val="000000" w:themeColor="text1"/>
                <w:sz w:val="22"/>
                <w:szCs w:val="22"/>
              </w:rPr>
              <w:lastRenderedPageBreak/>
              <w:t>делатности или пољопривредници; утврђује основице за плаћање доприноса у складу са Законом; обезбеђује наменско и економично коришћење средстава; обезбеђује непосредно, ефикасно, рационално и законито остваривање права из пензијског и инвалидског осигурања и организује обављање послова за спровођење осигурања; контролише пријављивање на осигурање, као и све податке од значаја за стицање, коришћење и престанак права; организује и спроводи пензијско и инвалидско осигурање, у складу са Законом; примењује међународне споразуме; исплаћује пензије, накнаде и друге принадлежности; обавља друге послове у складу са Законом и Статутом Фонда.</w:t>
            </w:r>
          </w:p>
        </w:tc>
      </w:tr>
      <w:tr w:rsidR="004E2C80" w:rsidRPr="00BC7E55" w14:paraId="518BA608" w14:textId="77777777" w:rsidTr="005C7B50">
        <w:tc>
          <w:tcPr>
            <w:tcW w:w="2448" w:type="dxa"/>
          </w:tcPr>
          <w:p w14:paraId="42128104" w14:textId="77777777" w:rsidR="004E2C80" w:rsidRPr="00BC7E55" w:rsidRDefault="004E2C80" w:rsidP="00D36A5A">
            <w:pPr>
              <w:jc w:val="center"/>
              <w:rPr>
                <w:rFonts w:cs="Times New Roman"/>
                <w:sz w:val="22"/>
                <w:szCs w:val="22"/>
              </w:rPr>
            </w:pPr>
          </w:p>
          <w:p w14:paraId="5AEC4B1F" w14:textId="77777777" w:rsidR="004E2C80" w:rsidRPr="00BC7E55" w:rsidRDefault="004E2C80" w:rsidP="00D36A5A">
            <w:pPr>
              <w:jc w:val="center"/>
              <w:rPr>
                <w:rFonts w:cs="Times New Roman"/>
                <w:sz w:val="22"/>
                <w:szCs w:val="22"/>
              </w:rPr>
            </w:pPr>
          </w:p>
          <w:p w14:paraId="360AC7D8" w14:textId="77777777" w:rsidR="004E2C80" w:rsidRPr="00BC7E55" w:rsidRDefault="004E2C80" w:rsidP="00D36A5A">
            <w:pPr>
              <w:jc w:val="center"/>
              <w:rPr>
                <w:rFonts w:cs="Times New Roman"/>
                <w:sz w:val="22"/>
                <w:szCs w:val="22"/>
                <w:lang w:val="sr-Cyrl-RS"/>
              </w:rPr>
            </w:pPr>
          </w:p>
          <w:p w14:paraId="56A16C4E" w14:textId="77777777" w:rsidR="00BB0C90" w:rsidRPr="00BC7E55" w:rsidRDefault="00BB0C90" w:rsidP="00D36A5A">
            <w:pPr>
              <w:jc w:val="center"/>
              <w:rPr>
                <w:rFonts w:cs="Times New Roman"/>
                <w:sz w:val="22"/>
                <w:szCs w:val="22"/>
                <w:lang w:val="sr-Cyrl-RS"/>
              </w:rPr>
            </w:pPr>
          </w:p>
          <w:p w14:paraId="2F8355E5" w14:textId="77777777" w:rsidR="00BB0C90" w:rsidRPr="00BC7E55" w:rsidRDefault="00BB0C90" w:rsidP="00D36A5A">
            <w:pPr>
              <w:jc w:val="center"/>
              <w:rPr>
                <w:rFonts w:cs="Times New Roman"/>
                <w:sz w:val="22"/>
                <w:szCs w:val="22"/>
                <w:lang w:val="sr-Cyrl-RS"/>
              </w:rPr>
            </w:pPr>
          </w:p>
          <w:p w14:paraId="5C8304E9" w14:textId="77777777" w:rsidR="00BB0C90" w:rsidRPr="00BC7E55" w:rsidRDefault="00BB0C90" w:rsidP="00D36A5A">
            <w:pPr>
              <w:jc w:val="center"/>
              <w:rPr>
                <w:rFonts w:cs="Times New Roman"/>
                <w:sz w:val="22"/>
                <w:szCs w:val="22"/>
                <w:lang w:val="sr-Cyrl-RS"/>
              </w:rPr>
            </w:pPr>
          </w:p>
          <w:p w14:paraId="29604CDE" w14:textId="77777777" w:rsidR="00BB0C90" w:rsidRPr="00BC7E55" w:rsidRDefault="00BB0C90" w:rsidP="00D36A5A">
            <w:pPr>
              <w:jc w:val="center"/>
              <w:rPr>
                <w:rFonts w:cs="Times New Roman"/>
                <w:sz w:val="22"/>
                <w:szCs w:val="22"/>
                <w:lang w:val="sr-Cyrl-RS"/>
              </w:rPr>
            </w:pPr>
          </w:p>
          <w:p w14:paraId="6E719B8A" w14:textId="77777777" w:rsidR="004E2C80" w:rsidRPr="00BC7E55" w:rsidRDefault="004E2C80" w:rsidP="00D36A5A">
            <w:pPr>
              <w:jc w:val="center"/>
              <w:rPr>
                <w:rFonts w:cs="Times New Roman"/>
                <w:sz w:val="22"/>
                <w:szCs w:val="22"/>
              </w:rPr>
            </w:pPr>
          </w:p>
          <w:p w14:paraId="1768F47F" w14:textId="77777777" w:rsidR="004E2C80" w:rsidRPr="00BC7E55" w:rsidRDefault="004E2C80" w:rsidP="00D36A5A">
            <w:pPr>
              <w:jc w:val="center"/>
              <w:rPr>
                <w:rFonts w:cs="Times New Roman"/>
                <w:sz w:val="22"/>
                <w:szCs w:val="22"/>
              </w:rPr>
            </w:pPr>
            <w:r w:rsidRPr="00BC7E55">
              <w:rPr>
                <w:rFonts w:cs="Times New Roman"/>
                <w:sz w:val="22"/>
                <w:szCs w:val="22"/>
              </w:rPr>
              <w:t>Центар за социјални рад</w:t>
            </w:r>
          </w:p>
        </w:tc>
        <w:tc>
          <w:tcPr>
            <w:tcW w:w="7128" w:type="dxa"/>
          </w:tcPr>
          <w:p w14:paraId="55E1C692" w14:textId="4AE8DD06" w:rsidR="004E2C80" w:rsidRPr="00BC7E55" w:rsidRDefault="00D36A5A" w:rsidP="003148FC">
            <w:pPr>
              <w:tabs>
                <w:tab w:val="left" w:pos="0"/>
              </w:tabs>
              <w:jc w:val="both"/>
              <w:rPr>
                <w:rFonts w:cs="Times New Roman"/>
                <w:sz w:val="22"/>
                <w:szCs w:val="22"/>
                <w:lang w:val="sr-Cyrl-RS"/>
              </w:rPr>
            </w:pPr>
            <w:r w:rsidRPr="00BC7E55">
              <w:rPr>
                <w:rFonts w:cs="Times New Roman"/>
                <w:sz w:val="22"/>
                <w:szCs w:val="22"/>
                <w:lang w:val="sr-Cyrl-CS"/>
              </w:rPr>
              <w:t xml:space="preserve">Центар за социјални рад своју делатност обавља вршењем јавних овлашћења пренетим од стране Министарства рада и социјалне политике и обављањем послова и пружањем услуга из надлежности локалне самоуправе, односно Града Пожаревца. Организован је по принципу водитељства случаја, а рад је организован у оквиру Службе за </w:t>
            </w:r>
            <w:r w:rsidR="00CD5552" w:rsidRPr="00BC7E55">
              <w:rPr>
                <w:rFonts w:cs="Times New Roman"/>
                <w:sz w:val="22"/>
                <w:szCs w:val="22"/>
                <w:lang w:val="sr-Cyrl-CS"/>
              </w:rPr>
              <w:t xml:space="preserve">заштиту корисника и </w:t>
            </w:r>
            <w:r w:rsidR="000F4D1C" w:rsidRPr="00BC7E55">
              <w:rPr>
                <w:rFonts w:cs="Times New Roman"/>
                <w:sz w:val="22"/>
                <w:szCs w:val="22"/>
                <w:lang w:val="sr-Cyrl-CS"/>
              </w:rPr>
              <w:t>Правне службе у оквиру које се налази Канцеларија за материјална давања. У циљу обезбеђивања доступности услуга, Центар је пре пар година отворио Канцеларију у Костолцу</w:t>
            </w:r>
            <w:r w:rsidR="003148FC">
              <w:rPr>
                <w:rFonts w:cs="Times New Roman"/>
                <w:sz w:val="22"/>
                <w:szCs w:val="22"/>
                <w:lang w:val="sr-Cyrl-CS"/>
              </w:rPr>
              <w:t xml:space="preserve">. </w:t>
            </w:r>
            <w:r w:rsidRPr="00BC7E55">
              <w:rPr>
                <w:rFonts w:cs="Times New Roman"/>
                <w:sz w:val="22"/>
                <w:szCs w:val="22"/>
                <w:lang w:val="sr-Cyrl-CS"/>
              </w:rPr>
              <w:t xml:space="preserve">Из домена јавних овлашћења Центар спроводи све Законом предвиђене послове, </w:t>
            </w:r>
            <w:r w:rsidR="000F4D1C" w:rsidRPr="00BC7E55">
              <w:rPr>
                <w:rFonts w:cs="Times New Roman"/>
                <w:sz w:val="22"/>
                <w:szCs w:val="22"/>
                <w:lang w:val="sr-Cyrl-CS"/>
              </w:rPr>
              <w:t xml:space="preserve">од којих стари најчешће користе старатељску заштиту и смештаје у установе социјалне заштите, као и заштиту старих лица -жртава породичног насиља.  Из домена локалне самоуправе преко Центра се реализују потврде за лекове,  једнократне помоћи, упућивање на услугу Помоћ у кући, Народну кухињу и сл. </w:t>
            </w:r>
            <w:r w:rsidR="00D64EF0" w:rsidRPr="00BC7E55">
              <w:rPr>
                <w:rFonts w:cs="Times New Roman"/>
                <w:sz w:val="22"/>
                <w:szCs w:val="22"/>
                <w:lang w:val="sr-Cyrl-CS"/>
              </w:rPr>
              <w:t xml:space="preserve">На годишњем нивоу Центар има </w:t>
            </w:r>
            <w:r w:rsidR="006E418F" w:rsidRPr="00BC7E55">
              <w:rPr>
                <w:rFonts w:cs="Times New Roman"/>
                <w:sz w:val="22"/>
                <w:szCs w:val="22"/>
                <w:lang w:val="sr-Cyrl-RS"/>
              </w:rPr>
              <w:t>преко</w:t>
            </w:r>
            <w:r w:rsidR="00D64EF0" w:rsidRPr="00BC7E55">
              <w:rPr>
                <w:rFonts w:cs="Times New Roman"/>
                <w:bCs/>
                <w:sz w:val="22"/>
                <w:szCs w:val="22"/>
                <w:lang w:val="sr-Cyrl-RS"/>
              </w:rPr>
              <w:t xml:space="preserve"> 1.000 корисника из групе старија лица. </w:t>
            </w:r>
          </w:p>
        </w:tc>
      </w:tr>
      <w:tr w:rsidR="004E2C80" w:rsidRPr="00BC7E55" w14:paraId="1D0A1816" w14:textId="77777777" w:rsidTr="005C7B50">
        <w:trPr>
          <w:trHeight w:val="1250"/>
        </w:trPr>
        <w:tc>
          <w:tcPr>
            <w:tcW w:w="2448" w:type="dxa"/>
          </w:tcPr>
          <w:p w14:paraId="756D5652" w14:textId="77777777" w:rsidR="004E2C80" w:rsidRPr="00BC7E55" w:rsidRDefault="004E2C80" w:rsidP="00D36A5A">
            <w:pPr>
              <w:jc w:val="center"/>
              <w:rPr>
                <w:rFonts w:cs="Times New Roman"/>
                <w:sz w:val="22"/>
                <w:szCs w:val="22"/>
              </w:rPr>
            </w:pPr>
          </w:p>
          <w:p w14:paraId="7E958AAF" w14:textId="77777777" w:rsidR="004E2C80" w:rsidRPr="00BC7E55" w:rsidRDefault="004E2C80" w:rsidP="00D36A5A">
            <w:pPr>
              <w:jc w:val="center"/>
              <w:rPr>
                <w:rFonts w:cs="Times New Roman"/>
                <w:sz w:val="22"/>
                <w:szCs w:val="22"/>
              </w:rPr>
            </w:pPr>
          </w:p>
          <w:p w14:paraId="5FDB0B89" w14:textId="7EA97EBA" w:rsidR="004E2C80" w:rsidRPr="003148FC" w:rsidRDefault="003148FC" w:rsidP="003148FC">
            <w:pPr>
              <w:jc w:val="center"/>
              <w:rPr>
                <w:rFonts w:cs="Times New Roman"/>
                <w:sz w:val="22"/>
                <w:szCs w:val="22"/>
                <w:lang w:val="sr-Cyrl-RS"/>
              </w:rPr>
            </w:pPr>
            <w:r>
              <w:rPr>
                <w:rFonts w:cs="Times New Roman"/>
                <w:sz w:val="22"/>
                <w:szCs w:val="22"/>
              </w:rPr>
              <w:t>Црвени крст Пожаревац</w:t>
            </w:r>
          </w:p>
        </w:tc>
        <w:tc>
          <w:tcPr>
            <w:tcW w:w="7128" w:type="dxa"/>
            <w:shd w:val="clear" w:color="auto" w:fill="FFFFFF" w:themeFill="background1"/>
          </w:tcPr>
          <w:p w14:paraId="06C05F06" w14:textId="6F8DF5A5" w:rsidR="004E2C80" w:rsidRPr="00BC7E55" w:rsidRDefault="004E2C80" w:rsidP="009621FE">
            <w:pPr>
              <w:snapToGrid w:val="0"/>
              <w:jc w:val="both"/>
              <w:rPr>
                <w:rFonts w:cs="Times New Roman"/>
                <w:sz w:val="22"/>
                <w:szCs w:val="22"/>
              </w:rPr>
            </w:pPr>
            <w:r w:rsidRPr="00BC7E55">
              <w:rPr>
                <w:rFonts w:cs="Times New Roman"/>
                <w:sz w:val="22"/>
                <w:szCs w:val="22"/>
                <w:lang w:val="sr-Cyrl-CS"/>
              </w:rPr>
              <w:t>Главне активности: Социјална заштита</w:t>
            </w:r>
            <w:r w:rsidR="009621FE" w:rsidRPr="00BC7E55">
              <w:rPr>
                <w:rFonts w:cs="Times New Roman"/>
                <w:sz w:val="22"/>
                <w:szCs w:val="22"/>
                <w:lang w:val="sr-Cyrl-CS"/>
              </w:rPr>
              <w:t xml:space="preserve">. </w:t>
            </w:r>
            <w:r w:rsidRPr="00BC7E55">
              <w:rPr>
                <w:rFonts w:cs="Times New Roman"/>
                <w:sz w:val="22"/>
                <w:szCs w:val="22"/>
                <w:lang w:val="sr-Cyrl-CS"/>
              </w:rPr>
              <w:t>Основне надлежности: Хуманитарна, независна, непрофитна и добровољна организација основана за територију града Пожаревца и саставни је део Црвеног крста Србије</w:t>
            </w:r>
            <w:r w:rsidR="009621FE" w:rsidRPr="00BC7E55">
              <w:rPr>
                <w:rFonts w:cs="Times New Roman"/>
                <w:sz w:val="22"/>
                <w:szCs w:val="22"/>
                <w:lang w:val="sr-Cyrl-CS"/>
              </w:rPr>
              <w:t xml:space="preserve">. </w:t>
            </w:r>
            <w:r w:rsidRPr="00BC7E55">
              <w:rPr>
                <w:rFonts w:cs="Times New Roman"/>
                <w:sz w:val="22"/>
                <w:szCs w:val="22"/>
                <w:lang w:val="sr-Cyrl-CS"/>
              </w:rPr>
              <w:t>Принципи финансирања: буџет, пројекти, донатори, сопствени приходи</w:t>
            </w:r>
            <w:r w:rsidR="009621FE" w:rsidRPr="00BC7E55">
              <w:rPr>
                <w:rFonts w:cs="Times New Roman"/>
                <w:sz w:val="22"/>
                <w:szCs w:val="22"/>
                <w:lang w:val="sr-Cyrl-CS"/>
              </w:rPr>
              <w:t xml:space="preserve">. Тренутно ЦК пружа две услуге: лиценцирану услугу  помоћ у кући за старa лица и ОСИ и 2) народну кухињу. </w:t>
            </w:r>
          </w:p>
        </w:tc>
      </w:tr>
      <w:tr w:rsidR="004E2C80" w:rsidRPr="00BC7E55" w14:paraId="72693B20" w14:textId="77777777" w:rsidTr="005C7B50">
        <w:tc>
          <w:tcPr>
            <w:tcW w:w="2448" w:type="dxa"/>
          </w:tcPr>
          <w:p w14:paraId="274AD298" w14:textId="77777777" w:rsidR="00BB0C90" w:rsidRPr="00BC7E55" w:rsidRDefault="00BB0C90" w:rsidP="005C7B50">
            <w:pPr>
              <w:jc w:val="center"/>
              <w:rPr>
                <w:rFonts w:cs="Times New Roman"/>
                <w:sz w:val="22"/>
                <w:szCs w:val="22"/>
                <w:lang w:val="sr-Cyrl-RS"/>
              </w:rPr>
            </w:pPr>
          </w:p>
          <w:p w14:paraId="7C7DD972" w14:textId="77777777" w:rsidR="00BB0C90" w:rsidRPr="00BC7E55" w:rsidRDefault="00BB0C90" w:rsidP="005C7B50">
            <w:pPr>
              <w:jc w:val="center"/>
              <w:rPr>
                <w:rFonts w:cs="Times New Roman"/>
                <w:sz w:val="22"/>
                <w:szCs w:val="22"/>
                <w:lang w:val="sr-Cyrl-RS"/>
              </w:rPr>
            </w:pPr>
          </w:p>
          <w:p w14:paraId="7BC9FA6B" w14:textId="77777777" w:rsidR="00BB0C90" w:rsidRPr="00BC7E55" w:rsidRDefault="00BB0C90" w:rsidP="005C7B50">
            <w:pPr>
              <w:jc w:val="center"/>
              <w:rPr>
                <w:rFonts w:cs="Times New Roman"/>
                <w:sz w:val="22"/>
                <w:szCs w:val="22"/>
                <w:lang w:val="sr-Cyrl-RS"/>
              </w:rPr>
            </w:pPr>
          </w:p>
          <w:p w14:paraId="0E98CB1F" w14:textId="77777777" w:rsidR="00BB0C90" w:rsidRPr="00BC7E55" w:rsidRDefault="00BB0C90" w:rsidP="005C7B50">
            <w:pPr>
              <w:jc w:val="center"/>
              <w:rPr>
                <w:rFonts w:cs="Times New Roman"/>
                <w:sz w:val="22"/>
                <w:szCs w:val="22"/>
                <w:lang w:val="sr-Cyrl-RS"/>
              </w:rPr>
            </w:pPr>
          </w:p>
          <w:p w14:paraId="16B50C34" w14:textId="77777777" w:rsidR="00BB0C90" w:rsidRPr="00BC7E55" w:rsidRDefault="00BB0C90" w:rsidP="005C7B50">
            <w:pPr>
              <w:jc w:val="center"/>
              <w:rPr>
                <w:rFonts w:cs="Times New Roman"/>
                <w:sz w:val="22"/>
                <w:szCs w:val="22"/>
                <w:lang w:val="sr-Cyrl-RS"/>
              </w:rPr>
            </w:pPr>
          </w:p>
          <w:p w14:paraId="3AA1D340" w14:textId="77777777" w:rsidR="004E2C80" w:rsidRPr="00BC7E55" w:rsidRDefault="004E2C80" w:rsidP="005C7B50">
            <w:pPr>
              <w:jc w:val="center"/>
              <w:rPr>
                <w:rFonts w:cs="Times New Roman"/>
                <w:sz w:val="22"/>
                <w:szCs w:val="22"/>
              </w:rPr>
            </w:pPr>
            <w:r w:rsidRPr="00BC7E55">
              <w:rPr>
                <w:rFonts w:cs="Times New Roman"/>
                <w:sz w:val="22"/>
                <w:szCs w:val="22"/>
              </w:rPr>
              <w:t>Удружење пензионера Пожаревац</w:t>
            </w:r>
          </w:p>
        </w:tc>
        <w:tc>
          <w:tcPr>
            <w:tcW w:w="7128" w:type="dxa"/>
          </w:tcPr>
          <w:p w14:paraId="18182C53" w14:textId="1BD230BA" w:rsidR="004E2C80" w:rsidRPr="003148FC" w:rsidRDefault="004E2C80" w:rsidP="003148FC">
            <w:pPr>
              <w:spacing w:after="160" w:line="259" w:lineRule="auto"/>
              <w:contextualSpacing/>
              <w:jc w:val="both"/>
              <w:rPr>
                <w:rFonts w:cs="Times New Roman"/>
                <w:sz w:val="22"/>
                <w:szCs w:val="22"/>
                <w:lang w:val="sr-Cyrl-RS"/>
              </w:rPr>
            </w:pPr>
            <w:r w:rsidRPr="00BC7E55">
              <w:rPr>
                <w:rFonts w:cs="Times New Roman"/>
                <w:sz w:val="22"/>
                <w:szCs w:val="22"/>
              </w:rPr>
              <w:t>Удружење пензионера је основано 02.05.1943. године и непрекидно траје и данас. Удружење је социјално-хуманитарног карактера, делује у корист и за рачун својих чланова пензионера и делује као ванстраначко удружење.</w:t>
            </w:r>
            <w:r w:rsidR="00D64EF0" w:rsidRPr="00BC7E55">
              <w:rPr>
                <w:rFonts w:cs="Times New Roman"/>
                <w:sz w:val="22"/>
                <w:szCs w:val="22"/>
                <w:lang w:val="sr-Cyrl-RS"/>
              </w:rPr>
              <w:t xml:space="preserve"> </w:t>
            </w:r>
            <w:r w:rsidRPr="00BC7E55">
              <w:rPr>
                <w:rFonts w:cs="Times New Roman"/>
                <w:sz w:val="22"/>
                <w:szCs w:val="22"/>
              </w:rPr>
              <w:t>Има око 4.200 чланова организованих у 21 месни одбор и једно повереништво.</w:t>
            </w:r>
            <w:r w:rsidR="00D64EF0" w:rsidRPr="00BC7E55">
              <w:rPr>
                <w:rFonts w:cs="Times New Roman"/>
                <w:sz w:val="22"/>
                <w:szCs w:val="22"/>
                <w:lang w:val="sr-Cyrl-RS"/>
              </w:rPr>
              <w:t xml:space="preserve"> </w:t>
            </w:r>
            <w:r w:rsidRPr="00BC7E55">
              <w:rPr>
                <w:rFonts w:cs="Times New Roman"/>
                <w:sz w:val="22"/>
                <w:szCs w:val="22"/>
              </w:rPr>
              <w:t>Сваке године доноси програм активности, као и финансијски план уз претходне предлоге месних одбора. Сваке године, Удружење као посредник, својим члановима обезбеђује по пово</w:t>
            </w:r>
            <w:r w:rsidR="000F4D1C" w:rsidRPr="00BC7E55">
              <w:rPr>
                <w:rFonts w:cs="Times New Roman"/>
                <w:sz w:val="22"/>
                <w:szCs w:val="22"/>
                <w:lang w:val="sr-Cyrl-RS"/>
              </w:rPr>
              <w:t>љ</w:t>
            </w:r>
            <w:r w:rsidRPr="00BC7E55">
              <w:rPr>
                <w:rFonts w:cs="Times New Roman"/>
                <w:sz w:val="22"/>
                <w:szCs w:val="22"/>
              </w:rPr>
              <w:t>нијим ценама уга, дрва за огрев, мед.</w:t>
            </w:r>
            <w:r w:rsidR="003148FC">
              <w:rPr>
                <w:rFonts w:cs="Times New Roman"/>
                <w:sz w:val="22"/>
                <w:szCs w:val="22"/>
                <w:lang w:val="sr-Cyrl-RS"/>
              </w:rPr>
              <w:t xml:space="preserve"> </w:t>
            </w:r>
            <w:r w:rsidRPr="00BC7E55">
              <w:rPr>
                <w:rFonts w:cs="Times New Roman"/>
                <w:sz w:val="22"/>
                <w:szCs w:val="22"/>
              </w:rPr>
              <w:t>Удружење, пригодним програмима у својој режији и о свом трошку, сваке године обележава значајне датуме наш</w:t>
            </w:r>
            <w:r w:rsidR="003148FC">
              <w:rPr>
                <w:rFonts w:cs="Times New Roman"/>
                <w:sz w:val="22"/>
                <w:szCs w:val="22"/>
              </w:rPr>
              <w:t>е историје и јубилеје Удружења.</w:t>
            </w:r>
          </w:p>
        </w:tc>
      </w:tr>
      <w:tr w:rsidR="002859F8" w:rsidRPr="00BC7E55" w14:paraId="747DF222" w14:textId="77777777" w:rsidTr="005C7B50">
        <w:tc>
          <w:tcPr>
            <w:tcW w:w="2448" w:type="dxa"/>
          </w:tcPr>
          <w:p w14:paraId="69A41ADF" w14:textId="77777777" w:rsidR="003148FC" w:rsidRDefault="003148FC" w:rsidP="005C7B50">
            <w:pPr>
              <w:jc w:val="center"/>
              <w:rPr>
                <w:rFonts w:cs="Times New Roman"/>
                <w:sz w:val="22"/>
                <w:szCs w:val="22"/>
                <w:lang w:val="sr-Cyrl-RS"/>
              </w:rPr>
            </w:pPr>
          </w:p>
          <w:p w14:paraId="57A7CBE8" w14:textId="77777777" w:rsidR="003148FC" w:rsidRDefault="003148FC" w:rsidP="005C7B50">
            <w:pPr>
              <w:jc w:val="center"/>
              <w:rPr>
                <w:rFonts w:cs="Times New Roman"/>
                <w:sz w:val="22"/>
                <w:szCs w:val="22"/>
                <w:lang w:val="sr-Cyrl-RS"/>
              </w:rPr>
            </w:pPr>
          </w:p>
          <w:p w14:paraId="34724B51" w14:textId="77777777" w:rsidR="003148FC" w:rsidRDefault="003148FC" w:rsidP="005C7B50">
            <w:pPr>
              <w:jc w:val="center"/>
              <w:rPr>
                <w:rFonts w:cs="Times New Roman"/>
                <w:sz w:val="22"/>
                <w:szCs w:val="22"/>
                <w:lang w:val="sr-Cyrl-RS"/>
              </w:rPr>
            </w:pPr>
          </w:p>
          <w:p w14:paraId="5B465686" w14:textId="77777777" w:rsidR="003148FC" w:rsidRDefault="003148FC" w:rsidP="005C7B50">
            <w:pPr>
              <w:jc w:val="center"/>
              <w:rPr>
                <w:rFonts w:cs="Times New Roman"/>
                <w:sz w:val="22"/>
                <w:szCs w:val="22"/>
                <w:lang w:val="sr-Cyrl-RS"/>
              </w:rPr>
            </w:pPr>
          </w:p>
          <w:p w14:paraId="04639B2D" w14:textId="7E8F4289" w:rsidR="002859F8" w:rsidRPr="00BC7E55" w:rsidRDefault="002859F8" w:rsidP="005C7B50">
            <w:pPr>
              <w:jc w:val="center"/>
              <w:rPr>
                <w:rFonts w:cs="Times New Roman"/>
                <w:sz w:val="22"/>
                <w:szCs w:val="22"/>
                <w:lang w:val="sr-Cyrl-RS"/>
              </w:rPr>
            </w:pPr>
            <w:r w:rsidRPr="00BC7E55">
              <w:rPr>
                <w:rFonts w:cs="Times New Roman"/>
                <w:sz w:val="22"/>
                <w:szCs w:val="22"/>
                <w:lang w:val="sr-Cyrl-RS"/>
              </w:rPr>
              <w:t>Удружења грађана</w:t>
            </w:r>
          </w:p>
        </w:tc>
        <w:tc>
          <w:tcPr>
            <w:tcW w:w="7128" w:type="dxa"/>
          </w:tcPr>
          <w:p w14:paraId="7C44BFC5" w14:textId="0A185BF9" w:rsidR="002859F8" w:rsidRPr="00BC7E55" w:rsidRDefault="002859F8" w:rsidP="00D36A5A">
            <w:pPr>
              <w:spacing w:after="160" w:line="259" w:lineRule="auto"/>
              <w:contextualSpacing/>
              <w:jc w:val="both"/>
              <w:rPr>
                <w:rFonts w:cs="Times New Roman"/>
                <w:sz w:val="22"/>
                <w:szCs w:val="22"/>
              </w:rPr>
            </w:pPr>
            <w:r w:rsidRPr="00BC7E55">
              <w:rPr>
                <w:rFonts w:cs="Times New Roman"/>
                <w:sz w:val="22"/>
                <w:szCs w:val="22"/>
              </w:rPr>
              <w:t xml:space="preserve">Поред Удружења пензионера на територији Града Удружења грађана која се кроз своје деловање баве и унапређењем положаја старијих лица и спроводе активности које су у вези са АП за старија лица су: Удружење Рома Браничевског округа, Међуопштинска организација савеза слепих Србије, Међуопштинско удружење цивилних инвалида рата, Друштво за церебралну и дечију парализу, Удружење Шанса, Међуопштинско удружење глувих и наглувих , Спортско рекреативна асоцијација Пожаревац и др. Ова удружења кроз различите Пројекте </w:t>
            </w:r>
            <w:r w:rsidRPr="00BC7E55">
              <w:rPr>
                <w:rFonts w:cs="Times New Roman"/>
                <w:sz w:val="22"/>
                <w:szCs w:val="22"/>
              </w:rPr>
              <w:lastRenderedPageBreak/>
              <w:t>спроводе периодичне активности које унапређују положај старијих лица, подижу свест грађана и позитивно утичу на смањење дискриминације према старима и њихову лакшу инклузију</w:t>
            </w:r>
          </w:p>
        </w:tc>
      </w:tr>
    </w:tbl>
    <w:p w14:paraId="4E542836" w14:textId="77777777" w:rsidR="0095307A" w:rsidRDefault="0095307A" w:rsidP="00903C71">
      <w:pPr>
        <w:rPr>
          <w:rFonts w:cs="Times New Roman"/>
          <w:b/>
          <w:lang w:val="sr-Cyrl-RS"/>
        </w:rPr>
      </w:pPr>
    </w:p>
    <w:p w14:paraId="6172AD92" w14:textId="77777777" w:rsidR="00BC7E55" w:rsidRDefault="00BC7E55" w:rsidP="00903C71">
      <w:pPr>
        <w:rPr>
          <w:rFonts w:cs="Times New Roman"/>
          <w:b/>
          <w:lang w:val="sr-Cyrl-RS"/>
        </w:rPr>
      </w:pPr>
    </w:p>
    <w:p w14:paraId="5BC92238" w14:textId="51EE83BF" w:rsidR="00324E24" w:rsidRPr="00442CD8" w:rsidRDefault="005450BA" w:rsidP="00903C71">
      <w:pPr>
        <w:pStyle w:val="Heading2"/>
        <w:rPr>
          <w:color w:val="0070C0"/>
          <w:lang w:val="sr-Cyrl-RS"/>
        </w:rPr>
      </w:pPr>
      <w:bookmarkStart w:id="12" w:name="_Toc222726128"/>
      <w:r>
        <w:rPr>
          <w:color w:val="0070C0"/>
          <w:lang w:val="sr-Cyrl-RS"/>
        </w:rPr>
        <w:t>5</w:t>
      </w:r>
      <w:r w:rsidRPr="00442CD8">
        <w:rPr>
          <w:color w:val="0070C0"/>
          <w:lang w:val="sr-Cyrl-RS"/>
        </w:rPr>
        <w:t xml:space="preserve">. </w:t>
      </w:r>
      <w:r w:rsidRPr="00442CD8">
        <w:rPr>
          <w:color w:val="0070C0"/>
        </w:rPr>
        <w:t xml:space="preserve">SWOT </w:t>
      </w:r>
      <w:r w:rsidRPr="00442CD8">
        <w:rPr>
          <w:color w:val="0070C0"/>
          <w:lang w:val="sr-Cyrl-RS"/>
        </w:rPr>
        <w:t>АНАЛИЗА</w:t>
      </w:r>
      <w:bookmarkEnd w:id="12"/>
    </w:p>
    <w:p w14:paraId="72F4A141" w14:textId="77777777" w:rsidR="00324E24" w:rsidRDefault="00324E24" w:rsidP="00107D6C">
      <w:pPr>
        <w:jc w:val="center"/>
        <w:rPr>
          <w:rFonts w:cs="Times New Roman"/>
          <w:b/>
        </w:rPr>
      </w:pPr>
    </w:p>
    <w:tbl>
      <w:tblPr>
        <w:tblStyle w:val="ListTable6Colorful-Accent41"/>
        <w:tblW w:w="9353" w:type="dxa"/>
        <w:tblLook w:val="04A0" w:firstRow="1" w:lastRow="0" w:firstColumn="1" w:lastColumn="0" w:noHBand="0" w:noVBand="1"/>
      </w:tblPr>
      <w:tblGrid>
        <w:gridCol w:w="3851"/>
        <w:gridCol w:w="5502"/>
      </w:tblGrid>
      <w:tr w:rsidR="00A3385B" w:rsidRPr="00442CD8" w14:paraId="26FA7855" w14:textId="77777777" w:rsidTr="00D87B5B">
        <w:trPr>
          <w:cnfStyle w:val="100000000000" w:firstRow="1" w:lastRow="0" w:firstColumn="0" w:lastColumn="0" w:oddVBand="0" w:evenVBand="0" w:oddHBand="0"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851" w:type="dxa"/>
            <w:shd w:val="clear" w:color="auto" w:fill="FABF8F" w:themeFill="accent6" w:themeFillTint="99"/>
          </w:tcPr>
          <w:p w14:paraId="68424A50" w14:textId="77777777" w:rsidR="00A3385B" w:rsidRPr="00442CD8" w:rsidRDefault="00A3385B" w:rsidP="00442CD8">
            <w:pPr>
              <w:suppressAutoHyphens w:val="0"/>
              <w:spacing w:after="200" w:line="276" w:lineRule="auto"/>
              <w:jc w:val="center"/>
              <w:rPr>
                <w:rFonts w:eastAsia="Century Gothic" w:cs="Times New Roman"/>
                <w:i/>
                <w:iCs/>
                <w:noProof/>
                <w:color w:val="000000"/>
                <w:lang w:val="sr-Cyrl-RS" w:eastAsia="en-US"/>
              </w:rPr>
            </w:pPr>
            <w:r w:rsidRPr="00442CD8">
              <w:rPr>
                <w:rFonts w:eastAsia="Century Gothic" w:cs="Times New Roman"/>
                <w:i/>
                <w:iCs/>
                <w:noProof/>
                <w:color w:val="000000"/>
                <w:lang w:val="sr-Cyrl-RS" w:eastAsia="en-US"/>
              </w:rPr>
              <w:t>СНАГЕ</w:t>
            </w:r>
          </w:p>
        </w:tc>
        <w:tc>
          <w:tcPr>
            <w:tcW w:w="5502" w:type="dxa"/>
            <w:shd w:val="clear" w:color="auto" w:fill="FABF8F" w:themeFill="accent6" w:themeFillTint="99"/>
          </w:tcPr>
          <w:p w14:paraId="5229C1BE" w14:textId="77777777" w:rsidR="00A3385B" w:rsidRPr="00442CD8" w:rsidRDefault="00A3385B" w:rsidP="00442CD8">
            <w:pPr>
              <w:suppressAutoHyphens w:val="0"/>
              <w:spacing w:after="200" w:line="276" w:lineRule="auto"/>
              <w:jc w:val="center"/>
              <w:cnfStyle w:val="100000000000" w:firstRow="1" w:lastRow="0" w:firstColumn="0" w:lastColumn="0" w:oddVBand="0" w:evenVBand="0" w:oddHBand="0" w:evenHBand="0" w:firstRowFirstColumn="0" w:firstRowLastColumn="0" w:lastRowFirstColumn="0" w:lastRowLastColumn="0"/>
              <w:rPr>
                <w:rFonts w:eastAsia="Century Gothic" w:cs="Times New Roman"/>
                <w:i/>
                <w:iCs/>
                <w:noProof/>
                <w:color w:val="000000"/>
                <w:lang w:val="sr-Cyrl-RS" w:eastAsia="en-US"/>
              </w:rPr>
            </w:pPr>
            <w:r w:rsidRPr="00442CD8">
              <w:rPr>
                <w:rFonts w:eastAsia="Century Gothic" w:cs="Times New Roman"/>
                <w:i/>
                <w:iCs/>
                <w:noProof/>
                <w:color w:val="000000"/>
                <w:lang w:val="sr-Cyrl-RS" w:eastAsia="en-US"/>
              </w:rPr>
              <w:t>СЛАБОСТИ</w:t>
            </w:r>
          </w:p>
        </w:tc>
      </w:tr>
      <w:tr w:rsidR="00A3385B" w:rsidRPr="00442CD8" w14:paraId="0DB37BDB" w14:textId="77777777" w:rsidTr="00D87B5B">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851" w:type="dxa"/>
            <w:shd w:val="clear" w:color="auto" w:fill="FDE9D9" w:themeFill="accent6" w:themeFillTint="33"/>
            <w:hideMark/>
          </w:tcPr>
          <w:p w14:paraId="021C6AEF" w14:textId="2895E801" w:rsidR="00326A41" w:rsidRPr="00326A41" w:rsidRDefault="00326A41" w:rsidP="00326A41">
            <w:pPr>
              <w:numPr>
                <w:ilvl w:val="0"/>
                <w:numId w:val="21"/>
              </w:numPr>
              <w:suppressAutoHyphens w:val="0"/>
              <w:spacing w:after="200" w:line="276" w:lineRule="auto"/>
              <w:contextualSpacing/>
              <w:rPr>
                <w:rFonts w:eastAsia="Century Gothic" w:cs="Times New Roman"/>
                <w:b w:val="0"/>
                <w:bCs w:val="0"/>
                <w:noProof/>
                <w:color w:val="000000"/>
                <w:sz w:val="22"/>
                <w:szCs w:val="22"/>
                <w:lang w:val="sr-Cyrl-RS" w:eastAsia="en-US"/>
              </w:rPr>
            </w:pPr>
            <w:r w:rsidRPr="00326A41">
              <w:rPr>
                <w:rFonts w:eastAsia="Century Gothic" w:cs="Times New Roman"/>
                <w:b w:val="0"/>
                <w:bCs w:val="0"/>
                <w:noProof/>
                <w:color w:val="000000"/>
                <w:sz w:val="22"/>
                <w:szCs w:val="22"/>
                <w:lang w:val="sr-Cyrl-RS" w:eastAsia="en-US"/>
              </w:rPr>
              <w:t xml:space="preserve">Активан локални Савет </w:t>
            </w:r>
          </w:p>
          <w:p w14:paraId="71E71457" w14:textId="1D1DB827" w:rsidR="00A3385B" w:rsidRPr="00326A41" w:rsidRDefault="00326A41" w:rsidP="00326A41">
            <w:pPr>
              <w:numPr>
                <w:ilvl w:val="0"/>
                <w:numId w:val="21"/>
              </w:numPr>
              <w:suppressAutoHyphens w:val="0"/>
              <w:spacing w:after="200" w:line="276" w:lineRule="auto"/>
              <w:contextualSpacing/>
              <w:rPr>
                <w:rFonts w:eastAsia="Century Gothic" w:cs="Times New Roman"/>
                <w:b w:val="0"/>
                <w:bCs w:val="0"/>
                <w:noProof/>
                <w:color w:val="000000"/>
                <w:sz w:val="22"/>
                <w:szCs w:val="22"/>
                <w:lang w:val="sr-Cyrl-RS" w:eastAsia="en-US"/>
              </w:rPr>
            </w:pPr>
            <w:r w:rsidRPr="00326A41">
              <w:rPr>
                <w:rFonts w:eastAsia="Century Gothic" w:cs="Times New Roman"/>
                <w:b w:val="0"/>
                <w:bCs w:val="0"/>
                <w:noProof/>
                <w:color w:val="000000"/>
                <w:sz w:val="22"/>
                <w:szCs w:val="22"/>
                <w:lang w:val="sr-Cyrl-RS" w:eastAsia="en-US"/>
              </w:rPr>
              <w:t>Континуитет и и</w:t>
            </w:r>
            <w:r w:rsidR="00C60664" w:rsidRPr="00326A41">
              <w:rPr>
                <w:rFonts w:eastAsia="Century Gothic" w:cs="Times New Roman"/>
                <w:b w:val="0"/>
                <w:bCs w:val="0"/>
                <w:noProof/>
                <w:color w:val="000000"/>
                <w:sz w:val="22"/>
                <w:szCs w:val="22"/>
                <w:lang w:val="sr-Cyrl-RS" w:eastAsia="en-US"/>
              </w:rPr>
              <w:t xml:space="preserve">скуство у пружању одређених услуга у заједници </w:t>
            </w:r>
          </w:p>
          <w:p w14:paraId="5EC82C6E" w14:textId="77777777" w:rsidR="002859F8" w:rsidRPr="00326A41" w:rsidRDefault="00C60664" w:rsidP="00326A41">
            <w:pPr>
              <w:numPr>
                <w:ilvl w:val="0"/>
                <w:numId w:val="21"/>
              </w:numPr>
              <w:suppressAutoHyphens w:val="0"/>
              <w:spacing w:after="200" w:line="276" w:lineRule="auto"/>
              <w:contextualSpacing/>
              <w:rPr>
                <w:rFonts w:eastAsia="Century Gothic" w:cs="Times New Roman"/>
                <w:b w:val="0"/>
                <w:bCs w:val="0"/>
                <w:noProof/>
                <w:color w:val="000000"/>
                <w:sz w:val="22"/>
                <w:szCs w:val="22"/>
                <w:lang w:val="sr-Cyrl-RS" w:eastAsia="en-US"/>
              </w:rPr>
            </w:pPr>
            <w:r w:rsidRPr="00326A41">
              <w:rPr>
                <w:rFonts w:eastAsia="Century Gothic" w:cs="Times New Roman"/>
                <w:b w:val="0"/>
                <w:bCs w:val="0"/>
                <w:noProof/>
                <w:color w:val="000000"/>
                <w:sz w:val="22"/>
                <w:szCs w:val="22"/>
                <w:lang w:val="sr-Cyrl-RS" w:eastAsia="en-US"/>
              </w:rPr>
              <w:t xml:space="preserve">Постојање лиценцираних пружаоца услуга </w:t>
            </w:r>
          </w:p>
          <w:p w14:paraId="444C79FB" w14:textId="3C9943BB" w:rsidR="00A3385B" w:rsidRPr="00326A41" w:rsidRDefault="00C60664" w:rsidP="00326A41">
            <w:pPr>
              <w:numPr>
                <w:ilvl w:val="0"/>
                <w:numId w:val="21"/>
              </w:numPr>
              <w:suppressAutoHyphens w:val="0"/>
              <w:spacing w:after="200" w:line="276" w:lineRule="auto"/>
              <w:contextualSpacing/>
              <w:rPr>
                <w:rFonts w:eastAsia="Century Gothic" w:cs="Times New Roman"/>
                <w:b w:val="0"/>
                <w:bCs w:val="0"/>
                <w:noProof/>
                <w:color w:val="000000"/>
                <w:sz w:val="22"/>
                <w:szCs w:val="22"/>
                <w:lang w:val="sr-Cyrl-RS" w:eastAsia="en-US"/>
              </w:rPr>
            </w:pPr>
            <w:r w:rsidRPr="00326A41">
              <w:rPr>
                <w:rFonts w:eastAsia="Century Gothic" w:cs="Times New Roman"/>
                <w:b w:val="0"/>
                <w:bCs w:val="0"/>
                <w:noProof/>
                <w:color w:val="000000"/>
                <w:sz w:val="22"/>
                <w:szCs w:val="22"/>
                <w:lang w:val="sr-Cyrl-RS" w:eastAsia="en-US"/>
              </w:rPr>
              <w:t>Потенцијал одређених материјалних ресурса (постојећи јавни објекти који су били или би могли бити намењени за пружање одређених услуга за старе)</w:t>
            </w:r>
          </w:p>
          <w:p w14:paraId="44F05D90" w14:textId="52C891B0" w:rsidR="00A3385B" w:rsidRPr="00326A41" w:rsidRDefault="00C60664" w:rsidP="00326A41">
            <w:pPr>
              <w:numPr>
                <w:ilvl w:val="0"/>
                <w:numId w:val="21"/>
              </w:numPr>
              <w:suppressAutoHyphens w:val="0"/>
              <w:spacing w:after="200" w:line="276" w:lineRule="auto"/>
              <w:contextualSpacing/>
              <w:rPr>
                <w:rFonts w:eastAsia="Century Gothic" w:cs="Times New Roman"/>
                <w:b w:val="0"/>
                <w:bCs w:val="0"/>
                <w:noProof/>
                <w:color w:val="000000"/>
                <w:sz w:val="22"/>
                <w:szCs w:val="22"/>
                <w:lang w:val="sr-Cyrl-RS" w:eastAsia="en-US"/>
              </w:rPr>
            </w:pPr>
            <w:r w:rsidRPr="00326A41">
              <w:rPr>
                <w:rFonts w:eastAsia="Century Gothic" w:cs="Times New Roman"/>
                <w:b w:val="0"/>
                <w:bCs w:val="0"/>
                <w:noProof/>
                <w:color w:val="000000"/>
                <w:sz w:val="22"/>
                <w:szCs w:val="22"/>
                <w:lang w:val="sr-Cyrl-RS" w:eastAsia="en-US"/>
              </w:rPr>
              <w:t xml:space="preserve">Активан Центар за социјални рад и друге установе </w:t>
            </w:r>
            <w:r w:rsidR="005E3467" w:rsidRPr="00326A41">
              <w:rPr>
                <w:rFonts w:eastAsia="Century Gothic" w:cs="Times New Roman"/>
                <w:b w:val="0"/>
                <w:bCs w:val="0"/>
                <w:noProof/>
                <w:color w:val="000000"/>
                <w:sz w:val="22"/>
                <w:szCs w:val="22"/>
                <w:lang w:val="sr-Cyrl-RS" w:eastAsia="en-US"/>
              </w:rPr>
              <w:t>које пружају услуге старима</w:t>
            </w:r>
          </w:p>
          <w:p w14:paraId="54422CCF" w14:textId="6DDFE8F5" w:rsidR="00444F1E" w:rsidRPr="00442CD8" w:rsidRDefault="00444F1E" w:rsidP="00326A41">
            <w:pPr>
              <w:numPr>
                <w:ilvl w:val="0"/>
                <w:numId w:val="21"/>
              </w:numPr>
              <w:suppressAutoHyphens w:val="0"/>
              <w:spacing w:after="200" w:line="276" w:lineRule="auto"/>
              <w:contextualSpacing/>
              <w:rPr>
                <w:rFonts w:eastAsia="Century Gothic" w:cs="Times New Roman"/>
                <w:noProof/>
                <w:color w:val="000000"/>
                <w:sz w:val="22"/>
                <w:szCs w:val="22"/>
                <w:lang w:val="sr-Cyrl-RS" w:eastAsia="en-US"/>
              </w:rPr>
            </w:pPr>
            <w:r w:rsidRPr="00326A41">
              <w:rPr>
                <w:rFonts w:eastAsia="Century Gothic" w:cs="Times New Roman"/>
                <w:b w:val="0"/>
                <w:bCs w:val="0"/>
                <w:noProof/>
                <w:color w:val="000000"/>
                <w:sz w:val="22"/>
                <w:szCs w:val="22"/>
                <w:lang w:val="sr-Cyrl-RS" w:eastAsia="en-US"/>
              </w:rPr>
              <w:t>Активно удружење пензионера</w:t>
            </w:r>
          </w:p>
        </w:tc>
        <w:tc>
          <w:tcPr>
            <w:tcW w:w="5502" w:type="dxa"/>
            <w:shd w:val="clear" w:color="auto" w:fill="FDE9D9" w:themeFill="accent6" w:themeFillTint="33"/>
            <w:hideMark/>
          </w:tcPr>
          <w:p w14:paraId="09BDF6B1" w14:textId="77777777" w:rsidR="00A3385B" w:rsidRPr="00442CD8" w:rsidRDefault="00A3385B" w:rsidP="00A3385B">
            <w:pPr>
              <w:numPr>
                <w:ilvl w:val="0"/>
                <w:numId w:val="21"/>
              </w:numPr>
              <w:suppressAutoHyphens w:val="0"/>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entury Gothic" w:cs="Times New Roman"/>
                <w:noProof/>
                <w:color w:val="000000"/>
                <w:sz w:val="22"/>
                <w:szCs w:val="22"/>
                <w:lang w:val="sr-Cyrl-RS" w:eastAsia="en-US"/>
              </w:rPr>
            </w:pPr>
            <w:r w:rsidRPr="00442CD8">
              <w:rPr>
                <w:rFonts w:eastAsia="Century Gothic" w:cs="Times New Roman"/>
                <w:noProof/>
                <w:color w:val="000000"/>
                <w:sz w:val="22"/>
                <w:szCs w:val="22"/>
                <w:lang w:val="sr-Cyrl-RS" w:eastAsia="en-US"/>
              </w:rPr>
              <w:t xml:space="preserve">Ограничени финансијски ресурси </w:t>
            </w:r>
            <w:r w:rsidRPr="00442CD8">
              <w:rPr>
                <w:rFonts w:eastAsia="Century Gothic" w:cs="Times New Roman"/>
                <w:noProof/>
                <w:color w:val="000000"/>
                <w:sz w:val="22"/>
                <w:szCs w:val="22"/>
                <w:lang w:val="sr-Latn-RS" w:eastAsia="en-US"/>
              </w:rPr>
              <w:t xml:space="preserve"> </w:t>
            </w:r>
          </w:p>
          <w:p w14:paraId="57AD9095" w14:textId="3D4559E1" w:rsidR="00A3385B" w:rsidRPr="00442CD8" w:rsidRDefault="00A3385B" w:rsidP="00A3385B">
            <w:pPr>
              <w:numPr>
                <w:ilvl w:val="0"/>
                <w:numId w:val="21"/>
              </w:numPr>
              <w:suppressAutoHyphens w:val="0"/>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entury Gothic" w:cs="Times New Roman"/>
                <w:noProof/>
                <w:color w:val="000000"/>
                <w:sz w:val="22"/>
                <w:szCs w:val="22"/>
                <w:lang w:val="sr-Cyrl-RS" w:eastAsia="en-US"/>
              </w:rPr>
            </w:pPr>
            <w:r w:rsidRPr="00442CD8">
              <w:rPr>
                <w:rFonts w:eastAsia="Century Gothic" w:cs="Times New Roman"/>
                <w:noProof/>
                <w:color w:val="000000"/>
                <w:sz w:val="22"/>
                <w:szCs w:val="22"/>
                <w:lang w:val="sr-Latn-RS" w:eastAsia="en-US"/>
              </w:rPr>
              <w:t xml:space="preserve">Недовољна унутрашња повезаност </w:t>
            </w:r>
          </w:p>
          <w:p w14:paraId="38908B62" w14:textId="625DA30F" w:rsidR="00A3385B" w:rsidRPr="00442CD8" w:rsidRDefault="00A3385B" w:rsidP="00A3385B">
            <w:pPr>
              <w:numPr>
                <w:ilvl w:val="0"/>
                <w:numId w:val="21"/>
              </w:numPr>
              <w:suppressAutoHyphens w:val="0"/>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entury Gothic" w:cs="Times New Roman"/>
                <w:noProof/>
                <w:color w:val="000000"/>
                <w:sz w:val="22"/>
                <w:szCs w:val="22"/>
                <w:lang w:val="sr-Cyrl-RS" w:eastAsia="en-US"/>
              </w:rPr>
            </w:pPr>
            <w:r w:rsidRPr="00442CD8">
              <w:rPr>
                <w:rFonts w:eastAsia="Century Gothic" w:cs="Times New Roman"/>
                <w:noProof/>
                <w:color w:val="000000"/>
                <w:sz w:val="22"/>
                <w:szCs w:val="22"/>
                <w:lang w:val="sr-Latn-RS" w:eastAsia="en-US"/>
              </w:rPr>
              <w:t>Недовољно развијен грађански активизам</w:t>
            </w:r>
            <w:r w:rsidRPr="00442CD8">
              <w:rPr>
                <w:rFonts w:eastAsia="Century Gothic" w:cs="Times New Roman"/>
                <w:b/>
                <w:bCs/>
                <w:noProof/>
                <w:color w:val="000000"/>
                <w:sz w:val="22"/>
                <w:szCs w:val="22"/>
                <w:lang w:val="sr-Latn-RS" w:eastAsia="en-US"/>
              </w:rPr>
              <w:t xml:space="preserve"> </w:t>
            </w:r>
            <w:r w:rsidRPr="00442CD8">
              <w:rPr>
                <w:rFonts w:eastAsia="Century Gothic" w:cs="Times New Roman"/>
                <w:noProof/>
                <w:color w:val="000000"/>
                <w:sz w:val="22"/>
                <w:szCs w:val="22"/>
                <w:lang w:val="sr-Latn-RS" w:eastAsia="en-US"/>
              </w:rPr>
              <w:t>и волонтеризам</w:t>
            </w:r>
          </w:p>
          <w:p w14:paraId="1C3FED9E" w14:textId="6AE806E6" w:rsidR="00A3385B" w:rsidRPr="00442CD8" w:rsidRDefault="00C60664" w:rsidP="00A3385B">
            <w:pPr>
              <w:numPr>
                <w:ilvl w:val="0"/>
                <w:numId w:val="21"/>
              </w:numPr>
              <w:suppressAutoHyphens w:val="0"/>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entury Gothic" w:cs="Times New Roman"/>
                <w:noProof/>
                <w:color w:val="000000"/>
                <w:sz w:val="22"/>
                <w:szCs w:val="22"/>
                <w:lang w:val="sr-Cyrl-RS" w:eastAsia="en-US"/>
              </w:rPr>
            </w:pPr>
            <w:r w:rsidRPr="00442CD8">
              <w:rPr>
                <w:rFonts w:eastAsia="Century Gothic" w:cs="Times New Roman"/>
                <w:noProof/>
                <w:color w:val="000000"/>
                <w:sz w:val="22"/>
                <w:szCs w:val="22"/>
                <w:lang w:val="sr-Cyrl-RS" w:eastAsia="en-US"/>
              </w:rPr>
              <w:t>З</w:t>
            </w:r>
            <w:r w:rsidR="00BC7E55">
              <w:rPr>
                <w:rFonts w:eastAsia="Century Gothic" w:cs="Times New Roman"/>
                <w:noProof/>
                <w:color w:val="000000"/>
                <w:sz w:val="22"/>
                <w:szCs w:val="22"/>
                <w:lang w:val="sr-Cyrl-RS" w:eastAsia="en-US"/>
              </w:rPr>
              <w:t>а</w:t>
            </w:r>
            <w:r w:rsidRPr="00442CD8">
              <w:rPr>
                <w:rFonts w:eastAsia="Century Gothic" w:cs="Times New Roman"/>
                <w:noProof/>
                <w:color w:val="000000"/>
                <w:sz w:val="22"/>
                <w:szCs w:val="22"/>
                <w:lang w:val="sr-Cyrl-RS" w:eastAsia="en-US"/>
              </w:rPr>
              <w:t xml:space="preserve">хтевне административне процедуре </w:t>
            </w:r>
          </w:p>
          <w:p w14:paraId="5B8B9705" w14:textId="74AEA475" w:rsidR="00A3385B" w:rsidRPr="00442CD8" w:rsidRDefault="00C60664" w:rsidP="00A3385B">
            <w:pPr>
              <w:numPr>
                <w:ilvl w:val="0"/>
                <w:numId w:val="21"/>
              </w:numPr>
              <w:suppressAutoHyphens w:val="0"/>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entury Gothic" w:cs="Times New Roman"/>
                <w:noProof/>
                <w:color w:val="000000"/>
                <w:sz w:val="22"/>
                <w:szCs w:val="22"/>
                <w:lang w:val="sr-Cyrl-RS" w:eastAsia="en-US"/>
              </w:rPr>
            </w:pPr>
            <w:r w:rsidRPr="00BA310F">
              <w:rPr>
                <w:rFonts w:eastAsia="Century Gothic" w:cs="Times New Roman"/>
                <w:noProof/>
                <w:color w:val="auto"/>
                <w:sz w:val="22"/>
                <w:szCs w:val="22"/>
                <w:lang w:val="sr-Cyrl-RS" w:eastAsia="en-US"/>
              </w:rPr>
              <w:t xml:space="preserve">Недостатак стручне радне снаге </w:t>
            </w:r>
          </w:p>
          <w:p w14:paraId="152D85BE" w14:textId="0F80D1F5" w:rsidR="00A3385B" w:rsidRPr="00442CD8" w:rsidRDefault="00C60664" w:rsidP="00A3385B">
            <w:pPr>
              <w:numPr>
                <w:ilvl w:val="0"/>
                <w:numId w:val="21"/>
              </w:numPr>
              <w:suppressAutoHyphens w:val="0"/>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entury Gothic" w:cs="Times New Roman"/>
                <w:noProof/>
                <w:color w:val="000000"/>
                <w:sz w:val="22"/>
                <w:szCs w:val="22"/>
                <w:lang w:val="sr-Cyrl-RS" w:eastAsia="en-US"/>
              </w:rPr>
            </w:pPr>
            <w:r w:rsidRPr="00442CD8">
              <w:rPr>
                <w:rFonts w:eastAsia="Century Gothic" w:cs="Times New Roman"/>
                <w:noProof/>
                <w:color w:val="000000"/>
                <w:sz w:val="22"/>
                <w:szCs w:val="22"/>
                <w:lang w:val="sr-Cyrl-RS" w:eastAsia="en-US"/>
              </w:rPr>
              <w:t xml:space="preserve">Недостатак техничке документације </w:t>
            </w:r>
          </w:p>
          <w:p w14:paraId="121AAA90" w14:textId="77777777" w:rsidR="00A3385B" w:rsidRPr="00442CD8" w:rsidRDefault="00C60664" w:rsidP="00A3385B">
            <w:pPr>
              <w:numPr>
                <w:ilvl w:val="0"/>
                <w:numId w:val="21"/>
              </w:numPr>
              <w:suppressAutoHyphens w:val="0"/>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entury Gothic" w:cs="Times New Roman"/>
                <w:noProof/>
                <w:color w:val="000000"/>
                <w:sz w:val="22"/>
                <w:szCs w:val="22"/>
                <w:lang w:val="sr-Cyrl-RS" w:eastAsia="en-US"/>
              </w:rPr>
            </w:pPr>
            <w:r w:rsidRPr="00442CD8">
              <w:rPr>
                <w:rFonts w:eastAsia="Century Gothic" w:cs="Times New Roman"/>
                <w:noProof/>
                <w:color w:val="000000"/>
                <w:sz w:val="22"/>
                <w:szCs w:val="22"/>
                <w:lang w:val="sr-Cyrl-RS" w:eastAsia="en-US"/>
              </w:rPr>
              <w:t xml:space="preserve">Неажурна евиденција старих који су у потреби </w:t>
            </w:r>
          </w:p>
          <w:p w14:paraId="6501E53E" w14:textId="6CE27D7E" w:rsidR="0068679A" w:rsidRPr="00442CD8" w:rsidRDefault="0068679A" w:rsidP="00A3385B">
            <w:pPr>
              <w:numPr>
                <w:ilvl w:val="0"/>
                <w:numId w:val="21"/>
              </w:numPr>
              <w:suppressAutoHyphens w:val="0"/>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entury Gothic" w:cs="Times New Roman"/>
                <w:noProof/>
                <w:color w:val="000000"/>
                <w:sz w:val="22"/>
                <w:szCs w:val="22"/>
                <w:lang w:val="sr-Cyrl-RS" w:eastAsia="en-US"/>
              </w:rPr>
            </w:pPr>
            <w:r w:rsidRPr="00442CD8">
              <w:rPr>
                <w:rFonts w:eastAsia="Century Gothic" w:cs="Times New Roman"/>
                <w:noProof/>
                <w:color w:val="000000"/>
                <w:sz w:val="22"/>
                <w:szCs w:val="22"/>
                <w:lang w:val="sr-Cyrl-RS" w:eastAsia="en-US"/>
              </w:rPr>
              <w:t>Недовољно развијена свест о дискриминацији старијих и незадово</w:t>
            </w:r>
            <w:r w:rsidR="00D43FBB">
              <w:rPr>
                <w:rFonts w:eastAsia="Century Gothic" w:cs="Times New Roman"/>
                <w:noProof/>
                <w:color w:val="000000"/>
                <w:sz w:val="22"/>
                <w:szCs w:val="22"/>
                <w:lang w:val="sr-Cyrl-RS" w:eastAsia="en-US"/>
              </w:rPr>
              <w:t>љ</w:t>
            </w:r>
            <w:r w:rsidRPr="00442CD8">
              <w:rPr>
                <w:rFonts w:eastAsia="Century Gothic" w:cs="Times New Roman"/>
                <w:noProof/>
                <w:color w:val="000000"/>
                <w:sz w:val="22"/>
                <w:szCs w:val="22"/>
                <w:lang w:val="sr-Cyrl-RS" w:eastAsia="en-US"/>
              </w:rPr>
              <w:t>авајућа друштвена партиципација старијих</w:t>
            </w:r>
          </w:p>
          <w:p w14:paraId="6AE87C33" w14:textId="1F55E136" w:rsidR="0068679A" w:rsidRDefault="0068679A" w:rsidP="00A3385B">
            <w:pPr>
              <w:numPr>
                <w:ilvl w:val="0"/>
                <w:numId w:val="21"/>
              </w:numPr>
              <w:suppressAutoHyphens w:val="0"/>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entury Gothic" w:cs="Times New Roman"/>
                <w:noProof/>
                <w:color w:val="000000"/>
                <w:sz w:val="22"/>
                <w:szCs w:val="22"/>
                <w:lang w:val="sr-Cyrl-RS" w:eastAsia="en-US"/>
              </w:rPr>
            </w:pPr>
            <w:r w:rsidRPr="00442CD8">
              <w:rPr>
                <w:rFonts w:eastAsia="Century Gothic" w:cs="Times New Roman"/>
                <w:noProof/>
                <w:color w:val="000000"/>
                <w:sz w:val="22"/>
                <w:szCs w:val="22"/>
                <w:lang w:val="sr-Cyrl-RS" w:eastAsia="en-US"/>
              </w:rPr>
              <w:t>Социјална искљученост</w:t>
            </w:r>
          </w:p>
          <w:p w14:paraId="2897C727" w14:textId="121C3A15" w:rsidR="00D43FBB" w:rsidRPr="00442CD8" w:rsidRDefault="00D43FBB" w:rsidP="00A3385B">
            <w:pPr>
              <w:numPr>
                <w:ilvl w:val="0"/>
                <w:numId w:val="21"/>
              </w:numPr>
              <w:suppressAutoHyphens w:val="0"/>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entury Gothic" w:cs="Times New Roman"/>
                <w:noProof/>
                <w:color w:val="000000"/>
                <w:sz w:val="22"/>
                <w:szCs w:val="22"/>
                <w:lang w:val="sr-Cyrl-RS" w:eastAsia="en-US"/>
              </w:rPr>
            </w:pPr>
            <w:r>
              <w:rPr>
                <w:rFonts w:eastAsia="Century Gothic" w:cs="Times New Roman"/>
                <w:noProof/>
                <w:color w:val="000000"/>
                <w:sz w:val="22"/>
                <w:szCs w:val="22"/>
                <w:lang w:val="sr-Cyrl-RS" w:eastAsia="en-US"/>
              </w:rPr>
              <w:t>Слаба информисаност</w:t>
            </w:r>
          </w:p>
          <w:p w14:paraId="143A19E7" w14:textId="77777777" w:rsidR="00444F1E" w:rsidRPr="00442CD8" w:rsidRDefault="00444F1E" w:rsidP="00A3385B">
            <w:pPr>
              <w:numPr>
                <w:ilvl w:val="0"/>
                <w:numId w:val="21"/>
              </w:numPr>
              <w:suppressAutoHyphens w:val="0"/>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entury Gothic" w:cs="Times New Roman"/>
                <w:b/>
                <w:bCs/>
                <w:noProof/>
                <w:color w:val="000000"/>
                <w:sz w:val="22"/>
                <w:szCs w:val="22"/>
                <w:lang w:val="sr-Cyrl-RS" w:eastAsia="en-US"/>
              </w:rPr>
            </w:pPr>
            <w:r w:rsidRPr="00442CD8">
              <w:rPr>
                <w:rFonts w:eastAsia="Century Gothic" w:cs="Times New Roman"/>
                <w:noProof/>
                <w:color w:val="000000"/>
                <w:sz w:val="22"/>
                <w:szCs w:val="22"/>
                <w:lang w:val="sr-Cyrl-RS" w:eastAsia="en-US"/>
              </w:rPr>
              <w:t>Мали број НВО који се баве старијим лицима</w:t>
            </w:r>
          </w:p>
          <w:p w14:paraId="0E708538" w14:textId="5665880A" w:rsidR="00444F1E" w:rsidRPr="00442CD8" w:rsidRDefault="00444F1E" w:rsidP="00A3385B">
            <w:pPr>
              <w:numPr>
                <w:ilvl w:val="0"/>
                <w:numId w:val="21"/>
              </w:numPr>
              <w:suppressAutoHyphens w:val="0"/>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entury Gothic" w:cs="Times New Roman"/>
                <w:noProof/>
                <w:color w:val="000000"/>
                <w:sz w:val="22"/>
                <w:szCs w:val="22"/>
                <w:lang w:val="sr-Cyrl-RS" w:eastAsia="en-US"/>
              </w:rPr>
            </w:pPr>
            <w:r w:rsidRPr="00442CD8">
              <w:rPr>
                <w:rFonts w:eastAsia="Century Gothic" w:cs="Times New Roman"/>
                <w:noProof/>
                <w:color w:val="000000"/>
                <w:sz w:val="22"/>
                <w:szCs w:val="22"/>
                <w:lang w:val="sr-Cyrl-RS" w:eastAsia="en-US"/>
              </w:rPr>
              <w:t>Слаба повезаност и неадекватан превоз између руралних делова и града</w:t>
            </w:r>
          </w:p>
        </w:tc>
      </w:tr>
      <w:tr w:rsidR="00A3385B" w:rsidRPr="00442CD8" w14:paraId="475FEB34" w14:textId="77777777" w:rsidTr="00D87B5B">
        <w:trPr>
          <w:trHeight w:val="205"/>
        </w:trPr>
        <w:tc>
          <w:tcPr>
            <w:cnfStyle w:val="001000000000" w:firstRow="0" w:lastRow="0" w:firstColumn="1" w:lastColumn="0" w:oddVBand="0" w:evenVBand="0" w:oddHBand="0" w:evenHBand="0" w:firstRowFirstColumn="0" w:firstRowLastColumn="0" w:lastRowFirstColumn="0" w:lastRowLastColumn="0"/>
            <w:tcW w:w="3851" w:type="dxa"/>
            <w:shd w:val="clear" w:color="auto" w:fill="FABF8F" w:themeFill="accent6" w:themeFillTint="99"/>
          </w:tcPr>
          <w:p w14:paraId="39A3311D" w14:textId="77777777" w:rsidR="00A3385B" w:rsidRPr="00442CD8" w:rsidRDefault="00A3385B" w:rsidP="00442CD8">
            <w:pPr>
              <w:suppressAutoHyphens w:val="0"/>
              <w:spacing w:after="200" w:line="276" w:lineRule="auto"/>
              <w:jc w:val="center"/>
              <w:rPr>
                <w:rFonts w:eastAsia="Century Gothic" w:cs="Times New Roman"/>
                <w:i/>
                <w:iCs/>
                <w:noProof/>
                <w:color w:val="000000"/>
                <w:lang w:val="sr-Cyrl-RS" w:eastAsia="en-US"/>
              </w:rPr>
            </w:pPr>
            <w:r w:rsidRPr="00442CD8">
              <w:rPr>
                <w:rFonts w:eastAsia="Century Gothic" w:cs="Times New Roman"/>
                <w:i/>
                <w:iCs/>
                <w:noProof/>
                <w:color w:val="000000"/>
                <w:lang w:val="sr-Cyrl-RS" w:eastAsia="en-US"/>
              </w:rPr>
              <w:t>МОГУЋНОСТИ</w:t>
            </w:r>
          </w:p>
        </w:tc>
        <w:tc>
          <w:tcPr>
            <w:tcW w:w="5502" w:type="dxa"/>
            <w:shd w:val="clear" w:color="auto" w:fill="FABF8F" w:themeFill="accent6" w:themeFillTint="99"/>
          </w:tcPr>
          <w:p w14:paraId="449FF3FC" w14:textId="77777777" w:rsidR="00A3385B" w:rsidRPr="00442CD8" w:rsidRDefault="00A3385B" w:rsidP="00442CD8">
            <w:pPr>
              <w:suppressAutoHyphens w:val="0"/>
              <w:spacing w:after="200" w:line="276" w:lineRule="auto"/>
              <w:jc w:val="center"/>
              <w:cnfStyle w:val="000000000000" w:firstRow="0" w:lastRow="0" w:firstColumn="0" w:lastColumn="0" w:oddVBand="0" w:evenVBand="0" w:oddHBand="0" w:evenHBand="0" w:firstRowFirstColumn="0" w:firstRowLastColumn="0" w:lastRowFirstColumn="0" w:lastRowLastColumn="0"/>
              <w:rPr>
                <w:rFonts w:eastAsia="Century Gothic" w:cs="Times New Roman"/>
                <w:b/>
                <w:bCs/>
                <w:i/>
                <w:iCs/>
                <w:noProof/>
                <w:color w:val="000000"/>
                <w:lang w:val="sr-Cyrl-RS" w:eastAsia="en-US"/>
              </w:rPr>
            </w:pPr>
            <w:r w:rsidRPr="00442CD8">
              <w:rPr>
                <w:rFonts w:eastAsia="Century Gothic" w:cs="Times New Roman"/>
                <w:b/>
                <w:bCs/>
                <w:i/>
                <w:iCs/>
                <w:noProof/>
                <w:color w:val="000000"/>
                <w:lang w:val="sr-Cyrl-RS" w:eastAsia="en-US"/>
              </w:rPr>
              <w:t>ПРЕТЊЕ</w:t>
            </w:r>
          </w:p>
        </w:tc>
      </w:tr>
      <w:tr w:rsidR="00A3385B" w:rsidRPr="00442CD8" w14:paraId="61AD83D9" w14:textId="77777777" w:rsidTr="00D87B5B">
        <w:trPr>
          <w:cnfStyle w:val="000000100000" w:firstRow="0" w:lastRow="0" w:firstColumn="0" w:lastColumn="0" w:oddVBand="0" w:evenVBand="0" w:oddHBand="1" w:evenHBand="0" w:firstRowFirstColumn="0" w:firstRowLastColumn="0" w:lastRowFirstColumn="0" w:lastRowLastColumn="0"/>
          <w:trHeight w:val="2095"/>
        </w:trPr>
        <w:tc>
          <w:tcPr>
            <w:cnfStyle w:val="001000000000" w:firstRow="0" w:lastRow="0" w:firstColumn="1" w:lastColumn="0" w:oddVBand="0" w:evenVBand="0" w:oddHBand="0" w:evenHBand="0" w:firstRowFirstColumn="0" w:firstRowLastColumn="0" w:lastRowFirstColumn="0" w:lastRowLastColumn="0"/>
            <w:tcW w:w="3851" w:type="dxa"/>
            <w:shd w:val="clear" w:color="auto" w:fill="FDE9D9" w:themeFill="accent6" w:themeFillTint="33"/>
            <w:hideMark/>
          </w:tcPr>
          <w:p w14:paraId="45CF0FDE" w14:textId="77777777" w:rsidR="00A3385B" w:rsidRPr="00326A41" w:rsidRDefault="00A3385B" w:rsidP="00326A41">
            <w:pPr>
              <w:numPr>
                <w:ilvl w:val="0"/>
                <w:numId w:val="21"/>
              </w:numPr>
              <w:suppressAutoHyphens w:val="0"/>
              <w:spacing w:after="200" w:line="276" w:lineRule="auto"/>
              <w:contextualSpacing/>
              <w:rPr>
                <w:rFonts w:eastAsia="Century Gothic" w:cs="Times New Roman"/>
                <w:noProof/>
                <w:color w:val="000000"/>
                <w:sz w:val="22"/>
                <w:szCs w:val="22"/>
                <w:lang w:val="sr-Cyrl-RS" w:eastAsia="en-US"/>
              </w:rPr>
            </w:pPr>
            <w:r w:rsidRPr="00442CD8">
              <w:rPr>
                <w:rFonts w:eastAsia="Century Gothic" w:cs="Times New Roman"/>
                <w:b w:val="0"/>
                <w:bCs w:val="0"/>
                <w:noProof/>
                <w:color w:val="000000"/>
                <w:sz w:val="22"/>
                <w:szCs w:val="22"/>
                <w:lang w:val="sr-Cyrl-RS" w:eastAsia="en-US"/>
              </w:rPr>
              <w:t>Успостављање јавно-приватних</w:t>
            </w:r>
            <w:r w:rsidRPr="00326A41">
              <w:rPr>
                <w:rFonts w:eastAsia="Century Gothic" w:cs="Times New Roman"/>
                <w:b w:val="0"/>
                <w:bCs w:val="0"/>
                <w:noProof/>
                <w:color w:val="000000"/>
                <w:sz w:val="22"/>
                <w:szCs w:val="22"/>
                <w:lang w:val="sr-Cyrl-RS" w:eastAsia="en-US"/>
              </w:rPr>
              <w:t xml:space="preserve"> </w:t>
            </w:r>
            <w:r w:rsidRPr="00442CD8">
              <w:rPr>
                <w:rFonts w:eastAsia="Century Gothic" w:cs="Times New Roman"/>
                <w:b w:val="0"/>
                <w:bCs w:val="0"/>
                <w:noProof/>
                <w:color w:val="000000"/>
                <w:sz w:val="22"/>
                <w:szCs w:val="22"/>
                <w:lang w:val="sr-Cyrl-RS" w:eastAsia="en-US"/>
              </w:rPr>
              <w:t xml:space="preserve">партнерстава </w:t>
            </w:r>
          </w:p>
          <w:p w14:paraId="33A099A8" w14:textId="77777777" w:rsidR="00A3385B" w:rsidRPr="00326A41" w:rsidRDefault="00A3385B" w:rsidP="00326A41">
            <w:pPr>
              <w:numPr>
                <w:ilvl w:val="0"/>
                <w:numId w:val="21"/>
              </w:numPr>
              <w:suppressAutoHyphens w:val="0"/>
              <w:spacing w:after="200" w:line="276" w:lineRule="auto"/>
              <w:contextualSpacing/>
              <w:rPr>
                <w:rFonts w:eastAsia="Century Gothic" w:cs="Times New Roman"/>
                <w:noProof/>
                <w:color w:val="000000"/>
                <w:sz w:val="22"/>
                <w:szCs w:val="22"/>
                <w:lang w:val="sr-Cyrl-RS" w:eastAsia="en-US"/>
              </w:rPr>
            </w:pPr>
            <w:r w:rsidRPr="00442CD8">
              <w:rPr>
                <w:rFonts w:eastAsia="Century Gothic" w:cs="Times New Roman"/>
                <w:b w:val="0"/>
                <w:bCs w:val="0"/>
                <w:noProof/>
                <w:color w:val="000000"/>
                <w:sz w:val="22"/>
                <w:szCs w:val="22"/>
                <w:lang w:val="sr-Cyrl-RS" w:eastAsia="en-US"/>
              </w:rPr>
              <w:t>Укључивање дијаспоре</w:t>
            </w:r>
          </w:p>
          <w:p w14:paraId="33338BFD" w14:textId="72901ADC" w:rsidR="00A3385B" w:rsidRPr="00326A41" w:rsidRDefault="00C60664" w:rsidP="00326A41">
            <w:pPr>
              <w:numPr>
                <w:ilvl w:val="0"/>
                <w:numId w:val="21"/>
              </w:numPr>
              <w:suppressAutoHyphens w:val="0"/>
              <w:spacing w:after="200" w:line="276" w:lineRule="auto"/>
              <w:contextualSpacing/>
              <w:rPr>
                <w:rFonts w:eastAsia="Century Gothic" w:cs="Times New Roman"/>
                <w:noProof/>
                <w:color w:val="000000"/>
                <w:sz w:val="22"/>
                <w:szCs w:val="22"/>
                <w:lang w:val="sr-Cyrl-RS" w:eastAsia="en-US"/>
              </w:rPr>
            </w:pPr>
            <w:r w:rsidRPr="00442CD8">
              <w:rPr>
                <w:rFonts w:eastAsia="Century Gothic" w:cs="Times New Roman"/>
                <w:b w:val="0"/>
                <w:bCs w:val="0"/>
                <w:noProof/>
                <w:color w:val="000000"/>
                <w:sz w:val="22"/>
                <w:szCs w:val="22"/>
                <w:lang w:val="sr-Cyrl-RS" w:eastAsia="en-US"/>
              </w:rPr>
              <w:t>Већа сарадња са ор</w:t>
            </w:r>
            <w:r w:rsidR="00326A41">
              <w:rPr>
                <w:rFonts w:eastAsia="Century Gothic" w:cs="Times New Roman"/>
                <w:b w:val="0"/>
                <w:bCs w:val="0"/>
                <w:noProof/>
                <w:color w:val="000000"/>
                <w:sz w:val="22"/>
                <w:szCs w:val="22"/>
                <w:lang w:val="sr-Cyrl-RS" w:eastAsia="en-US"/>
              </w:rPr>
              <w:t>г</w:t>
            </w:r>
            <w:r w:rsidRPr="00442CD8">
              <w:rPr>
                <w:rFonts w:eastAsia="Century Gothic" w:cs="Times New Roman"/>
                <w:b w:val="0"/>
                <w:bCs w:val="0"/>
                <w:noProof/>
                <w:color w:val="000000"/>
                <w:sz w:val="22"/>
                <w:szCs w:val="22"/>
                <w:lang w:val="sr-Cyrl-RS" w:eastAsia="en-US"/>
              </w:rPr>
              <w:t xml:space="preserve">анизацијама цивилног сектора </w:t>
            </w:r>
          </w:p>
          <w:p w14:paraId="5B8E2719" w14:textId="5B0338E1" w:rsidR="00A3385B" w:rsidRPr="00326A41" w:rsidRDefault="00C60664" w:rsidP="00326A41">
            <w:pPr>
              <w:numPr>
                <w:ilvl w:val="0"/>
                <w:numId w:val="21"/>
              </w:numPr>
              <w:suppressAutoHyphens w:val="0"/>
              <w:spacing w:after="200" w:line="276" w:lineRule="auto"/>
              <w:contextualSpacing/>
              <w:rPr>
                <w:rFonts w:eastAsia="Century Gothic" w:cs="Times New Roman"/>
                <w:noProof/>
                <w:color w:val="000000"/>
                <w:sz w:val="22"/>
                <w:szCs w:val="22"/>
                <w:lang w:val="sr-Cyrl-RS" w:eastAsia="en-US"/>
              </w:rPr>
            </w:pPr>
            <w:r w:rsidRPr="00442CD8">
              <w:rPr>
                <w:rFonts w:eastAsia="Century Gothic" w:cs="Times New Roman"/>
                <w:b w:val="0"/>
                <w:bCs w:val="0"/>
                <w:noProof/>
                <w:color w:val="000000"/>
                <w:sz w:val="22"/>
                <w:szCs w:val="22"/>
                <w:lang w:val="sr-Cyrl-RS" w:eastAsia="en-US"/>
              </w:rPr>
              <w:t xml:space="preserve">Расположива донаторска средства </w:t>
            </w:r>
          </w:p>
          <w:p w14:paraId="777EE124" w14:textId="100DB114" w:rsidR="00A3385B" w:rsidRPr="00326A41" w:rsidRDefault="00C60664" w:rsidP="00326A41">
            <w:pPr>
              <w:numPr>
                <w:ilvl w:val="0"/>
                <w:numId w:val="21"/>
              </w:numPr>
              <w:suppressAutoHyphens w:val="0"/>
              <w:spacing w:after="200" w:line="276" w:lineRule="auto"/>
              <w:contextualSpacing/>
              <w:rPr>
                <w:rFonts w:eastAsia="Century Gothic" w:cs="Times New Roman"/>
                <w:noProof/>
                <w:color w:val="000000"/>
                <w:sz w:val="22"/>
                <w:szCs w:val="22"/>
                <w:lang w:val="sr-Cyrl-RS" w:eastAsia="en-US"/>
              </w:rPr>
            </w:pPr>
            <w:r w:rsidRPr="00442CD8">
              <w:rPr>
                <w:rFonts w:eastAsia="Century Gothic" w:cs="Times New Roman"/>
                <w:b w:val="0"/>
                <w:bCs w:val="0"/>
                <w:noProof/>
                <w:color w:val="000000"/>
                <w:sz w:val="22"/>
                <w:szCs w:val="22"/>
                <w:lang w:val="sr-Cyrl-RS" w:eastAsia="en-US"/>
              </w:rPr>
              <w:t xml:space="preserve">Активирање просторије месних заједница и других јавних простора </w:t>
            </w:r>
          </w:p>
          <w:p w14:paraId="164E3D2A" w14:textId="742F9D40" w:rsidR="00A3385B" w:rsidRPr="00326A41" w:rsidRDefault="00C60664" w:rsidP="00326A41">
            <w:pPr>
              <w:numPr>
                <w:ilvl w:val="0"/>
                <w:numId w:val="21"/>
              </w:numPr>
              <w:suppressAutoHyphens w:val="0"/>
              <w:spacing w:after="200" w:line="276" w:lineRule="auto"/>
              <w:contextualSpacing/>
              <w:rPr>
                <w:rFonts w:eastAsia="Century Gothic" w:cs="Times New Roman"/>
                <w:b w:val="0"/>
                <w:bCs w:val="0"/>
                <w:noProof/>
                <w:color w:val="000000"/>
                <w:sz w:val="22"/>
                <w:szCs w:val="22"/>
                <w:lang w:val="sr-Cyrl-RS" w:eastAsia="en-US"/>
              </w:rPr>
            </w:pPr>
            <w:r w:rsidRPr="00442CD8">
              <w:rPr>
                <w:rFonts w:eastAsia="Century Gothic" w:cs="Times New Roman"/>
                <w:b w:val="0"/>
                <w:bCs w:val="0"/>
                <w:noProof/>
                <w:color w:val="000000"/>
                <w:sz w:val="22"/>
                <w:szCs w:val="22"/>
                <w:lang w:val="sr-Cyrl-RS" w:eastAsia="en-US"/>
              </w:rPr>
              <w:t xml:space="preserve">Активирање међу-институционалне </w:t>
            </w:r>
            <w:r w:rsidR="00326A41">
              <w:rPr>
                <w:rFonts w:eastAsia="Century Gothic" w:cs="Times New Roman"/>
                <w:b w:val="0"/>
                <w:bCs w:val="0"/>
                <w:noProof/>
                <w:color w:val="000000"/>
                <w:sz w:val="22"/>
                <w:szCs w:val="22"/>
                <w:lang w:val="sr-Cyrl-RS" w:eastAsia="en-US"/>
              </w:rPr>
              <w:t xml:space="preserve">и међуопштинске </w:t>
            </w:r>
            <w:r w:rsidRPr="00326A41">
              <w:rPr>
                <w:rFonts w:eastAsia="Century Gothic" w:cs="Times New Roman"/>
                <w:b w:val="0"/>
                <w:bCs w:val="0"/>
                <w:noProof/>
                <w:color w:val="000000"/>
                <w:sz w:val="22"/>
                <w:szCs w:val="22"/>
                <w:lang w:val="sr-Cyrl-RS" w:eastAsia="en-US"/>
              </w:rPr>
              <w:t xml:space="preserve">сарадње </w:t>
            </w:r>
            <w:r w:rsidR="00A3385B" w:rsidRPr="00326A41">
              <w:rPr>
                <w:rFonts w:eastAsia="Century Gothic" w:cs="Times New Roman"/>
                <w:b w:val="0"/>
                <w:bCs w:val="0"/>
                <w:noProof/>
                <w:color w:val="000000"/>
                <w:sz w:val="22"/>
                <w:szCs w:val="22"/>
                <w:lang w:val="sr-Cyrl-RS" w:eastAsia="en-US"/>
              </w:rPr>
              <w:t xml:space="preserve">( </w:t>
            </w:r>
            <w:r w:rsidR="00BA310F" w:rsidRPr="00326A41">
              <w:rPr>
                <w:rFonts w:eastAsia="Century Gothic" w:cs="Times New Roman"/>
                <w:b w:val="0"/>
                <w:bCs w:val="0"/>
                <w:noProof/>
                <w:color w:val="000000"/>
                <w:sz w:val="22"/>
                <w:szCs w:val="22"/>
                <w:lang w:val="sr-Cyrl-RS" w:eastAsia="en-US"/>
              </w:rPr>
              <w:t xml:space="preserve">ДЗ, ЦК, ЦСР,...) </w:t>
            </w:r>
          </w:p>
          <w:p w14:paraId="599013F8" w14:textId="329760AD" w:rsidR="00442CD8" w:rsidRPr="00326A41" w:rsidRDefault="00442CD8" w:rsidP="00326A41">
            <w:pPr>
              <w:numPr>
                <w:ilvl w:val="0"/>
                <w:numId w:val="21"/>
              </w:numPr>
              <w:suppressAutoHyphens w:val="0"/>
              <w:spacing w:after="200" w:line="276" w:lineRule="auto"/>
              <w:contextualSpacing/>
              <w:rPr>
                <w:rFonts w:eastAsia="Century Gothic" w:cs="Times New Roman"/>
                <w:noProof/>
                <w:color w:val="000000"/>
                <w:sz w:val="22"/>
                <w:szCs w:val="22"/>
                <w:lang w:val="sr-Cyrl-RS" w:eastAsia="en-US"/>
              </w:rPr>
            </w:pPr>
            <w:r>
              <w:rPr>
                <w:rFonts w:eastAsia="Century Gothic" w:cs="Times New Roman"/>
                <w:b w:val="0"/>
                <w:bCs w:val="0"/>
                <w:noProof/>
                <w:color w:val="000000"/>
                <w:sz w:val="22"/>
                <w:szCs w:val="22"/>
                <w:lang w:val="sr-Cyrl-RS" w:eastAsia="en-US"/>
              </w:rPr>
              <w:t>Успостављање услуге дугорочног збрињавања</w:t>
            </w:r>
          </w:p>
        </w:tc>
        <w:tc>
          <w:tcPr>
            <w:tcW w:w="5502" w:type="dxa"/>
            <w:shd w:val="clear" w:color="auto" w:fill="FDE9D9" w:themeFill="accent6" w:themeFillTint="33"/>
            <w:hideMark/>
          </w:tcPr>
          <w:p w14:paraId="075AEE88" w14:textId="27EA8886" w:rsidR="00A3385B" w:rsidRPr="00442CD8" w:rsidRDefault="005E3467" w:rsidP="00326A41">
            <w:pPr>
              <w:numPr>
                <w:ilvl w:val="0"/>
                <w:numId w:val="21"/>
              </w:numPr>
              <w:suppressAutoHyphens w:val="0"/>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entury Gothic" w:cs="Times New Roman"/>
                <w:noProof/>
                <w:color w:val="000000"/>
                <w:sz w:val="22"/>
                <w:szCs w:val="22"/>
                <w:lang w:val="sr-Cyrl-RS" w:eastAsia="en-US"/>
              </w:rPr>
            </w:pPr>
            <w:r w:rsidRPr="00442CD8">
              <w:rPr>
                <w:rFonts w:eastAsia="Century Gothic" w:cs="Times New Roman"/>
                <w:noProof/>
                <w:color w:val="000000"/>
                <w:sz w:val="22"/>
                <w:szCs w:val="22"/>
                <w:lang w:val="sr-Cyrl-RS" w:eastAsia="en-US"/>
              </w:rPr>
              <w:t xml:space="preserve">Пораст броја корисника у потреби </w:t>
            </w:r>
          </w:p>
          <w:p w14:paraId="467D9E4A" w14:textId="0934AFD1" w:rsidR="00A3385B" w:rsidRPr="00442CD8" w:rsidRDefault="005E3467" w:rsidP="00326A41">
            <w:pPr>
              <w:numPr>
                <w:ilvl w:val="0"/>
                <w:numId w:val="21"/>
              </w:numPr>
              <w:suppressAutoHyphens w:val="0"/>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entury Gothic" w:cs="Times New Roman"/>
                <w:noProof/>
                <w:color w:val="000000"/>
                <w:sz w:val="22"/>
                <w:szCs w:val="22"/>
                <w:lang w:val="sr-Cyrl-RS" w:eastAsia="en-US"/>
              </w:rPr>
            </w:pPr>
            <w:r w:rsidRPr="00442CD8">
              <w:rPr>
                <w:rFonts w:eastAsia="Century Gothic" w:cs="Times New Roman"/>
                <w:noProof/>
                <w:color w:val="000000"/>
                <w:sz w:val="22"/>
                <w:szCs w:val="22"/>
                <w:lang w:val="sr-Cyrl-RS" w:eastAsia="en-US"/>
              </w:rPr>
              <w:t xml:space="preserve">Дужи низ година у неспровођењу појединих услуга за старе </w:t>
            </w:r>
            <w:r w:rsidR="00A3385B" w:rsidRPr="00442CD8">
              <w:rPr>
                <w:rFonts w:eastAsia="Century Gothic" w:cs="Times New Roman"/>
                <w:noProof/>
                <w:color w:val="000000"/>
                <w:sz w:val="22"/>
                <w:szCs w:val="22"/>
                <w:lang w:val="sr-Cyrl-RS" w:eastAsia="en-US"/>
              </w:rPr>
              <w:t xml:space="preserve"> </w:t>
            </w:r>
          </w:p>
          <w:p w14:paraId="5C2E5047" w14:textId="038C9D2B" w:rsidR="00A3385B" w:rsidRPr="00442CD8" w:rsidRDefault="005E3467" w:rsidP="00326A41">
            <w:pPr>
              <w:numPr>
                <w:ilvl w:val="0"/>
                <w:numId w:val="21"/>
              </w:numPr>
              <w:suppressAutoHyphens w:val="0"/>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entury Gothic" w:cs="Times New Roman"/>
                <w:noProof/>
                <w:color w:val="000000"/>
                <w:sz w:val="22"/>
                <w:szCs w:val="22"/>
                <w:lang w:val="sr-Cyrl-RS" w:eastAsia="en-US"/>
              </w:rPr>
            </w:pPr>
            <w:r w:rsidRPr="00442CD8">
              <w:rPr>
                <w:rFonts w:eastAsia="Century Gothic" w:cs="Times New Roman"/>
                <w:noProof/>
                <w:color w:val="000000"/>
                <w:sz w:val="22"/>
                <w:szCs w:val="22"/>
                <w:lang w:val="sr-Cyrl-RS" w:eastAsia="en-US"/>
              </w:rPr>
              <w:t xml:space="preserve">Непланско увођење услуга које не остварују континуитет </w:t>
            </w:r>
            <w:r w:rsidR="00A3385B" w:rsidRPr="00442CD8">
              <w:rPr>
                <w:rFonts w:eastAsia="Century Gothic" w:cs="Times New Roman"/>
                <w:noProof/>
                <w:color w:val="000000"/>
                <w:sz w:val="22"/>
                <w:szCs w:val="22"/>
                <w:lang w:val="sr-Cyrl-RS" w:eastAsia="en-US"/>
              </w:rPr>
              <w:t xml:space="preserve"> </w:t>
            </w:r>
          </w:p>
          <w:p w14:paraId="77CA93FF" w14:textId="7BCD6CF6" w:rsidR="00A3385B" w:rsidRPr="00442CD8" w:rsidRDefault="005E3467" w:rsidP="00326A41">
            <w:pPr>
              <w:numPr>
                <w:ilvl w:val="0"/>
                <w:numId w:val="21"/>
              </w:numPr>
              <w:suppressAutoHyphens w:val="0"/>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entury Gothic" w:cs="Times New Roman"/>
                <w:noProof/>
                <w:color w:val="000000"/>
                <w:sz w:val="22"/>
                <w:szCs w:val="22"/>
                <w:lang w:val="sr-Cyrl-RS" w:eastAsia="en-US"/>
              </w:rPr>
            </w:pPr>
            <w:r w:rsidRPr="00442CD8">
              <w:rPr>
                <w:rFonts w:eastAsia="Century Gothic" w:cs="Times New Roman"/>
                <w:noProof/>
                <w:color w:val="000000"/>
                <w:sz w:val="22"/>
                <w:szCs w:val="22"/>
                <w:lang w:val="sr-Cyrl-RS" w:eastAsia="en-US"/>
              </w:rPr>
              <w:t xml:space="preserve">Неусаглађеност законодавног оквира </w:t>
            </w:r>
          </w:p>
          <w:p w14:paraId="52E8D53C" w14:textId="7F45716D" w:rsidR="005E3467" w:rsidRPr="00442CD8" w:rsidRDefault="005E3467" w:rsidP="00326A41">
            <w:pPr>
              <w:numPr>
                <w:ilvl w:val="0"/>
                <w:numId w:val="21"/>
              </w:numPr>
              <w:suppressAutoHyphens w:val="0"/>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entury Gothic" w:cs="Times New Roman"/>
                <w:noProof/>
                <w:color w:val="000000"/>
                <w:sz w:val="22"/>
                <w:szCs w:val="22"/>
                <w:lang w:val="sr-Cyrl-RS" w:eastAsia="en-US"/>
              </w:rPr>
            </w:pPr>
            <w:r w:rsidRPr="00442CD8">
              <w:rPr>
                <w:rFonts w:eastAsia="Century Gothic" w:cs="Times New Roman"/>
                <w:noProof/>
                <w:color w:val="000000"/>
                <w:sz w:val="22"/>
                <w:szCs w:val="22"/>
                <w:lang w:val="sr-Cyrl-RS" w:eastAsia="en-US"/>
              </w:rPr>
              <w:t xml:space="preserve">Пораст оболелих од хроничних болести </w:t>
            </w:r>
          </w:p>
          <w:p w14:paraId="319CA688" w14:textId="77777777" w:rsidR="00A3385B" w:rsidRPr="00442CD8" w:rsidRDefault="00A3385B" w:rsidP="00C60664">
            <w:pPr>
              <w:suppressAutoHyphens w:val="0"/>
              <w:spacing w:after="200" w:line="276" w:lineRule="auto"/>
              <w:ind w:left="360"/>
              <w:cnfStyle w:val="000000100000" w:firstRow="0" w:lastRow="0" w:firstColumn="0" w:lastColumn="0" w:oddVBand="0" w:evenVBand="0" w:oddHBand="1" w:evenHBand="0" w:firstRowFirstColumn="0" w:firstRowLastColumn="0" w:lastRowFirstColumn="0" w:lastRowLastColumn="0"/>
              <w:rPr>
                <w:rFonts w:eastAsia="Century Gothic" w:cs="Times New Roman"/>
                <w:noProof/>
                <w:color w:val="000000"/>
                <w:sz w:val="22"/>
                <w:szCs w:val="22"/>
                <w:lang w:val="sr-Cyrl-RS" w:eastAsia="en-US"/>
              </w:rPr>
            </w:pPr>
          </w:p>
        </w:tc>
      </w:tr>
    </w:tbl>
    <w:p w14:paraId="449BA6CA" w14:textId="77777777" w:rsidR="00A3385B" w:rsidRDefault="00A3385B" w:rsidP="00107D6C">
      <w:pPr>
        <w:jc w:val="center"/>
        <w:rPr>
          <w:rFonts w:cs="Times New Roman"/>
          <w:b/>
          <w:highlight w:val="yellow"/>
        </w:rPr>
      </w:pPr>
    </w:p>
    <w:p w14:paraId="01B57A0A" w14:textId="77777777" w:rsidR="00A3385B" w:rsidRDefault="00A3385B" w:rsidP="00107D6C">
      <w:pPr>
        <w:jc w:val="center"/>
        <w:rPr>
          <w:rFonts w:cs="Times New Roman"/>
          <w:b/>
          <w:highlight w:val="yellow"/>
        </w:rPr>
      </w:pPr>
    </w:p>
    <w:p w14:paraId="3784F4E7" w14:textId="7FD32A99" w:rsidR="00D87B5B" w:rsidRDefault="000E626E" w:rsidP="00BC7E55">
      <w:pPr>
        <w:ind w:firstLine="720"/>
        <w:jc w:val="both"/>
        <w:rPr>
          <w:rFonts w:cs="Times New Roman"/>
          <w:bCs/>
          <w:lang w:val="sr-Cyrl-RS"/>
        </w:rPr>
      </w:pPr>
      <w:r w:rsidRPr="000E626E">
        <w:rPr>
          <w:rFonts w:cs="Times New Roman"/>
          <w:bCs/>
          <w:lang w:val="sr-Cyrl-RS"/>
        </w:rPr>
        <w:t xml:space="preserve">Током израде </w:t>
      </w:r>
      <w:r w:rsidRPr="000E626E">
        <w:rPr>
          <w:rFonts w:cs="Times New Roman"/>
          <w:bCs/>
        </w:rPr>
        <w:t>SWOT анализ</w:t>
      </w:r>
      <w:r w:rsidRPr="000E626E">
        <w:rPr>
          <w:rFonts w:cs="Times New Roman"/>
          <w:bCs/>
          <w:lang w:val="sr-Cyrl-RS"/>
        </w:rPr>
        <w:t xml:space="preserve">е, као </w:t>
      </w:r>
      <w:r w:rsidRPr="000E626E">
        <w:rPr>
          <w:rFonts w:cs="Times New Roman"/>
          <w:bCs/>
        </w:rPr>
        <w:t>методолошк</w:t>
      </w:r>
      <w:r w:rsidRPr="000E626E">
        <w:rPr>
          <w:rFonts w:cs="Times New Roman"/>
          <w:bCs/>
          <w:lang w:val="sr-Cyrl-RS"/>
        </w:rPr>
        <w:t>ог</w:t>
      </w:r>
      <w:r w:rsidRPr="000E626E">
        <w:rPr>
          <w:rFonts w:cs="Times New Roman"/>
          <w:bCs/>
        </w:rPr>
        <w:t xml:space="preserve"> корак</w:t>
      </w:r>
      <w:r w:rsidRPr="000E626E">
        <w:rPr>
          <w:rFonts w:cs="Times New Roman"/>
          <w:bCs/>
          <w:lang w:val="sr-Cyrl-RS"/>
        </w:rPr>
        <w:t>а</w:t>
      </w:r>
      <w:r w:rsidRPr="000E626E">
        <w:rPr>
          <w:rFonts w:cs="Times New Roman"/>
          <w:bCs/>
        </w:rPr>
        <w:t xml:space="preserve"> у процесу израде Програма </w:t>
      </w:r>
      <w:r w:rsidRPr="000E626E">
        <w:rPr>
          <w:rFonts w:cs="Times New Roman"/>
          <w:bCs/>
          <w:lang w:val="sr-Cyrl-RS"/>
        </w:rPr>
        <w:t>унапређења положаја старијих лица</w:t>
      </w:r>
      <w:r w:rsidRPr="000E626E">
        <w:rPr>
          <w:rFonts w:cs="Times New Roman"/>
          <w:bCs/>
        </w:rPr>
        <w:t xml:space="preserve">, </w:t>
      </w:r>
      <w:r w:rsidRPr="000E626E">
        <w:rPr>
          <w:rFonts w:cs="Times New Roman"/>
          <w:bCs/>
          <w:lang w:val="sr-Cyrl-RS"/>
        </w:rPr>
        <w:t>издвојиле су се кључне потребе и изазови са којима се сусрећу старија лице а које се превсходно односе на социјалну искљученост старијих не везано за категорију којој припадају, сиромаштво, болест и инвалидитет,  насиље и дискриминацију</w:t>
      </w:r>
      <w:r w:rsidR="00D87B5B">
        <w:rPr>
          <w:rFonts w:cs="Times New Roman"/>
          <w:bCs/>
          <w:lang w:val="sr-Latn-RS"/>
        </w:rPr>
        <w:t xml:space="preserve">. </w:t>
      </w:r>
      <w:r w:rsidR="00D87B5B">
        <w:rPr>
          <w:rFonts w:cs="Times New Roman"/>
          <w:bCs/>
          <w:lang w:val="sr-Cyrl-RS"/>
        </w:rPr>
        <w:t xml:space="preserve">С тим у вези идентификована су три </w:t>
      </w:r>
      <w:r w:rsidR="00444F1E">
        <w:rPr>
          <w:rFonts w:cs="Times New Roman"/>
          <w:bCs/>
          <w:lang w:val="sr-Cyrl-RS"/>
        </w:rPr>
        <w:t>кључна изазова са којима се сусрећу старија лица</w:t>
      </w:r>
    </w:p>
    <w:p w14:paraId="3C1C914E" w14:textId="6B47675C" w:rsidR="00444F1E" w:rsidRPr="00E058A4" w:rsidRDefault="00444F1E" w:rsidP="00444F1E">
      <w:pPr>
        <w:pStyle w:val="ListParagraph"/>
        <w:numPr>
          <w:ilvl w:val="0"/>
          <w:numId w:val="26"/>
        </w:numPr>
        <w:spacing w:after="0" w:line="240" w:lineRule="auto"/>
        <w:jc w:val="both"/>
        <w:rPr>
          <w:rFonts w:ascii="Times New Roman" w:eastAsia="Times New Roman" w:hAnsi="Times New Roman"/>
          <w:bCs/>
          <w:kern w:val="0"/>
          <w:sz w:val="24"/>
          <w:szCs w:val="24"/>
          <w:lang w:val="sr-Cyrl-RS" w:eastAsia="ar-SA"/>
        </w:rPr>
      </w:pPr>
      <w:r w:rsidRPr="00E058A4">
        <w:rPr>
          <w:rFonts w:ascii="Times New Roman" w:eastAsia="Times New Roman" w:hAnsi="Times New Roman"/>
          <w:bCs/>
          <w:kern w:val="0"/>
          <w:sz w:val="24"/>
          <w:szCs w:val="24"/>
          <w:lang w:val="sr-Cyrl-RS" w:eastAsia="ar-SA"/>
        </w:rPr>
        <w:t>Ризик од социјалне искључености и сиромаштва</w:t>
      </w:r>
    </w:p>
    <w:p w14:paraId="7D1170BE" w14:textId="567C7B6A" w:rsidR="00444F1E" w:rsidRPr="00E058A4" w:rsidRDefault="00444F1E" w:rsidP="00444F1E">
      <w:pPr>
        <w:pStyle w:val="ListParagraph"/>
        <w:numPr>
          <w:ilvl w:val="0"/>
          <w:numId w:val="26"/>
        </w:numPr>
        <w:spacing w:after="0" w:line="240" w:lineRule="auto"/>
        <w:jc w:val="both"/>
        <w:rPr>
          <w:rFonts w:ascii="Times New Roman" w:eastAsia="Times New Roman" w:hAnsi="Times New Roman"/>
          <w:bCs/>
          <w:kern w:val="0"/>
          <w:sz w:val="24"/>
          <w:szCs w:val="24"/>
          <w:lang w:val="sr-Cyrl-RS" w:eastAsia="ar-SA"/>
        </w:rPr>
      </w:pPr>
      <w:r w:rsidRPr="00E058A4">
        <w:rPr>
          <w:rFonts w:ascii="Times New Roman" w:eastAsia="Times New Roman" w:hAnsi="Times New Roman"/>
          <w:bCs/>
          <w:kern w:val="0"/>
          <w:sz w:val="24"/>
          <w:szCs w:val="24"/>
          <w:lang w:val="sr-Cyrl-RS" w:eastAsia="ar-SA"/>
        </w:rPr>
        <w:t>Ризик од болести и инвалидитета</w:t>
      </w:r>
    </w:p>
    <w:p w14:paraId="1981EA61" w14:textId="00EEF5F7" w:rsidR="00444F1E" w:rsidRPr="00E058A4" w:rsidRDefault="00E058A4" w:rsidP="00444F1E">
      <w:pPr>
        <w:pStyle w:val="ListParagraph"/>
        <w:numPr>
          <w:ilvl w:val="0"/>
          <w:numId w:val="26"/>
        </w:numPr>
        <w:spacing w:after="0" w:line="240" w:lineRule="auto"/>
        <w:jc w:val="both"/>
        <w:rPr>
          <w:rFonts w:ascii="Times New Roman" w:eastAsia="Times New Roman" w:hAnsi="Times New Roman"/>
          <w:bCs/>
          <w:kern w:val="0"/>
          <w:sz w:val="24"/>
          <w:szCs w:val="24"/>
          <w:lang w:val="sr-Cyrl-RS" w:eastAsia="ar-SA"/>
        </w:rPr>
      </w:pPr>
      <w:r>
        <w:rPr>
          <w:rFonts w:ascii="Times New Roman" w:eastAsia="Times New Roman" w:hAnsi="Times New Roman"/>
          <w:bCs/>
          <w:kern w:val="0"/>
          <w:sz w:val="24"/>
          <w:szCs w:val="24"/>
          <w:lang w:val="sr-Cyrl-RS" w:eastAsia="ar-SA"/>
        </w:rPr>
        <w:t>Р</w:t>
      </w:r>
      <w:r w:rsidR="00444F1E" w:rsidRPr="00E058A4">
        <w:rPr>
          <w:rFonts w:ascii="Times New Roman" w:eastAsia="Times New Roman" w:hAnsi="Times New Roman"/>
          <w:bCs/>
          <w:kern w:val="0"/>
          <w:sz w:val="24"/>
          <w:szCs w:val="24"/>
          <w:lang w:val="sr-Cyrl-RS" w:eastAsia="ar-SA"/>
        </w:rPr>
        <w:t>изик од насиља и дискриминације</w:t>
      </w:r>
    </w:p>
    <w:p w14:paraId="766384A7" w14:textId="6316224C" w:rsidR="000E626E" w:rsidRDefault="00444F1E" w:rsidP="00444F1E">
      <w:pPr>
        <w:jc w:val="both"/>
        <w:rPr>
          <w:rFonts w:cs="Times New Roman"/>
          <w:bCs/>
          <w:lang w:val="sr-Cyrl-RS"/>
        </w:rPr>
      </w:pPr>
      <w:r w:rsidRPr="00444F1E">
        <w:rPr>
          <w:rFonts w:cs="Times New Roman"/>
          <w:bCs/>
          <w:lang w:val="sr-Cyrl-RS"/>
        </w:rPr>
        <w:t>Такође,  потребе које се јављају међу старијим лицима односе се на већу укљученост у друштвени живот и већу сарадњу са различитим установама и невладиним сектором</w:t>
      </w:r>
      <w:r w:rsidR="00BC7E55">
        <w:rPr>
          <w:rFonts w:cs="Times New Roman"/>
          <w:bCs/>
          <w:lang w:val="sr-Cyrl-RS"/>
        </w:rPr>
        <w:t>.</w:t>
      </w:r>
    </w:p>
    <w:p w14:paraId="54DBA87E" w14:textId="77777777" w:rsidR="00326A41" w:rsidRPr="00444F1E" w:rsidRDefault="00326A41" w:rsidP="00444F1E">
      <w:pPr>
        <w:jc w:val="both"/>
        <w:rPr>
          <w:rFonts w:cs="Times New Roman"/>
          <w:bCs/>
          <w:lang w:val="sr-Cyrl-RS"/>
        </w:rPr>
      </w:pPr>
    </w:p>
    <w:p w14:paraId="2F81CF89" w14:textId="092AFDBB" w:rsidR="00330CAA" w:rsidRPr="004C39D4" w:rsidRDefault="005450BA" w:rsidP="004C39D4">
      <w:pPr>
        <w:pStyle w:val="Heading2"/>
        <w:numPr>
          <w:ilvl w:val="0"/>
          <w:numId w:val="27"/>
        </w:numPr>
        <w:rPr>
          <w:color w:val="0070C0"/>
          <w:lang w:val="sr-Cyrl-RS"/>
        </w:rPr>
      </w:pPr>
      <w:bookmarkStart w:id="13" w:name="_Toc222726129"/>
      <w:r w:rsidRPr="004C39D4">
        <w:rPr>
          <w:color w:val="0070C0"/>
          <w:lang w:val="sr-Cyrl-RS"/>
        </w:rPr>
        <w:t>ВИЗИЈА</w:t>
      </w:r>
      <w:r w:rsidR="00B82414">
        <w:rPr>
          <w:color w:val="0070C0"/>
          <w:lang w:val="sr-Cyrl-RS"/>
        </w:rPr>
        <w:t>, ЦИЉЕВИ И МЕРЕ</w:t>
      </w:r>
      <w:bookmarkEnd w:id="13"/>
    </w:p>
    <w:p w14:paraId="4BBD67C6" w14:textId="77777777" w:rsidR="00FD17D1" w:rsidRDefault="00FD17D1" w:rsidP="00FD17D1">
      <w:pPr>
        <w:rPr>
          <w:lang w:val="sr-Cyrl-RS"/>
        </w:rPr>
      </w:pPr>
    </w:p>
    <w:p w14:paraId="0282D935" w14:textId="295AF76C" w:rsidR="0059712A" w:rsidRDefault="00CC7D0B" w:rsidP="00BC7E55">
      <w:pPr>
        <w:ind w:firstLine="720"/>
        <w:jc w:val="both"/>
        <w:rPr>
          <w:lang w:val="sr-Cyrl-RS"/>
        </w:rPr>
      </w:pPr>
      <w:r>
        <w:rPr>
          <w:lang w:val="sr-Cyrl-RS"/>
        </w:rPr>
        <w:t>Визија Пожаревца у домену унапређења положаја старијих лица на својој територији односи се на кључне потребе старијих у домену њихове здравствене, социјалне и економске добробити, односно укупног задовољства квалитетом живота.</w:t>
      </w:r>
    </w:p>
    <w:p w14:paraId="741B471D" w14:textId="5154ADF3" w:rsidR="00CC7D0B" w:rsidRDefault="003703BE" w:rsidP="00FD17D1">
      <w:pPr>
        <w:rPr>
          <w:lang w:val="sr-Cyrl-RS"/>
        </w:rPr>
      </w:pPr>
      <w:r w:rsidRPr="00CC7D0B">
        <w:rPr>
          <w:noProof/>
          <w:lang w:val="sr-Latn-RS" w:eastAsia="sr-Latn-RS"/>
        </w:rPr>
        <mc:AlternateContent>
          <mc:Choice Requires="wps">
            <w:drawing>
              <wp:anchor distT="45720" distB="45720" distL="114300" distR="114300" simplePos="0" relativeHeight="251658240" behindDoc="0" locked="0" layoutInCell="1" allowOverlap="1" wp14:anchorId="21CDE5B2" wp14:editId="478921E1">
                <wp:simplePos x="0" y="0"/>
                <wp:positionH relativeFrom="margin">
                  <wp:align>left</wp:align>
                </wp:positionH>
                <wp:positionV relativeFrom="paragraph">
                  <wp:posOffset>303530</wp:posOffset>
                </wp:positionV>
                <wp:extent cx="5732780" cy="643890"/>
                <wp:effectExtent l="0" t="0" r="2032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643890"/>
                        </a:xfrm>
                        <a:prstGeom prst="rect">
                          <a:avLst/>
                        </a:prstGeom>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w="9525" cmpd="thickThin">
                          <a:solidFill>
                            <a:srgbClr val="00B050"/>
                          </a:solidFill>
                          <a:miter lim="800000"/>
                          <a:headEnd/>
                          <a:tailEnd/>
                          <a:extLst>
                            <a:ext uri="{C807C97D-BFC1-408E-A445-0C87EB9F89A2}">
                              <ask:lineSketchStyleProps xmlns:ask="http://schemas.microsoft.com/office/drawing/2018/sketchyshape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1219033472">
                                <a:custGeom>
                                  <a:avLst/>
                                  <a:gdLst>
                                    <a:gd name="csX0" fmla="*/ 0 w 5176299"/>
                                    <a:gd name="csY0" fmla="*/ 0 h 596348"/>
                                    <a:gd name="csX1" fmla="*/ 471618 w 5176299"/>
                                    <a:gd name="csY1" fmla="*/ 0 h 596348"/>
                                    <a:gd name="csX2" fmla="*/ 995000 w 5176299"/>
                                    <a:gd name="csY2" fmla="*/ 0 h 596348"/>
                                    <a:gd name="csX3" fmla="*/ 1466618 w 5176299"/>
                                    <a:gd name="csY3" fmla="*/ 0 h 596348"/>
                                    <a:gd name="csX4" fmla="*/ 2093525 w 5176299"/>
                                    <a:gd name="csY4" fmla="*/ 0 h 596348"/>
                                    <a:gd name="csX5" fmla="*/ 2668670 w 5176299"/>
                                    <a:gd name="csY5" fmla="*/ 0 h 596348"/>
                                    <a:gd name="csX6" fmla="*/ 3243814 w 5176299"/>
                                    <a:gd name="csY6" fmla="*/ 0 h 596348"/>
                                    <a:gd name="csX7" fmla="*/ 3922484 w 5176299"/>
                                    <a:gd name="csY7" fmla="*/ 0 h 596348"/>
                                    <a:gd name="csX8" fmla="*/ 4549392 w 5176299"/>
                                    <a:gd name="csY8" fmla="*/ 0 h 596348"/>
                                    <a:gd name="csX9" fmla="*/ 5176299 w 5176299"/>
                                    <a:gd name="csY9" fmla="*/ 0 h 596348"/>
                                    <a:gd name="csX10" fmla="*/ 5176299 w 5176299"/>
                                    <a:gd name="csY10" fmla="*/ 596348 h 596348"/>
                                    <a:gd name="csX11" fmla="*/ 4756444 w 5176299"/>
                                    <a:gd name="csY11" fmla="*/ 596348 h 596348"/>
                                    <a:gd name="csX12" fmla="*/ 4284825 w 5176299"/>
                                    <a:gd name="csY12" fmla="*/ 596348 h 596348"/>
                                    <a:gd name="csX13" fmla="*/ 3657918 w 5176299"/>
                                    <a:gd name="csY13" fmla="*/ 596348 h 596348"/>
                                    <a:gd name="csX14" fmla="*/ 2979248 w 5176299"/>
                                    <a:gd name="csY14" fmla="*/ 596348 h 596348"/>
                                    <a:gd name="csX15" fmla="*/ 2455866 w 5176299"/>
                                    <a:gd name="csY15" fmla="*/ 596348 h 596348"/>
                                    <a:gd name="csX16" fmla="*/ 1777196 w 5176299"/>
                                    <a:gd name="csY16" fmla="*/ 596348 h 596348"/>
                                    <a:gd name="csX17" fmla="*/ 1305578 w 5176299"/>
                                    <a:gd name="csY17" fmla="*/ 596348 h 596348"/>
                                    <a:gd name="csX18" fmla="*/ 885722 w 5176299"/>
                                    <a:gd name="csY18" fmla="*/ 596348 h 596348"/>
                                    <a:gd name="csX19" fmla="*/ 0 w 5176299"/>
                                    <a:gd name="csY19" fmla="*/ 596348 h 596348"/>
                                    <a:gd name="csX20" fmla="*/ 0 w 5176299"/>
                                    <a:gd name="csY20" fmla="*/ 0 h 596348"/>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5176299" h="596348" fill="none" extrusionOk="0">
                                      <a:moveTo>
                                        <a:pt x="0" y="0"/>
                                      </a:moveTo>
                                      <a:cubicBezTo>
                                        <a:pt x="99482" y="-45992"/>
                                        <a:pt x="324839" y="41111"/>
                                        <a:pt x="471618" y="0"/>
                                      </a:cubicBezTo>
                                      <a:cubicBezTo>
                                        <a:pt x="618397" y="-41111"/>
                                        <a:pt x="790392" y="24303"/>
                                        <a:pt x="995000" y="0"/>
                                      </a:cubicBezTo>
                                      <a:cubicBezTo>
                                        <a:pt x="1199608" y="-24303"/>
                                        <a:pt x="1291796" y="11874"/>
                                        <a:pt x="1466618" y="0"/>
                                      </a:cubicBezTo>
                                      <a:cubicBezTo>
                                        <a:pt x="1641440" y="-11874"/>
                                        <a:pt x="1941255" y="24209"/>
                                        <a:pt x="2093525" y="0"/>
                                      </a:cubicBezTo>
                                      <a:cubicBezTo>
                                        <a:pt x="2245795" y="-24209"/>
                                        <a:pt x="2385375" y="5417"/>
                                        <a:pt x="2668670" y="0"/>
                                      </a:cubicBezTo>
                                      <a:cubicBezTo>
                                        <a:pt x="2951966" y="-5417"/>
                                        <a:pt x="3097049" y="4907"/>
                                        <a:pt x="3243814" y="0"/>
                                      </a:cubicBezTo>
                                      <a:cubicBezTo>
                                        <a:pt x="3390579" y="-4907"/>
                                        <a:pt x="3698891" y="26899"/>
                                        <a:pt x="3922484" y="0"/>
                                      </a:cubicBezTo>
                                      <a:cubicBezTo>
                                        <a:pt x="4146077" y="-26899"/>
                                        <a:pt x="4299919" y="4258"/>
                                        <a:pt x="4549392" y="0"/>
                                      </a:cubicBezTo>
                                      <a:cubicBezTo>
                                        <a:pt x="4798865" y="-4258"/>
                                        <a:pt x="5007342" y="1011"/>
                                        <a:pt x="5176299" y="0"/>
                                      </a:cubicBezTo>
                                      <a:cubicBezTo>
                                        <a:pt x="5230444" y="287942"/>
                                        <a:pt x="5145769" y="331681"/>
                                        <a:pt x="5176299" y="596348"/>
                                      </a:cubicBezTo>
                                      <a:cubicBezTo>
                                        <a:pt x="5078142" y="601337"/>
                                        <a:pt x="4885044" y="591098"/>
                                        <a:pt x="4756444" y="596348"/>
                                      </a:cubicBezTo>
                                      <a:cubicBezTo>
                                        <a:pt x="4627845" y="601598"/>
                                        <a:pt x="4502142" y="579486"/>
                                        <a:pt x="4284825" y="596348"/>
                                      </a:cubicBezTo>
                                      <a:cubicBezTo>
                                        <a:pt x="4067508" y="613210"/>
                                        <a:pt x="3922812" y="574461"/>
                                        <a:pt x="3657918" y="596348"/>
                                      </a:cubicBezTo>
                                      <a:cubicBezTo>
                                        <a:pt x="3393024" y="618235"/>
                                        <a:pt x="3265342" y="542294"/>
                                        <a:pt x="2979248" y="596348"/>
                                      </a:cubicBezTo>
                                      <a:cubicBezTo>
                                        <a:pt x="2693154" y="650402"/>
                                        <a:pt x="2695169" y="587293"/>
                                        <a:pt x="2455866" y="596348"/>
                                      </a:cubicBezTo>
                                      <a:cubicBezTo>
                                        <a:pt x="2216563" y="605403"/>
                                        <a:pt x="2048254" y="548660"/>
                                        <a:pt x="1777196" y="596348"/>
                                      </a:cubicBezTo>
                                      <a:cubicBezTo>
                                        <a:pt x="1506138" y="644036"/>
                                        <a:pt x="1443487" y="596047"/>
                                        <a:pt x="1305578" y="596348"/>
                                      </a:cubicBezTo>
                                      <a:cubicBezTo>
                                        <a:pt x="1167669" y="596649"/>
                                        <a:pt x="1017764" y="586464"/>
                                        <a:pt x="885722" y="596348"/>
                                      </a:cubicBezTo>
                                      <a:cubicBezTo>
                                        <a:pt x="753680" y="606232"/>
                                        <a:pt x="306752" y="573495"/>
                                        <a:pt x="0" y="596348"/>
                                      </a:cubicBezTo>
                                      <a:cubicBezTo>
                                        <a:pt x="-20109" y="305503"/>
                                        <a:pt x="25438" y="157535"/>
                                        <a:pt x="0" y="0"/>
                                      </a:cubicBezTo>
                                      <a:close/>
                                    </a:path>
                                    <a:path w="5176299" h="596348" stroke="0" extrusionOk="0">
                                      <a:moveTo>
                                        <a:pt x="0" y="0"/>
                                      </a:moveTo>
                                      <a:cubicBezTo>
                                        <a:pt x="209747" y="-17102"/>
                                        <a:pt x="408021" y="17024"/>
                                        <a:pt x="523381" y="0"/>
                                      </a:cubicBezTo>
                                      <a:cubicBezTo>
                                        <a:pt x="638741" y="-17024"/>
                                        <a:pt x="757238" y="40142"/>
                                        <a:pt x="943237" y="0"/>
                                      </a:cubicBezTo>
                                      <a:cubicBezTo>
                                        <a:pt x="1129236" y="-40142"/>
                                        <a:pt x="1318136" y="35907"/>
                                        <a:pt x="1621907" y="0"/>
                                      </a:cubicBezTo>
                                      <a:cubicBezTo>
                                        <a:pt x="1925678" y="-35907"/>
                                        <a:pt x="1975711" y="12841"/>
                                        <a:pt x="2145288" y="0"/>
                                      </a:cubicBezTo>
                                      <a:cubicBezTo>
                                        <a:pt x="2314865" y="-12841"/>
                                        <a:pt x="2555037" y="61768"/>
                                        <a:pt x="2668670" y="0"/>
                                      </a:cubicBezTo>
                                      <a:cubicBezTo>
                                        <a:pt x="2782303" y="-61768"/>
                                        <a:pt x="3075971" y="17132"/>
                                        <a:pt x="3347340" y="0"/>
                                      </a:cubicBezTo>
                                      <a:cubicBezTo>
                                        <a:pt x="3618709" y="-17132"/>
                                        <a:pt x="3650265" y="26772"/>
                                        <a:pt x="3818958" y="0"/>
                                      </a:cubicBezTo>
                                      <a:cubicBezTo>
                                        <a:pt x="3987651" y="-26772"/>
                                        <a:pt x="4186244" y="59913"/>
                                        <a:pt x="4497629" y="0"/>
                                      </a:cubicBezTo>
                                      <a:cubicBezTo>
                                        <a:pt x="4809014" y="-59913"/>
                                        <a:pt x="4909987" y="37209"/>
                                        <a:pt x="5176299" y="0"/>
                                      </a:cubicBezTo>
                                      <a:cubicBezTo>
                                        <a:pt x="5183155" y="144010"/>
                                        <a:pt x="5160062" y="409951"/>
                                        <a:pt x="5176299" y="596348"/>
                                      </a:cubicBezTo>
                                      <a:cubicBezTo>
                                        <a:pt x="4903918" y="609701"/>
                                        <a:pt x="4737130" y="585688"/>
                                        <a:pt x="4601155" y="596348"/>
                                      </a:cubicBezTo>
                                      <a:cubicBezTo>
                                        <a:pt x="4465180" y="607008"/>
                                        <a:pt x="4268879" y="585320"/>
                                        <a:pt x="4077773" y="596348"/>
                                      </a:cubicBezTo>
                                      <a:cubicBezTo>
                                        <a:pt x="3886667" y="607376"/>
                                        <a:pt x="3685387" y="578408"/>
                                        <a:pt x="3399103" y="596348"/>
                                      </a:cubicBezTo>
                                      <a:cubicBezTo>
                                        <a:pt x="3112819" y="614288"/>
                                        <a:pt x="2997499" y="586435"/>
                                        <a:pt x="2720433" y="596348"/>
                                      </a:cubicBezTo>
                                      <a:cubicBezTo>
                                        <a:pt x="2443367" y="606261"/>
                                        <a:pt x="2432934" y="554771"/>
                                        <a:pt x="2248814" y="596348"/>
                                      </a:cubicBezTo>
                                      <a:cubicBezTo>
                                        <a:pt x="2064694" y="637925"/>
                                        <a:pt x="1830144" y="531742"/>
                                        <a:pt x="1673670" y="596348"/>
                                      </a:cubicBezTo>
                                      <a:cubicBezTo>
                                        <a:pt x="1517196" y="660954"/>
                                        <a:pt x="1201323" y="590807"/>
                                        <a:pt x="995000" y="596348"/>
                                      </a:cubicBezTo>
                                      <a:cubicBezTo>
                                        <a:pt x="788677" y="601889"/>
                                        <a:pt x="399587" y="554978"/>
                                        <a:pt x="0" y="596348"/>
                                      </a:cubicBezTo>
                                      <a:cubicBezTo>
                                        <a:pt x="-26528" y="350118"/>
                                        <a:pt x="53195" y="213244"/>
                                        <a:pt x="0" y="0"/>
                                      </a:cubicBezTo>
                                      <a:close/>
                                    </a:path>
                                  </a:pathLst>
                                </a:custGeom>
                                <ask:type>
                                  <ask:lineSketchNone/>
                                </ask:type>
                              </ask:lineSketchStyleProps>
                            </a:ext>
                          </a:extLst>
                        </a:ln>
                        <a:effectLst>
                          <a:innerShdw blurRad="114300">
                            <a:prstClr val="black"/>
                          </a:innerShdw>
                        </a:effectLst>
                      </wps:spPr>
                      <wps:txbx>
                        <w:txbxContent>
                          <w:p w14:paraId="4CF3D4E4" w14:textId="35611429" w:rsidR="002F1CE3" w:rsidRPr="00BC7E55" w:rsidRDefault="002F1CE3" w:rsidP="00CC7D0B">
                            <w:pPr>
                              <w:jc w:val="center"/>
                              <w:rPr>
                                <w:b/>
                                <w:i/>
                                <w:sz w:val="28"/>
                              </w:rPr>
                            </w:pPr>
                            <w:r w:rsidRPr="00BC7E55">
                              <w:rPr>
                                <w:b/>
                                <w:i/>
                                <w:sz w:val="28"/>
                                <w:lang w:val="sr-Cyrl-RS"/>
                              </w:rPr>
                              <w:t xml:space="preserve">Социјално-друштвена сигурност и квалитетан живот старијих лица у локалној заједници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CDE5B2" id="_x0000_t202" coordsize="21600,21600" o:spt="202" path="m,l,21600r21600,l21600,xe">
                <v:stroke joinstyle="miter"/>
                <v:path gradientshapeok="t" o:connecttype="rect"/>
              </v:shapetype>
              <v:shape id="Text Box 2" o:spid="_x0000_s1026" type="#_x0000_t202" style="position:absolute;margin-left:0;margin-top:23.9pt;width:451.4pt;height:50.7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ygIwMAAP8GAAAOAAAAZHJzL2Uyb0RvYy54bWy8VW1v0zAQ/o7Ef7D8vUvapksaLZ3abkVI&#10;40XbEJ8dx2msOXaw3aYD8d85O01WYAKBEF8i+8733Ntzl4vLQy3QnmnDlczw+CzEiEmqCi63Gf5w&#10;vxklGBlLZEGEkizDj8zgy8XLFxdtk7KJqpQomEYAIk3aNhmurG3SIDC0YjUxZ6phEpSl0jWxcNXb&#10;oNCkBfRaBJMwPA9apYtGK8qMAelVp8QLj1+WjNp3ZWmYRSLDEJv1X+2/ufsGiwuSbjVpKk6PYZC/&#10;iKImXILTAeqKWIJ2mv8EVXOqlVGlPaOqDlRZcsp8DpDNOPwhm7uKNMznAsUxzVAm8+9g6dv9e414&#10;keHJOMZIkhqadM8OFq3UAU1cfdrGpPDsroGH9gBi6LPP1TQ3ij4YJNW6InLLllqrtmKkgPjGzjI4&#10;Me1wjAPJ2zeqADdkZ5UHOpS6dsWDciBAhz49Dr1xoVAQzuLpJE5ARUF3Hk2TuW9eQNLeutHGvmKq&#10;Ru6QYQ299+hkf2Osi4ak/ZNjp4oNFwKVggPxJNATI63sR24rX/g+za0Be29hUKMgt7DL3lGUrYVG&#10;ewLkIpQyaadeJXY1ZNjJZ2F4ZBlIgYuddN6LISjPdQfkQ9yaU1dx5MydZHj1a3dRD0zSU3+zXvwb&#10;f8n0//obg7s/S9AF+ExB4178bIIgHLoouETAVmCUqy1gIUOJYDABnrMktVywWyBPRxnYDZ4mrgdC&#10;ojbD89lkBjSsGzCxsDYe7qvj8Bsl+PDY6G0+sCMMV+GsJ+x3z2puYQEKXmc46eIBvyR1Y3QtC3+2&#10;hIv+DONwZKMbDL9hvqyTMF7P46vRarMej6IwuR4to2g2CtdJfL2ab5L5cvLVzyNJe3uoiJDOEfNL&#10;8ojJpWT6ripalIudviWuKOMISu4p6KZnyCgXhD4cQQczz+ATRL8A3Mx3028P+QEyclshV8UjrAKY&#10;Nz/v8AeBQ6X0Z4xa2MYZNp92RMNEitcSRm4+jiK3vv0lmsUTuOhTTX6qIZICFHQHQ6fdcW39ynf5&#10;SrWEtVNy396nSI7LCrZsN4XdH8Gt8dO7f/X031p8AwAA//8DAFBLAwQUAAYACAAAACEAXQVkVd4A&#10;AAAHAQAADwAAAGRycy9kb3ducmV2LnhtbEyPT0vDQBDF74LfYRnBm90Y6p/GbIpUCiIqtOp9mp0m&#10;odnZmN0m6bd3POntDe/x3m/y5eRaNVAfGs8GrmcJKOLS24YrA58f66t7UCEiW2w9k4ETBVgW52c5&#10;ZtaPvKFhGyslJRwyNFDH2GVah7Imh2HmO2Lx9r53GOXsK217HKXctTpNklvtsGFZqLGjVU3lYXt0&#10;Bl7WN9XX6vt0GN7DfuOHt/J5fHo15vJienwAFWmKf2H4xRd0KIRp549sg2oNyCPRwPxO+MVdJKmI&#10;ncTmixR0kev//MUPAAAA//8DAFBLAQItABQABgAIAAAAIQC2gziS/gAAAOEBAAATAAAAAAAAAAAA&#10;AAAAAAAAAABbQ29udGVudF9UeXBlc10ueG1sUEsBAi0AFAAGAAgAAAAhADj9If/WAAAAlAEAAAsA&#10;AAAAAAAAAAAAAAAALwEAAF9yZWxzLy5yZWxzUEsBAi0AFAAGAAgAAAAhAAAW7KAjAwAA/wYAAA4A&#10;AAAAAAAAAAAAAAAALgIAAGRycy9lMm9Eb2MueG1sUEsBAi0AFAAGAAgAAAAhAF0FZFXeAAAABwEA&#10;AA8AAAAAAAAAAAAAAAAAfQUAAGRycy9kb3ducmV2LnhtbFBLBQYAAAAABAAEAPMAAACIBgAAAAA=&#10;" fillcolor="#fafbf6 [182]" strokecolor="#00b050">
                <v:fill color2="#e1eacd [982]" rotate="t" colors="0 #fafcf7;48497f #d2e0b4;54395f #d2e0b4;1 #e1ebcd" focus="100%" type="gradient"/>
                <v:stroke linestyle="thickThin"/>
                <v:textbox>
                  <w:txbxContent>
                    <w:p w14:paraId="4CF3D4E4" w14:textId="35611429" w:rsidR="002F1CE3" w:rsidRPr="00BC7E55" w:rsidRDefault="002F1CE3" w:rsidP="00CC7D0B">
                      <w:pPr>
                        <w:jc w:val="center"/>
                        <w:rPr>
                          <w:b/>
                          <w:i/>
                          <w:sz w:val="28"/>
                        </w:rPr>
                      </w:pPr>
                      <w:r w:rsidRPr="00BC7E55">
                        <w:rPr>
                          <w:b/>
                          <w:i/>
                          <w:sz w:val="28"/>
                          <w:lang w:val="sr-Cyrl-RS"/>
                        </w:rPr>
                        <w:t xml:space="preserve">Социјално-друштвена сигурност и квалитетан живот старијих лица у локалној заједници </w:t>
                      </w:r>
                    </w:p>
                  </w:txbxContent>
                </v:textbox>
                <w10:wrap type="square" anchorx="margin"/>
              </v:shape>
            </w:pict>
          </mc:Fallback>
        </mc:AlternateContent>
      </w:r>
    </w:p>
    <w:p w14:paraId="38A213E7" w14:textId="77777777" w:rsidR="00B82414" w:rsidRDefault="00B82414" w:rsidP="00FD17D1">
      <w:pPr>
        <w:rPr>
          <w:lang w:val="sr-Cyrl-RS"/>
        </w:rPr>
      </w:pPr>
    </w:p>
    <w:p w14:paraId="1F8F33C9" w14:textId="6C7B41E3" w:rsidR="00CC7D0B" w:rsidRDefault="00B82414" w:rsidP="00B82414">
      <w:pPr>
        <w:ind w:firstLine="720"/>
        <w:rPr>
          <w:lang w:val="sr-Cyrl-RS"/>
        </w:rPr>
      </w:pPr>
      <w:r>
        <w:rPr>
          <w:lang w:val="sr-Cyrl-RS"/>
        </w:rPr>
        <w:t>Током израде Програма, а н</w:t>
      </w:r>
      <w:r>
        <w:t>а основу спроведених истраживања и  консултација са различитим заинтересованим странама</w:t>
      </w:r>
      <w:r>
        <w:rPr>
          <w:lang w:val="sr-Cyrl-RS"/>
        </w:rPr>
        <w:t>, з</w:t>
      </w:r>
      <w:r w:rsidR="003703BE">
        <w:rPr>
          <w:lang w:val="sr-Cyrl-RS"/>
        </w:rPr>
        <w:t xml:space="preserve">а остварење </w:t>
      </w:r>
      <w:r>
        <w:rPr>
          <w:lang w:val="sr-Cyrl-RS"/>
        </w:rPr>
        <w:t xml:space="preserve">ове </w:t>
      </w:r>
      <w:r w:rsidR="003703BE">
        <w:rPr>
          <w:lang w:val="sr-Cyrl-RS"/>
        </w:rPr>
        <w:t>визије</w:t>
      </w:r>
      <w:r w:rsidR="00B1487E">
        <w:rPr>
          <w:lang w:val="sr-Cyrl-RS"/>
        </w:rPr>
        <w:t xml:space="preserve"> </w:t>
      </w:r>
      <w:r>
        <w:rPr>
          <w:lang w:val="sr-Cyrl-RS"/>
        </w:rPr>
        <w:t>дефинисани су следећи</w:t>
      </w:r>
      <w:r w:rsidR="00B1487E">
        <w:rPr>
          <w:lang w:val="sr-Cyrl-RS"/>
        </w:rPr>
        <w:t xml:space="preserve"> циљеви</w:t>
      </w:r>
      <w:r>
        <w:rPr>
          <w:lang w:val="sr-Cyrl-RS"/>
        </w:rPr>
        <w:t>:</w:t>
      </w:r>
      <w:r w:rsidR="00B1487E">
        <w:rPr>
          <w:lang w:val="sr-Cyrl-RS"/>
        </w:rPr>
        <w:t xml:space="preserve"> </w:t>
      </w:r>
    </w:p>
    <w:p w14:paraId="05400DCF" w14:textId="77777777" w:rsidR="00B1487E" w:rsidRDefault="00B1487E" w:rsidP="00B1487E">
      <w:pPr>
        <w:rPr>
          <w:lang w:val="sr-Cyrl-RS"/>
        </w:rPr>
      </w:pPr>
    </w:p>
    <w:p w14:paraId="593F3924" w14:textId="52B0BD79" w:rsidR="00B1487E" w:rsidRDefault="00B1487E" w:rsidP="00B1487E">
      <w:pPr>
        <w:rPr>
          <w:lang w:val="sr-Cyrl-RS"/>
        </w:rPr>
      </w:pPr>
      <w:r w:rsidRPr="00AD0DC7">
        <w:rPr>
          <w:b/>
          <w:bCs/>
          <w:i/>
          <w:iCs/>
          <w:lang w:val="sr-Cyrl-RS"/>
        </w:rPr>
        <w:t>Општи циљ</w:t>
      </w:r>
      <w:r w:rsidR="00B82414">
        <w:rPr>
          <w:b/>
          <w:bCs/>
          <w:i/>
          <w:iCs/>
          <w:lang w:val="sr-Cyrl-RS"/>
        </w:rPr>
        <w:t xml:space="preserve">: </w:t>
      </w:r>
      <w:r w:rsidRPr="00AD0DC7">
        <w:rPr>
          <w:i/>
          <w:iCs/>
          <w:lang w:val="sr-Cyrl-RS"/>
        </w:rPr>
        <w:t>Унапређење квалитета живота и благостања старих лица</w:t>
      </w:r>
      <w:r w:rsidR="00B82414">
        <w:rPr>
          <w:i/>
          <w:iCs/>
          <w:lang w:val="sr-Cyrl-RS"/>
        </w:rPr>
        <w:t>.</w:t>
      </w:r>
    </w:p>
    <w:p w14:paraId="7DD4DB29" w14:textId="77777777" w:rsidR="00B1487E" w:rsidRDefault="00B1487E" w:rsidP="00B1487E">
      <w:pPr>
        <w:rPr>
          <w:lang w:val="sr-Cyrl-RS"/>
        </w:rPr>
      </w:pPr>
    </w:p>
    <w:p w14:paraId="6D83CF49" w14:textId="77777777" w:rsidR="00617483" w:rsidRPr="00B82414" w:rsidRDefault="00B82414" w:rsidP="00B82414">
      <w:pPr>
        <w:numPr>
          <w:ilvl w:val="0"/>
          <w:numId w:val="30"/>
        </w:numPr>
        <w:rPr>
          <w:lang w:val="sr-Cyrl-RS"/>
        </w:rPr>
      </w:pPr>
      <w:r w:rsidRPr="00B82414">
        <w:rPr>
          <w:lang w:val="sr-Cyrl-RS"/>
        </w:rPr>
        <w:t xml:space="preserve">Специфични циљ 1: </w:t>
      </w:r>
      <w:r w:rsidR="00617483" w:rsidRPr="00B82414">
        <w:rPr>
          <w:lang w:val="sr-Cyrl-RS"/>
        </w:rPr>
        <w:t>Помоћ и подршка старијима који се налазе у ризику од социјалне искључености и сиромаштва</w:t>
      </w:r>
    </w:p>
    <w:p w14:paraId="129E66D3" w14:textId="77777777" w:rsidR="00617483" w:rsidRPr="00B82414" w:rsidRDefault="00B82414" w:rsidP="00B82414">
      <w:pPr>
        <w:numPr>
          <w:ilvl w:val="0"/>
          <w:numId w:val="30"/>
        </w:numPr>
      </w:pPr>
      <w:r>
        <w:rPr>
          <w:lang w:val="sr-Cyrl-RS"/>
        </w:rPr>
        <w:t xml:space="preserve">Специфични циљ 2: </w:t>
      </w:r>
      <w:r w:rsidR="00617483" w:rsidRPr="00B82414">
        <w:rPr>
          <w:lang w:val="sr-Cyrl-RS"/>
        </w:rPr>
        <w:t>Помоћ и подршка старијим лицима у ризику од болести и инвалидитета</w:t>
      </w:r>
    </w:p>
    <w:p w14:paraId="33660511" w14:textId="6BDD2BA0" w:rsidR="00617483" w:rsidRPr="00B82414" w:rsidRDefault="00B82414" w:rsidP="00B82414">
      <w:pPr>
        <w:numPr>
          <w:ilvl w:val="0"/>
          <w:numId w:val="32"/>
        </w:numPr>
      </w:pPr>
      <w:r>
        <w:rPr>
          <w:lang w:val="sr-Cyrl-RS"/>
        </w:rPr>
        <w:t>Специфични циљ 3:</w:t>
      </w:r>
      <w:r w:rsidRPr="00B82414">
        <w:rPr>
          <w:rFonts w:asciiTheme="minorHAnsi" w:eastAsiaTheme="minorEastAsia" w:hAnsi="Calibri" w:cstheme="minorBidi"/>
          <w:b/>
          <w:bCs/>
          <w:color w:val="FFFFFF" w:themeColor="light1"/>
          <w:sz w:val="20"/>
          <w:szCs w:val="20"/>
          <w:lang w:val="sr-Cyrl-RS" w:eastAsia="en-US"/>
        </w:rPr>
        <w:t xml:space="preserve"> </w:t>
      </w:r>
      <w:r w:rsidR="00617483" w:rsidRPr="00B82414">
        <w:rPr>
          <w:lang w:val="sr-Cyrl-RS"/>
        </w:rPr>
        <w:t>Помоћ и подршка старијим лицима у ризику од насиља и дискриминације</w:t>
      </w:r>
    </w:p>
    <w:p w14:paraId="79B2E6FD" w14:textId="62D5C8E6" w:rsidR="00B82414" w:rsidRDefault="00B82414" w:rsidP="00B82414">
      <w:pPr>
        <w:rPr>
          <w:b/>
          <w:lang w:val="sr-Cyrl-RS"/>
        </w:rPr>
      </w:pPr>
    </w:p>
    <w:p w14:paraId="7E4FD3C8" w14:textId="74BC6144" w:rsidR="00B82414" w:rsidRDefault="00B82414" w:rsidP="00B82414">
      <w:pPr>
        <w:ind w:firstLine="720"/>
        <w:rPr>
          <w:lang w:val="sr-Cyrl-RS"/>
        </w:rPr>
      </w:pPr>
      <w:r w:rsidRPr="00B82414">
        <w:rPr>
          <w:lang w:val="sr-Cyrl-RS"/>
        </w:rPr>
        <w:t xml:space="preserve">За сваки од специфичних циљева, дефинисан је сет одговарајућих мера, у оквиру којих су </w:t>
      </w:r>
      <w:r>
        <w:rPr>
          <w:lang w:val="sr-Cyrl-RS"/>
        </w:rPr>
        <w:t xml:space="preserve">предложене </w:t>
      </w:r>
      <w:r w:rsidRPr="00B82414">
        <w:rPr>
          <w:lang w:val="sr-Cyrl-RS"/>
        </w:rPr>
        <w:t xml:space="preserve">детаљније </w:t>
      </w:r>
      <w:r>
        <w:rPr>
          <w:lang w:val="sr-Cyrl-RS"/>
        </w:rPr>
        <w:t xml:space="preserve">активности и иницијативе, а приказане су у Акционом плану. </w:t>
      </w:r>
    </w:p>
    <w:p w14:paraId="79EC564D" w14:textId="77777777" w:rsidR="00B82414" w:rsidRDefault="00B82414" w:rsidP="00B82414">
      <w:pPr>
        <w:ind w:firstLine="720"/>
        <w:rPr>
          <w:lang w:val="sr-Cyrl-RS"/>
        </w:rPr>
      </w:pPr>
    </w:p>
    <w:p w14:paraId="7AB7B7B0" w14:textId="77777777" w:rsidR="00B82414" w:rsidRDefault="00B82414" w:rsidP="00B82414">
      <w:pPr>
        <w:ind w:firstLine="720"/>
        <w:rPr>
          <w:lang w:val="sr-Cyrl-RS"/>
        </w:rPr>
      </w:pPr>
    </w:p>
    <w:p w14:paraId="750ED48B" w14:textId="77777777" w:rsidR="00B82414" w:rsidRDefault="00B82414" w:rsidP="00B82414">
      <w:pPr>
        <w:ind w:firstLine="720"/>
        <w:rPr>
          <w:lang w:val="sr-Cyrl-RS"/>
        </w:rPr>
      </w:pPr>
    </w:p>
    <w:p w14:paraId="54FCD134" w14:textId="77777777" w:rsidR="00B82414" w:rsidRDefault="00B82414" w:rsidP="00B82414">
      <w:pPr>
        <w:ind w:firstLine="720"/>
        <w:rPr>
          <w:lang w:val="sr-Cyrl-RS"/>
        </w:rPr>
      </w:pPr>
    </w:p>
    <w:p w14:paraId="01F2A9B6" w14:textId="77777777" w:rsidR="00B82414" w:rsidRDefault="00B82414" w:rsidP="00B82414">
      <w:pPr>
        <w:ind w:firstLine="720"/>
        <w:rPr>
          <w:lang w:val="sr-Cyrl-RS"/>
        </w:rPr>
      </w:pPr>
    </w:p>
    <w:p w14:paraId="55655B38" w14:textId="77777777" w:rsidR="00B82414" w:rsidRDefault="00B82414" w:rsidP="00B82414">
      <w:pPr>
        <w:ind w:firstLine="720"/>
        <w:rPr>
          <w:lang w:val="sr-Cyrl-RS"/>
        </w:rPr>
      </w:pPr>
    </w:p>
    <w:p w14:paraId="2C6964B7" w14:textId="77777777" w:rsidR="00B82414" w:rsidRDefault="00B82414" w:rsidP="00B82414">
      <w:pPr>
        <w:ind w:firstLine="720"/>
        <w:rPr>
          <w:lang w:val="sr-Cyrl-RS"/>
        </w:rPr>
      </w:pPr>
    </w:p>
    <w:p w14:paraId="62498424" w14:textId="77777777" w:rsidR="00B82414" w:rsidRDefault="00B82414" w:rsidP="00B82414">
      <w:pPr>
        <w:ind w:firstLine="720"/>
        <w:rPr>
          <w:lang w:val="sr-Cyrl-RS"/>
        </w:rPr>
      </w:pPr>
    </w:p>
    <w:p w14:paraId="395F33BE" w14:textId="77777777" w:rsidR="00B82414" w:rsidRPr="00B82414" w:rsidRDefault="00B82414" w:rsidP="00B82414">
      <w:pPr>
        <w:ind w:firstLine="720"/>
        <w:rPr>
          <w:lang w:val="sr-Cyrl-RS"/>
        </w:rPr>
      </w:pPr>
    </w:p>
    <w:p w14:paraId="5C171AE1" w14:textId="77777777" w:rsidR="00D43FBB" w:rsidRPr="00B1487E" w:rsidRDefault="00D43FBB" w:rsidP="00B1487E">
      <w:pPr>
        <w:rPr>
          <w:lang w:val="sr-Cyrl-RS"/>
        </w:rPr>
      </w:pPr>
    </w:p>
    <w:p w14:paraId="0E1B8CC4" w14:textId="371DC2FA" w:rsidR="00AC01A3" w:rsidRPr="00B82414" w:rsidRDefault="003D1F7B">
      <w:pPr>
        <w:rPr>
          <w:b/>
          <w:i/>
          <w:iCs/>
          <w:lang w:val="sr-Cyrl-RS"/>
        </w:rPr>
      </w:pPr>
      <w:r w:rsidRPr="00B82414">
        <w:rPr>
          <w:b/>
          <w:i/>
          <w:iCs/>
          <w:lang w:val="sr-Cyrl-RS"/>
        </w:rPr>
        <w:t>Графикон циљева</w:t>
      </w:r>
    </w:p>
    <w:p w14:paraId="08B2CBCA" w14:textId="10F60A03" w:rsidR="00B1487E" w:rsidRDefault="005C7B50">
      <w:pPr>
        <w:rPr>
          <w:i/>
          <w:iCs/>
          <w:color w:val="00B050"/>
          <w:lang w:val="sr-Cyrl-RS"/>
        </w:rPr>
      </w:pPr>
      <w:r>
        <w:rPr>
          <w:i/>
          <w:iCs/>
          <w:noProof/>
          <w:color w:val="00B050"/>
          <w:lang w:val="sr-Latn-RS" w:eastAsia="sr-Latn-RS"/>
        </w:rPr>
        <w:drawing>
          <wp:inline distT="0" distB="0" distL="0" distR="0" wp14:anchorId="49EAC245" wp14:editId="3EEE6E64">
            <wp:extent cx="6219825" cy="6219825"/>
            <wp:effectExtent l="0" t="0" r="0" b="28575"/>
            <wp:docPr id="210974842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5926B3BA" w14:textId="06479123" w:rsidR="00B1487E" w:rsidRDefault="00B1487E">
      <w:pPr>
        <w:rPr>
          <w:i/>
          <w:iCs/>
          <w:color w:val="00B050"/>
          <w:lang w:val="sr-Cyrl-RS"/>
        </w:rPr>
      </w:pPr>
    </w:p>
    <w:p w14:paraId="3E113712" w14:textId="77777777" w:rsidR="00B1487E" w:rsidRDefault="00B1487E">
      <w:pPr>
        <w:rPr>
          <w:i/>
          <w:iCs/>
          <w:color w:val="00B050"/>
          <w:lang w:val="sr-Cyrl-RS"/>
        </w:rPr>
      </w:pPr>
    </w:p>
    <w:p w14:paraId="09C6C314" w14:textId="77777777" w:rsidR="00AD0DC7" w:rsidRDefault="00AD0DC7">
      <w:pPr>
        <w:rPr>
          <w:i/>
          <w:iCs/>
          <w:color w:val="00B050"/>
          <w:lang w:val="sr-Cyrl-RS"/>
        </w:rPr>
      </w:pPr>
    </w:p>
    <w:p w14:paraId="0F14BAE8" w14:textId="77777777" w:rsidR="00AD0DC7" w:rsidRDefault="00AD0DC7">
      <w:pPr>
        <w:rPr>
          <w:i/>
          <w:iCs/>
          <w:color w:val="00B050"/>
          <w:lang w:val="sr-Cyrl-RS"/>
        </w:rPr>
      </w:pPr>
    </w:p>
    <w:p w14:paraId="3A7BA5B3" w14:textId="77777777" w:rsidR="00AD0DC7" w:rsidRDefault="00AD0DC7">
      <w:pPr>
        <w:rPr>
          <w:i/>
          <w:iCs/>
          <w:color w:val="00B050"/>
          <w:lang w:val="sr-Cyrl-RS"/>
        </w:rPr>
      </w:pPr>
    </w:p>
    <w:p w14:paraId="2709DE10" w14:textId="77777777" w:rsidR="00AD0DC7" w:rsidRDefault="00AD0DC7">
      <w:pPr>
        <w:rPr>
          <w:i/>
          <w:iCs/>
          <w:color w:val="00B050"/>
          <w:lang w:val="sr-Cyrl-RS"/>
        </w:rPr>
      </w:pPr>
    </w:p>
    <w:p w14:paraId="58FC73D8" w14:textId="77777777" w:rsidR="00AD0DC7" w:rsidRDefault="00AD0DC7">
      <w:pPr>
        <w:rPr>
          <w:i/>
          <w:iCs/>
          <w:color w:val="00B050"/>
          <w:lang w:val="sr-Cyrl-RS"/>
        </w:rPr>
      </w:pPr>
    </w:p>
    <w:p w14:paraId="1DB99BDE" w14:textId="77777777" w:rsidR="00AD0DC7" w:rsidRDefault="00AD0DC7">
      <w:pPr>
        <w:rPr>
          <w:i/>
          <w:iCs/>
          <w:color w:val="00B050"/>
          <w:lang w:val="sr-Cyrl-RS"/>
        </w:rPr>
      </w:pPr>
    </w:p>
    <w:p w14:paraId="19300C65" w14:textId="77777777" w:rsidR="00B82414" w:rsidRDefault="00B82414">
      <w:pPr>
        <w:rPr>
          <w:i/>
          <w:iCs/>
          <w:color w:val="00B050"/>
          <w:lang w:val="sr-Cyrl-RS"/>
        </w:rPr>
      </w:pPr>
    </w:p>
    <w:p w14:paraId="63582D85" w14:textId="77777777" w:rsidR="00B82414" w:rsidRDefault="00B82414">
      <w:pPr>
        <w:rPr>
          <w:i/>
          <w:iCs/>
          <w:color w:val="00B050"/>
          <w:lang w:val="sr-Cyrl-RS"/>
        </w:rPr>
      </w:pPr>
    </w:p>
    <w:p w14:paraId="0AD2457B" w14:textId="40CF8B01" w:rsidR="003D1F7B" w:rsidRDefault="003D1F7B">
      <w:pPr>
        <w:rPr>
          <w:b/>
          <w:i/>
          <w:iCs/>
          <w:lang w:val="sr-Cyrl-RS"/>
        </w:rPr>
      </w:pPr>
      <w:r w:rsidRPr="00B82414">
        <w:rPr>
          <w:b/>
          <w:i/>
          <w:iCs/>
          <w:lang w:val="sr-Cyrl-RS"/>
        </w:rPr>
        <w:t xml:space="preserve">Табела </w:t>
      </w:r>
      <w:r w:rsidR="00B1487E" w:rsidRPr="00B82414">
        <w:rPr>
          <w:b/>
          <w:i/>
          <w:iCs/>
          <w:lang w:val="sr-Cyrl-RS"/>
        </w:rPr>
        <w:t>бр</w:t>
      </w:r>
      <w:r w:rsidR="005F7E71" w:rsidRPr="00B82414">
        <w:rPr>
          <w:b/>
          <w:i/>
          <w:iCs/>
          <w:lang w:val="sr-Latn-RS"/>
        </w:rPr>
        <w:t>.</w:t>
      </w:r>
      <w:r w:rsidR="00B1487E" w:rsidRPr="00B82414">
        <w:rPr>
          <w:b/>
          <w:i/>
          <w:iCs/>
          <w:lang w:val="sr-Cyrl-RS"/>
        </w:rPr>
        <w:t xml:space="preserve"> </w:t>
      </w:r>
      <w:r w:rsidR="00B82414">
        <w:rPr>
          <w:b/>
          <w:i/>
          <w:iCs/>
          <w:lang w:val="sr-Latn-RS"/>
        </w:rPr>
        <w:t>1</w:t>
      </w:r>
      <w:r w:rsidR="00B82414">
        <w:rPr>
          <w:b/>
          <w:i/>
          <w:iCs/>
          <w:lang w:val="sr-Cyrl-RS"/>
        </w:rPr>
        <w:t xml:space="preserve">3. </w:t>
      </w:r>
      <w:r w:rsidR="005F7E71" w:rsidRPr="00B82414">
        <w:rPr>
          <w:b/>
          <w:i/>
          <w:iCs/>
          <w:lang w:val="sr-Latn-RS"/>
        </w:rPr>
        <w:t xml:space="preserve"> </w:t>
      </w:r>
      <w:r w:rsidR="00B1487E" w:rsidRPr="00B82414">
        <w:rPr>
          <w:b/>
          <w:i/>
          <w:iCs/>
          <w:lang w:val="sr-Cyrl-RS"/>
        </w:rPr>
        <w:t>И</w:t>
      </w:r>
      <w:r w:rsidRPr="00B82414">
        <w:rPr>
          <w:b/>
          <w:i/>
          <w:iCs/>
          <w:lang w:val="sr-Cyrl-RS"/>
        </w:rPr>
        <w:t>ндикатори мера</w:t>
      </w:r>
    </w:p>
    <w:p w14:paraId="6F21ACBA" w14:textId="77777777" w:rsidR="00B82414" w:rsidRPr="00B82414" w:rsidRDefault="00B82414">
      <w:pPr>
        <w:rPr>
          <w:b/>
          <w:i/>
          <w:iCs/>
          <w:lang w:val="sr-Cyrl-RS"/>
        </w:rPr>
      </w:pPr>
    </w:p>
    <w:tbl>
      <w:tblPr>
        <w:tblStyle w:val="TableGrid"/>
        <w:tblW w:w="10456" w:type="dxa"/>
        <w:tblInd w:w="-501" w:type="dxa"/>
        <w:tblLook w:val="04A0" w:firstRow="1" w:lastRow="0" w:firstColumn="1" w:lastColumn="0" w:noHBand="0" w:noVBand="1"/>
      </w:tblPr>
      <w:tblGrid>
        <w:gridCol w:w="2898"/>
        <w:gridCol w:w="5981"/>
        <w:gridCol w:w="1577"/>
      </w:tblGrid>
      <w:tr w:rsidR="004C6A37" w:rsidRPr="00B82414" w14:paraId="48934BD2" w14:textId="77777777" w:rsidTr="00AD0DC7">
        <w:trPr>
          <w:trHeight w:val="554"/>
        </w:trPr>
        <w:tc>
          <w:tcPr>
            <w:tcW w:w="10456" w:type="dxa"/>
            <w:gridSpan w:val="3"/>
            <w:shd w:val="clear" w:color="auto" w:fill="D6E3BC" w:themeFill="accent3" w:themeFillTint="66"/>
          </w:tcPr>
          <w:p w14:paraId="49E3F0A2" w14:textId="4C8962BB" w:rsidR="004C6A37" w:rsidRPr="00B82414" w:rsidRDefault="00B7126C">
            <w:pPr>
              <w:rPr>
                <w:rFonts w:cs="Times New Roman"/>
                <w:b/>
                <w:bCs/>
                <w:i/>
                <w:iCs/>
                <w:sz w:val="22"/>
                <w:szCs w:val="22"/>
                <w:lang w:val="sr-Cyrl-RS"/>
              </w:rPr>
            </w:pPr>
            <w:r>
              <w:rPr>
                <w:rFonts w:cs="Times New Roman"/>
                <w:b/>
                <w:bCs/>
                <w:i/>
                <w:iCs/>
                <w:sz w:val="22"/>
                <w:szCs w:val="22"/>
                <w:lang w:val="sr-Cyrl-RS"/>
              </w:rPr>
              <w:t xml:space="preserve">Специфични циљ 1: </w:t>
            </w:r>
            <w:r w:rsidR="004C6A37" w:rsidRPr="00B82414">
              <w:rPr>
                <w:rFonts w:cs="Times New Roman"/>
                <w:b/>
                <w:bCs/>
                <w:i/>
                <w:iCs/>
                <w:sz w:val="22"/>
                <w:szCs w:val="22"/>
                <w:lang w:val="sr-Cyrl-RS"/>
              </w:rPr>
              <w:t>Помоћ и подршка старијима који се налазе у ризику од социјалне искључености и сиромаштва</w:t>
            </w:r>
          </w:p>
        </w:tc>
      </w:tr>
      <w:tr w:rsidR="004C6A37" w:rsidRPr="00B82414" w14:paraId="17187A65" w14:textId="77777777" w:rsidTr="00B7126C">
        <w:trPr>
          <w:trHeight w:val="70"/>
        </w:trPr>
        <w:tc>
          <w:tcPr>
            <w:tcW w:w="2898" w:type="dxa"/>
            <w:shd w:val="clear" w:color="auto" w:fill="FBD4B4" w:themeFill="accent6" w:themeFillTint="66"/>
          </w:tcPr>
          <w:p w14:paraId="60EAE89E" w14:textId="0AAFD618" w:rsidR="004C6A37" w:rsidRPr="00B82414" w:rsidRDefault="004C6A37">
            <w:pPr>
              <w:rPr>
                <w:rFonts w:cs="Times New Roman"/>
                <w:b/>
                <w:bCs/>
                <w:i/>
                <w:iCs/>
                <w:sz w:val="22"/>
                <w:szCs w:val="22"/>
                <w:lang w:val="sr-Cyrl-RS"/>
              </w:rPr>
            </w:pPr>
            <w:r w:rsidRPr="00B82414">
              <w:rPr>
                <w:rFonts w:cs="Times New Roman"/>
                <w:b/>
                <w:bCs/>
                <w:i/>
                <w:iCs/>
                <w:sz w:val="22"/>
                <w:szCs w:val="22"/>
                <w:lang w:val="sr-Cyrl-RS"/>
              </w:rPr>
              <w:t>Мера</w:t>
            </w:r>
          </w:p>
        </w:tc>
        <w:tc>
          <w:tcPr>
            <w:tcW w:w="5981" w:type="dxa"/>
            <w:shd w:val="clear" w:color="auto" w:fill="FBD4B4" w:themeFill="accent6" w:themeFillTint="66"/>
          </w:tcPr>
          <w:p w14:paraId="2EEAE4E5" w14:textId="3F3DE80A" w:rsidR="004C6A37" w:rsidRPr="00B82414" w:rsidRDefault="002B16AF">
            <w:pPr>
              <w:rPr>
                <w:rFonts w:cs="Times New Roman"/>
                <w:b/>
                <w:bCs/>
                <w:i/>
                <w:iCs/>
                <w:sz w:val="22"/>
                <w:szCs w:val="22"/>
                <w:lang w:val="sr-Cyrl-RS"/>
              </w:rPr>
            </w:pPr>
            <w:r w:rsidRPr="00B82414">
              <w:rPr>
                <w:rFonts w:cs="Times New Roman"/>
                <w:b/>
                <w:bCs/>
                <w:i/>
                <w:iCs/>
                <w:sz w:val="22"/>
                <w:szCs w:val="22"/>
                <w:lang w:val="sr-Cyrl-RS"/>
              </w:rPr>
              <w:t>И</w:t>
            </w:r>
            <w:r w:rsidR="004C6A37" w:rsidRPr="00B82414">
              <w:rPr>
                <w:rFonts w:cs="Times New Roman"/>
                <w:b/>
                <w:bCs/>
                <w:i/>
                <w:iCs/>
                <w:sz w:val="22"/>
                <w:szCs w:val="22"/>
                <w:lang w:val="sr-Cyrl-RS"/>
              </w:rPr>
              <w:t>ндикатори</w:t>
            </w:r>
          </w:p>
        </w:tc>
        <w:tc>
          <w:tcPr>
            <w:tcW w:w="1577" w:type="dxa"/>
            <w:shd w:val="clear" w:color="auto" w:fill="FBD4B4" w:themeFill="accent6" w:themeFillTint="66"/>
          </w:tcPr>
          <w:p w14:paraId="045BE376" w14:textId="105EFE5A" w:rsidR="004C6A37" w:rsidRPr="00B82414" w:rsidRDefault="003245CB">
            <w:pPr>
              <w:rPr>
                <w:rFonts w:cs="Times New Roman"/>
                <w:b/>
                <w:bCs/>
                <w:i/>
                <w:iCs/>
                <w:sz w:val="22"/>
                <w:szCs w:val="22"/>
                <w:lang w:val="sr-Cyrl-RS"/>
              </w:rPr>
            </w:pPr>
            <w:r>
              <w:rPr>
                <w:rFonts w:cs="Times New Roman"/>
                <w:b/>
                <w:bCs/>
                <w:i/>
                <w:iCs/>
                <w:sz w:val="22"/>
                <w:szCs w:val="22"/>
                <w:lang w:val="sr-Cyrl-RS"/>
              </w:rPr>
              <w:t>Реф. година</w:t>
            </w:r>
          </w:p>
        </w:tc>
      </w:tr>
      <w:tr w:rsidR="004C6A37" w:rsidRPr="00B82414" w14:paraId="675292DA" w14:textId="77777777" w:rsidTr="00B7126C">
        <w:trPr>
          <w:trHeight w:val="917"/>
        </w:trPr>
        <w:tc>
          <w:tcPr>
            <w:tcW w:w="2898" w:type="dxa"/>
          </w:tcPr>
          <w:p w14:paraId="50D62470" w14:textId="513BB10A" w:rsidR="004C6A37" w:rsidRPr="00B82414" w:rsidRDefault="004C6A37" w:rsidP="00B7126C">
            <w:pPr>
              <w:rPr>
                <w:rFonts w:cs="Times New Roman"/>
                <w:sz w:val="22"/>
                <w:szCs w:val="22"/>
                <w:lang w:val="sr-Cyrl-RS"/>
              </w:rPr>
            </w:pPr>
            <w:r w:rsidRPr="00B82414">
              <w:rPr>
                <w:rFonts w:cs="Times New Roman"/>
                <w:sz w:val="22"/>
                <w:szCs w:val="22"/>
                <w:lang w:val="sr-Cyrl-RS"/>
              </w:rPr>
              <w:t xml:space="preserve">Мера 1.1 </w:t>
            </w:r>
            <w:r w:rsidR="003245CB">
              <w:rPr>
                <w:rFonts w:cs="Times New Roman"/>
                <w:sz w:val="22"/>
                <w:szCs w:val="22"/>
                <w:lang w:val="sr-Cyrl-RS"/>
              </w:rPr>
              <w:t>У</w:t>
            </w:r>
            <w:r w:rsidRPr="00B82414">
              <w:rPr>
                <w:rFonts w:cs="Times New Roman"/>
                <w:sz w:val="22"/>
                <w:szCs w:val="22"/>
                <w:lang w:val="sr-Cyrl-RS"/>
              </w:rPr>
              <w:t xml:space="preserve">спостављена мрежа услуга помоћи и подршке старијима </w:t>
            </w:r>
          </w:p>
        </w:tc>
        <w:tc>
          <w:tcPr>
            <w:tcW w:w="5981" w:type="dxa"/>
          </w:tcPr>
          <w:p w14:paraId="493206E0" w14:textId="71047186" w:rsidR="004C6A37" w:rsidRDefault="00B7126C" w:rsidP="004C6A37">
            <w:pPr>
              <w:rPr>
                <w:rFonts w:cs="Times New Roman"/>
                <w:sz w:val="22"/>
                <w:szCs w:val="22"/>
                <w:lang w:val="sr-Cyrl-RS"/>
              </w:rPr>
            </w:pPr>
            <w:r>
              <w:rPr>
                <w:rFonts w:cs="Times New Roman"/>
                <w:sz w:val="22"/>
                <w:szCs w:val="22"/>
                <w:lang w:val="sr-Cyrl-RS"/>
              </w:rPr>
              <w:t>1. унапређене постојеће и успостављене нове услуге за старе</w:t>
            </w:r>
          </w:p>
          <w:p w14:paraId="32D54442" w14:textId="67CA26B4" w:rsidR="00B7126C" w:rsidRPr="00B82414" w:rsidRDefault="00B7126C" w:rsidP="004C6A37">
            <w:pPr>
              <w:rPr>
                <w:rFonts w:cs="Times New Roman"/>
                <w:sz w:val="22"/>
                <w:szCs w:val="22"/>
                <w:lang w:val="sr-Cyrl-RS"/>
              </w:rPr>
            </w:pPr>
            <w:r>
              <w:rPr>
                <w:rFonts w:cs="Times New Roman"/>
                <w:sz w:val="22"/>
                <w:szCs w:val="22"/>
                <w:lang w:val="sr-Cyrl-RS"/>
              </w:rPr>
              <w:t xml:space="preserve">2. обухваћено мин. 10% </w:t>
            </w:r>
            <w:r w:rsidRPr="00B82414">
              <w:rPr>
                <w:rFonts w:cs="Times New Roman"/>
                <w:sz w:val="22"/>
                <w:szCs w:val="22"/>
                <w:lang w:val="sr-Cyrl-RS"/>
              </w:rPr>
              <w:t>популације старијих у урбаном и руралном подручју</w:t>
            </w:r>
          </w:p>
          <w:p w14:paraId="4240C1D7" w14:textId="5FE8670D" w:rsidR="00024B6D" w:rsidRPr="00B82414" w:rsidRDefault="00C21801">
            <w:pPr>
              <w:rPr>
                <w:rFonts w:cs="Times New Roman"/>
                <w:sz w:val="22"/>
                <w:szCs w:val="22"/>
                <w:lang w:val="sr-Cyrl-RS"/>
              </w:rPr>
            </w:pPr>
            <w:r w:rsidRPr="00B82414">
              <w:rPr>
                <w:rFonts w:cs="Times New Roman"/>
                <w:sz w:val="22"/>
                <w:szCs w:val="22"/>
                <w:lang w:val="sr-Cyrl-RS"/>
              </w:rPr>
              <w:t xml:space="preserve"> </w:t>
            </w:r>
          </w:p>
        </w:tc>
        <w:tc>
          <w:tcPr>
            <w:tcW w:w="1577" w:type="dxa"/>
          </w:tcPr>
          <w:p w14:paraId="49593730" w14:textId="59E94DF1" w:rsidR="00C21801" w:rsidRPr="00B82414" w:rsidRDefault="003245CB" w:rsidP="00C21801">
            <w:pPr>
              <w:jc w:val="center"/>
              <w:rPr>
                <w:rFonts w:cs="Times New Roman"/>
                <w:sz w:val="22"/>
                <w:szCs w:val="22"/>
                <w:lang w:val="sr-Cyrl-RS"/>
              </w:rPr>
            </w:pPr>
            <w:r>
              <w:rPr>
                <w:rFonts w:cs="Times New Roman"/>
                <w:sz w:val="22"/>
                <w:szCs w:val="22"/>
                <w:lang w:val="sr-Cyrl-RS"/>
              </w:rPr>
              <w:t>20</w:t>
            </w:r>
            <w:r w:rsidR="0062487B">
              <w:rPr>
                <w:rFonts w:cs="Times New Roman"/>
                <w:sz w:val="22"/>
                <w:szCs w:val="22"/>
                <w:lang w:val="sr-Latn-RS"/>
              </w:rPr>
              <w:t>28</w:t>
            </w:r>
            <w:r w:rsidR="00B7126C">
              <w:rPr>
                <w:rFonts w:cs="Times New Roman"/>
                <w:sz w:val="22"/>
                <w:szCs w:val="22"/>
                <w:lang w:val="sr-Cyrl-RS"/>
              </w:rPr>
              <w:t>.</w:t>
            </w:r>
          </w:p>
        </w:tc>
      </w:tr>
      <w:tr w:rsidR="004C6A37" w:rsidRPr="00B82414" w14:paraId="2F307B5D" w14:textId="77777777" w:rsidTr="00AD0DC7">
        <w:trPr>
          <w:trHeight w:val="276"/>
        </w:trPr>
        <w:tc>
          <w:tcPr>
            <w:tcW w:w="10456" w:type="dxa"/>
            <w:gridSpan w:val="3"/>
            <w:shd w:val="clear" w:color="auto" w:fill="D6E3BC" w:themeFill="accent3" w:themeFillTint="66"/>
          </w:tcPr>
          <w:p w14:paraId="6D9E1F12" w14:textId="5A9FE5F5" w:rsidR="004C6A37" w:rsidRPr="00B82414" w:rsidRDefault="00B7126C">
            <w:pPr>
              <w:rPr>
                <w:rFonts w:cs="Times New Roman"/>
                <w:b/>
                <w:bCs/>
                <w:i/>
                <w:iCs/>
                <w:sz w:val="22"/>
                <w:szCs w:val="22"/>
                <w:lang w:val="sr-Cyrl-RS"/>
              </w:rPr>
            </w:pPr>
            <w:r>
              <w:rPr>
                <w:rFonts w:cs="Times New Roman"/>
                <w:b/>
                <w:bCs/>
                <w:i/>
                <w:iCs/>
                <w:sz w:val="22"/>
                <w:szCs w:val="22"/>
                <w:lang w:val="sr-Cyrl-RS"/>
              </w:rPr>
              <w:t>Специфични циљ 2.</w:t>
            </w:r>
            <w:r w:rsidR="004C6A37" w:rsidRPr="00B82414">
              <w:rPr>
                <w:rFonts w:cs="Times New Roman"/>
                <w:b/>
                <w:bCs/>
                <w:i/>
                <w:iCs/>
                <w:sz w:val="22"/>
                <w:szCs w:val="22"/>
                <w:lang w:val="sr-Cyrl-RS"/>
              </w:rPr>
              <w:t xml:space="preserve"> Помоћ и подршка старијим лицима у ризику од болести и инвалидитета</w:t>
            </w:r>
          </w:p>
        </w:tc>
      </w:tr>
      <w:tr w:rsidR="00B7126C" w:rsidRPr="00B82414" w14:paraId="70D474A5" w14:textId="77777777" w:rsidTr="00AD0DC7">
        <w:trPr>
          <w:trHeight w:val="276"/>
        </w:trPr>
        <w:tc>
          <w:tcPr>
            <w:tcW w:w="2898" w:type="dxa"/>
            <w:shd w:val="clear" w:color="auto" w:fill="FBD4B4" w:themeFill="accent6" w:themeFillTint="66"/>
          </w:tcPr>
          <w:p w14:paraId="08DD9796" w14:textId="54A60ED0" w:rsidR="00B7126C" w:rsidRPr="00B82414" w:rsidRDefault="00B7126C">
            <w:pPr>
              <w:rPr>
                <w:rFonts w:cs="Times New Roman"/>
                <w:b/>
                <w:bCs/>
                <w:i/>
                <w:iCs/>
                <w:sz w:val="22"/>
                <w:szCs w:val="22"/>
                <w:lang w:val="sr-Cyrl-RS"/>
              </w:rPr>
            </w:pPr>
            <w:r w:rsidRPr="00B82414">
              <w:rPr>
                <w:rFonts w:cs="Times New Roman"/>
                <w:b/>
                <w:bCs/>
                <w:i/>
                <w:iCs/>
                <w:sz w:val="22"/>
                <w:szCs w:val="22"/>
                <w:lang w:val="sr-Cyrl-RS"/>
              </w:rPr>
              <w:t>Мера</w:t>
            </w:r>
          </w:p>
        </w:tc>
        <w:tc>
          <w:tcPr>
            <w:tcW w:w="5981" w:type="dxa"/>
            <w:shd w:val="clear" w:color="auto" w:fill="FBD4B4" w:themeFill="accent6" w:themeFillTint="66"/>
          </w:tcPr>
          <w:p w14:paraId="380D194E" w14:textId="7ADFC697" w:rsidR="00B7126C" w:rsidRPr="00B82414" w:rsidRDefault="00B7126C">
            <w:pPr>
              <w:rPr>
                <w:rFonts w:cs="Times New Roman"/>
                <w:b/>
                <w:bCs/>
                <w:i/>
                <w:iCs/>
                <w:sz w:val="22"/>
                <w:szCs w:val="22"/>
                <w:lang w:val="sr-Cyrl-RS"/>
              </w:rPr>
            </w:pPr>
            <w:r w:rsidRPr="00B82414">
              <w:rPr>
                <w:rFonts w:cs="Times New Roman"/>
                <w:b/>
                <w:bCs/>
                <w:i/>
                <w:iCs/>
                <w:sz w:val="22"/>
                <w:szCs w:val="22"/>
                <w:lang w:val="sr-Cyrl-RS"/>
              </w:rPr>
              <w:t>Индикатори</w:t>
            </w:r>
          </w:p>
        </w:tc>
        <w:tc>
          <w:tcPr>
            <w:tcW w:w="1577" w:type="dxa"/>
            <w:shd w:val="clear" w:color="auto" w:fill="FBD4B4" w:themeFill="accent6" w:themeFillTint="66"/>
          </w:tcPr>
          <w:p w14:paraId="69908792" w14:textId="799FC9AE" w:rsidR="00B7126C" w:rsidRPr="00B82414" w:rsidRDefault="00B7126C">
            <w:pPr>
              <w:rPr>
                <w:rFonts w:cs="Times New Roman"/>
                <w:b/>
                <w:bCs/>
                <w:i/>
                <w:iCs/>
                <w:sz w:val="22"/>
                <w:szCs w:val="22"/>
                <w:lang w:val="sr-Cyrl-RS"/>
              </w:rPr>
            </w:pPr>
            <w:r>
              <w:rPr>
                <w:rFonts w:cs="Times New Roman"/>
                <w:b/>
                <w:bCs/>
                <w:i/>
                <w:iCs/>
                <w:sz w:val="22"/>
                <w:szCs w:val="22"/>
                <w:lang w:val="sr-Cyrl-RS"/>
              </w:rPr>
              <w:t>Реф. година</w:t>
            </w:r>
          </w:p>
        </w:tc>
      </w:tr>
      <w:tr w:rsidR="00B7126C" w:rsidRPr="00B82414" w14:paraId="2E3DDC55" w14:textId="77777777" w:rsidTr="00AD0DC7">
        <w:trPr>
          <w:trHeight w:val="276"/>
        </w:trPr>
        <w:tc>
          <w:tcPr>
            <w:tcW w:w="2898" w:type="dxa"/>
          </w:tcPr>
          <w:p w14:paraId="5257FB8E" w14:textId="4345DE77" w:rsidR="00B7126C" w:rsidRPr="00B82414" w:rsidRDefault="00B7126C" w:rsidP="00B7126C">
            <w:pPr>
              <w:rPr>
                <w:rFonts w:cs="Times New Roman"/>
                <w:sz w:val="22"/>
                <w:szCs w:val="22"/>
                <w:lang w:val="sr-Cyrl-RS"/>
              </w:rPr>
            </w:pPr>
            <w:r w:rsidRPr="00B82414">
              <w:rPr>
                <w:rFonts w:cs="Times New Roman"/>
                <w:sz w:val="22"/>
                <w:szCs w:val="22"/>
                <w:lang w:val="sr-Cyrl-RS"/>
              </w:rPr>
              <w:t>Мера 2.</w:t>
            </w:r>
            <w:r>
              <w:rPr>
                <w:rFonts w:cs="Times New Roman"/>
                <w:sz w:val="22"/>
                <w:szCs w:val="22"/>
                <w:lang w:val="sr-Cyrl-RS"/>
              </w:rPr>
              <w:t>1. У</w:t>
            </w:r>
            <w:r w:rsidRPr="00B82414">
              <w:rPr>
                <w:rFonts w:cs="Times New Roman"/>
                <w:sz w:val="22"/>
                <w:szCs w:val="22"/>
                <w:lang w:val="sr-Cyrl-RS"/>
              </w:rPr>
              <w:t xml:space="preserve">спостављене интегралне услуге помоћи и подршке старијима </w:t>
            </w:r>
          </w:p>
        </w:tc>
        <w:tc>
          <w:tcPr>
            <w:tcW w:w="5981" w:type="dxa"/>
          </w:tcPr>
          <w:p w14:paraId="04974462" w14:textId="77777777" w:rsidR="00B7126C" w:rsidRDefault="00B7126C" w:rsidP="00B7126C">
            <w:pPr>
              <w:rPr>
                <w:rFonts w:cs="Times New Roman"/>
                <w:sz w:val="22"/>
                <w:szCs w:val="22"/>
                <w:lang w:val="sr-Cyrl-RS"/>
              </w:rPr>
            </w:pPr>
            <w:r>
              <w:rPr>
                <w:rFonts w:cs="Times New Roman"/>
                <w:sz w:val="22"/>
                <w:szCs w:val="22"/>
                <w:lang w:val="sr-Cyrl-RS"/>
              </w:rPr>
              <w:t>1. унапређене постојеће и успостављене нове услуге за старе</w:t>
            </w:r>
          </w:p>
          <w:p w14:paraId="3A2708C4" w14:textId="27CB1765" w:rsidR="00B7126C" w:rsidRPr="00B82414" w:rsidRDefault="00B7126C" w:rsidP="00B7126C">
            <w:pPr>
              <w:rPr>
                <w:rFonts w:cs="Times New Roman"/>
                <w:sz w:val="22"/>
                <w:szCs w:val="22"/>
                <w:lang w:val="sr-Cyrl-RS"/>
              </w:rPr>
            </w:pPr>
            <w:r>
              <w:rPr>
                <w:rFonts w:cs="Times New Roman"/>
                <w:sz w:val="22"/>
                <w:szCs w:val="22"/>
                <w:lang w:val="sr-Cyrl-RS"/>
              </w:rPr>
              <w:t xml:space="preserve">2. обухваћено мин. 3% </w:t>
            </w:r>
            <w:r w:rsidRPr="00B82414">
              <w:rPr>
                <w:rFonts w:cs="Times New Roman"/>
                <w:sz w:val="22"/>
                <w:szCs w:val="22"/>
                <w:lang w:val="sr-Cyrl-RS"/>
              </w:rPr>
              <w:t>популације старијих у урбаном и руралном подручју</w:t>
            </w:r>
          </w:p>
          <w:p w14:paraId="145A4FD4" w14:textId="66A5E977" w:rsidR="00B7126C" w:rsidRPr="00B82414" w:rsidRDefault="00B7126C">
            <w:pPr>
              <w:rPr>
                <w:rFonts w:cs="Times New Roman"/>
                <w:sz w:val="22"/>
                <w:szCs w:val="22"/>
                <w:lang w:val="sr-Cyrl-RS"/>
              </w:rPr>
            </w:pPr>
          </w:p>
        </w:tc>
        <w:tc>
          <w:tcPr>
            <w:tcW w:w="1577" w:type="dxa"/>
          </w:tcPr>
          <w:p w14:paraId="67B5384D" w14:textId="0851F3AD" w:rsidR="00B7126C" w:rsidRPr="00B82414" w:rsidRDefault="00C414CD" w:rsidP="00C21801">
            <w:pPr>
              <w:jc w:val="center"/>
              <w:rPr>
                <w:rFonts w:cs="Times New Roman"/>
                <w:sz w:val="22"/>
                <w:szCs w:val="22"/>
                <w:lang w:val="sr-Cyrl-RS"/>
              </w:rPr>
            </w:pPr>
            <w:r>
              <w:rPr>
                <w:rFonts w:cs="Times New Roman"/>
                <w:sz w:val="22"/>
                <w:szCs w:val="22"/>
                <w:lang w:val="sr-Cyrl-RS"/>
              </w:rPr>
              <w:t>20</w:t>
            </w:r>
            <w:r w:rsidR="0062487B">
              <w:rPr>
                <w:rFonts w:cs="Times New Roman"/>
                <w:sz w:val="22"/>
                <w:szCs w:val="22"/>
                <w:lang w:val="sr-Latn-RS"/>
              </w:rPr>
              <w:t>28</w:t>
            </w:r>
            <w:r>
              <w:rPr>
                <w:rFonts w:cs="Times New Roman"/>
                <w:sz w:val="22"/>
                <w:szCs w:val="22"/>
                <w:lang w:val="sr-Cyrl-RS"/>
              </w:rPr>
              <w:t>.</w:t>
            </w:r>
          </w:p>
        </w:tc>
      </w:tr>
      <w:tr w:rsidR="00B7126C" w:rsidRPr="00B82414" w14:paraId="39B2893D" w14:textId="77777777" w:rsidTr="00AD0DC7">
        <w:trPr>
          <w:trHeight w:val="276"/>
        </w:trPr>
        <w:tc>
          <w:tcPr>
            <w:tcW w:w="2898" w:type="dxa"/>
          </w:tcPr>
          <w:p w14:paraId="466D69E4" w14:textId="77777777" w:rsidR="00B7126C" w:rsidRDefault="00B7126C" w:rsidP="00B7126C">
            <w:pPr>
              <w:rPr>
                <w:rFonts w:cs="Times New Roman"/>
                <w:sz w:val="22"/>
                <w:szCs w:val="22"/>
                <w:lang w:val="sr-Cyrl-RS"/>
              </w:rPr>
            </w:pPr>
            <w:r>
              <w:rPr>
                <w:rFonts w:cs="Times New Roman"/>
                <w:sz w:val="22"/>
                <w:szCs w:val="22"/>
                <w:lang w:val="sr-Cyrl-RS"/>
              </w:rPr>
              <w:t>Мера 2.2. У</w:t>
            </w:r>
            <w:r w:rsidRPr="00B82414">
              <w:rPr>
                <w:rFonts w:cs="Times New Roman"/>
                <w:sz w:val="22"/>
                <w:szCs w:val="22"/>
                <w:lang w:val="sr-Cyrl-RS"/>
              </w:rPr>
              <w:t xml:space="preserve">спостављена мрежа мобилних тимова волонтера са циљем помоћи и превладавања социјалне изолације </w:t>
            </w:r>
          </w:p>
          <w:p w14:paraId="0C00A8CD" w14:textId="4CCC17A3" w:rsidR="00C414CD" w:rsidRPr="00B82414" w:rsidRDefault="00C414CD" w:rsidP="00B7126C">
            <w:pPr>
              <w:rPr>
                <w:rFonts w:cs="Times New Roman"/>
                <w:sz w:val="22"/>
                <w:szCs w:val="22"/>
                <w:lang w:val="sr-Cyrl-RS"/>
              </w:rPr>
            </w:pPr>
          </w:p>
        </w:tc>
        <w:tc>
          <w:tcPr>
            <w:tcW w:w="5981" w:type="dxa"/>
          </w:tcPr>
          <w:p w14:paraId="1327E35E" w14:textId="40E84F0F" w:rsidR="00B7126C" w:rsidRDefault="00B7126C" w:rsidP="00B7126C">
            <w:pPr>
              <w:rPr>
                <w:rFonts w:cs="Times New Roman"/>
                <w:sz w:val="22"/>
                <w:szCs w:val="22"/>
                <w:lang w:val="sr-Cyrl-RS"/>
              </w:rPr>
            </w:pPr>
            <w:r>
              <w:rPr>
                <w:rFonts w:cs="Times New Roman"/>
                <w:sz w:val="22"/>
                <w:szCs w:val="22"/>
                <w:lang w:val="sr-Cyrl-RS"/>
              </w:rPr>
              <w:t>1. у</w:t>
            </w:r>
            <w:r w:rsidRPr="00B82414">
              <w:rPr>
                <w:rFonts w:cs="Times New Roman"/>
                <w:sz w:val="22"/>
                <w:szCs w:val="22"/>
                <w:lang w:val="sr-Cyrl-RS"/>
              </w:rPr>
              <w:t xml:space="preserve">спостављена Мрежа мобилних тимова волонтера </w:t>
            </w:r>
          </w:p>
          <w:p w14:paraId="7C4A4F62" w14:textId="6321EC18" w:rsidR="00B7126C" w:rsidRPr="00B82414" w:rsidRDefault="00B7126C" w:rsidP="00B7126C">
            <w:pPr>
              <w:rPr>
                <w:rFonts w:cs="Times New Roman"/>
                <w:sz w:val="22"/>
                <w:szCs w:val="22"/>
                <w:lang w:val="sr-Cyrl-RS"/>
              </w:rPr>
            </w:pPr>
            <w:r>
              <w:rPr>
                <w:rFonts w:cs="Times New Roman"/>
                <w:sz w:val="22"/>
                <w:szCs w:val="22"/>
                <w:lang w:val="sr-Cyrl-RS"/>
              </w:rPr>
              <w:t xml:space="preserve">2. обухваћено мин. 10% </w:t>
            </w:r>
            <w:r w:rsidRPr="00B82414">
              <w:rPr>
                <w:rFonts w:cs="Times New Roman"/>
                <w:sz w:val="22"/>
                <w:szCs w:val="22"/>
                <w:lang w:val="sr-Cyrl-RS"/>
              </w:rPr>
              <w:t>популације старијих у урбаном и руралном подручју</w:t>
            </w:r>
          </w:p>
          <w:p w14:paraId="1058876F" w14:textId="70F66644" w:rsidR="00B7126C" w:rsidRPr="00B82414" w:rsidRDefault="00B7126C" w:rsidP="00B7126C">
            <w:pPr>
              <w:rPr>
                <w:rFonts w:cs="Times New Roman"/>
                <w:sz w:val="22"/>
                <w:szCs w:val="22"/>
                <w:lang w:val="sr-Cyrl-RS"/>
              </w:rPr>
            </w:pPr>
          </w:p>
        </w:tc>
        <w:tc>
          <w:tcPr>
            <w:tcW w:w="1577" w:type="dxa"/>
          </w:tcPr>
          <w:p w14:paraId="2F506153" w14:textId="79A2BFCF" w:rsidR="00B7126C" w:rsidRPr="00B82414" w:rsidRDefault="00B7126C" w:rsidP="00C414CD">
            <w:pPr>
              <w:jc w:val="center"/>
              <w:rPr>
                <w:rFonts w:cs="Times New Roman"/>
                <w:sz w:val="22"/>
                <w:szCs w:val="22"/>
                <w:lang w:val="sr-Cyrl-RS"/>
              </w:rPr>
            </w:pPr>
            <w:r>
              <w:rPr>
                <w:rFonts w:cs="Times New Roman"/>
                <w:sz w:val="22"/>
                <w:szCs w:val="22"/>
                <w:lang w:val="sr-Cyrl-RS"/>
              </w:rPr>
              <w:t>20</w:t>
            </w:r>
            <w:r w:rsidR="00C414CD">
              <w:rPr>
                <w:rFonts w:cs="Times New Roman"/>
                <w:sz w:val="22"/>
                <w:szCs w:val="22"/>
                <w:lang w:val="sr-Cyrl-RS"/>
              </w:rPr>
              <w:t>28</w:t>
            </w:r>
            <w:r>
              <w:rPr>
                <w:rFonts w:cs="Times New Roman"/>
                <w:sz w:val="22"/>
                <w:szCs w:val="22"/>
                <w:lang w:val="sr-Cyrl-RS"/>
              </w:rPr>
              <w:t>.</w:t>
            </w:r>
          </w:p>
        </w:tc>
      </w:tr>
      <w:tr w:rsidR="005500AD" w:rsidRPr="00B82414" w14:paraId="65543844" w14:textId="77777777" w:rsidTr="00AD0DC7">
        <w:trPr>
          <w:trHeight w:val="276"/>
        </w:trPr>
        <w:tc>
          <w:tcPr>
            <w:tcW w:w="10456" w:type="dxa"/>
            <w:gridSpan w:val="3"/>
            <w:shd w:val="clear" w:color="auto" w:fill="D6E3BC" w:themeFill="accent3" w:themeFillTint="66"/>
          </w:tcPr>
          <w:p w14:paraId="6AF57346" w14:textId="00B2E050" w:rsidR="005500AD" w:rsidRPr="00B82414" w:rsidRDefault="005500AD">
            <w:pPr>
              <w:rPr>
                <w:rFonts w:cs="Times New Roman"/>
                <w:b/>
                <w:bCs/>
                <w:i/>
                <w:iCs/>
                <w:sz w:val="22"/>
                <w:szCs w:val="22"/>
                <w:lang w:val="sr-Cyrl-RS"/>
              </w:rPr>
            </w:pPr>
            <w:r w:rsidRPr="00B82414">
              <w:rPr>
                <w:rFonts w:cs="Times New Roman"/>
                <w:b/>
                <w:bCs/>
                <w:i/>
                <w:iCs/>
                <w:sz w:val="22"/>
                <w:szCs w:val="22"/>
                <w:lang w:val="sr-Cyrl-RS"/>
              </w:rPr>
              <w:t>Специфични ц</w:t>
            </w:r>
            <w:r w:rsidR="00B7126C">
              <w:rPr>
                <w:rFonts w:cs="Times New Roman"/>
                <w:b/>
                <w:bCs/>
                <w:i/>
                <w:iCs/>
                <w:sz w:val="22"/>
                <w:szCs w:val="22"/>
                <w:lang w:val="sr-Cyrl-RS"/>
              </w:rPr>
              <w:t xml:space="preserve">иљ 3. </w:t>
            </w:r>
            <w:r w:rsidRPr="00B82414">
              <w:rPr>
                <w:rFonts w:cs="Times New Roman"/>
                <w:b/>
                <w:bCs/>
                <w:i/>
                <w:iCs/>
                <w:sz w:val="22"/>
                <w:szCs w:val="22"/>
                <w:lang w:val="sr-Cyrl-RS"/>
              </w:rPr>
              <w:t>Помоћ и подршка старијим лицима у ризику од насиља и дискриминације</w:t>
            </w:r>
          </w:p>
        </w:tc>
      </w:tr>
      <w:tr w:rsidR="005500AD" w:rsidRPr="00B82414" w14:paraId="2E43ECC8" w14:textId="77777777" w:rsidTr="00AD0DC7">
        <w:trPr>
          <w:trHeight w:val="276"/>
        </w:trPr>
        <w:tc>
          <w:tcPr>
            <w:tcW w:w="2898" w:type="dxa"/>
            <w:shd w:val="clear" w:color="auto" w:fill="FBD4B4" w:themeFill="accent6" w:themeFillTint="66"/>
          </w:tcPr>
          <w:p w14:paraId="0BA85C48" w14:textId="318710B5" w:rsidR="005500AD" w:rsidRPr="00B82414" w:rsidRDefault="005500AD" w:rsidP="005500AD">
            <w:pPr>
              <w:rPr>
                <w:rFonts w:cs="Times New Roman"/>
                <w:b/>
                <w:bCs/>
                <w:i/>
                <w:iCs/>
                <w:sz w:val="22"/>
                <w:szCs w:val="22"/>
                <w:lang w:val="sr-Cyrl-RS"/>
              </w:rPr>
            </w:pPr>
            <w:r w:rsidRPr="00B82414">
              <w:rPr>
                <w:rFonts w:cs="Times New Roman"/>
                <w:b/>
                <w:bCs/>
                <w:i/>
                <w:iCs/>
                <w:sz w:val="22"/>
                <w:szCs w:val="22"/>
              </w:rPr>
              <w:t>Мера</w:t>
            </w:r>
          </w:p>
        </w:tc>
        <w:tc>
          <w:tcPr>
            <w:tcW w:w="5981" w:type="dxa"/>
            <w:shd w:val="clear" w:color="auto" w:fill="FBD4B4" w:themeFill="accent6" w:themeFillTint="66"/>
          </w:tcPr>
          <w:p w14:paraId="54E8EA01" w14:textId="2598CA0C" w:rsidR="005500AD" w:rsidRPr="00B82414" w:rsidRDefault="005500AD" w:rsidP="005500AD">
            <w:pPr>
              <w:rPr>
                <w:rFonts w:cs="Times New Roman"/>
                <w:b/>
                <w:bCs/>
                <w:i/>
                <w:iCs/>
                <w:sz w:val="22"/>
                <w:szCs w:val="22"/>
                <w:lang w:val="sr-Cyrl-RS"/>
              </w:rPr>
            </w:pPr>
            <w:r w:rsidRPr="00B82414">
              <w:rPr>
                <w:rFonts w:cs="Times New Roman"/>
                <w:b/>
                <w:bCs/>
                <w:i/>
                <w:iCs/>
                <w:sz w:val="22"/>
                <w:szCs w:val="22"/>
              </w:rPr>
              <w:t>Индикатори</w:t>
            </w:r>
          </w:p>
        </w:tc>
        <w:tc>
          <w:tcPr>
            <w:tcW w:w="1577" w:type="dxa"/>
            <w:shd w:val="clear" w:color="auto" w:fill="FBD4B4" w:themeFill="accent6" w:themeFillTint="66"/>
          </w:tcPr>
          <w:p w14:paraId="06661CE1" w14:textId="027B2FB6" w:rsidR="005500AD" w:rsidRPr="00B82414" w:rsidRDefault="00B7126C" w:rsidP="005500AD">
            <w:pPr>
              <w:rPr>
                <w:rFonts w:cs="Times New Roman"/>
                <w:b/>
                <w:bCs/>
                <w:i/>
                <w:iCs/>
                <w:sz w:val="22"/>
                <w:szCs w:val="22"/>
                <w:lang w:val="sr-Cyrl-RS"/>
              </w:rPr>
            </w:pPr>
            <w:r>
              <w:rPr>
                <w:rFonts w:cs="Times New Roman"/>
                <w:b/>
                <w:bCs/>
                <w:i/>
                <w:iCs/>
                <w:sz w:val="22"/>
                <w:szCs w:val="22"/>
                <w:lang w:val="sr-Cyrl-RS"/>
              </w:rPr>
              <w:t>Реф. година</w:t>
            </w:r>
          </w:p>
        </w:tc>
      </w:tr>
      <w:tr w:rsidR="004C6A37" w:rsidRPr="00B82414" w14:paraId="7A9DE76E" w14:textId="77777777" w:rsidTr="00AD0DC7">
        <w:trPr>
          <w:trHeight w:val="276"/>
        </w:trPr>
        <w:tc>
          <w:tcPr>
            <w:tcW w:w="2898" w:type="dxa"/>
          </w:tcPr>
          <w:p w14:paraId="6E841C54" w14:textId="77777777" w:rsidR="004C6A37" w:rsidRDefault="005500AD">
            <w:pPr>
              <w:rPr>
                <w:rFonts w:cs="Times New Roman"/>
                <w:sz w:val="22"/>
                <w:szCs w:val="22"/>
                <w:lang w:val="sr-Cyrl-RS"/>
              </w:rPr>
            </w:pPr>
            <w:r w:rsidRPr="00B82414">
              <w:rPr>
                <w:rFonts w:cs="Times New Roman"/>
                <w:sz w:val="22"/>
                <w:szCs w:val="22"/>
                <w:lang w:val="sr-Cyrl-RS"/>
              </w:rPr>
              <w:t>Мера 3.1 Подигнут ниво информисаности и заштита старијих лица од насиља у породици</w:t>
            </w:r>
          </w:p>
          <w:p w14:paraId="5CAA8683" w14:textId="25FCB4C2" w:rsidR="00C414CD" w:rsidRPr="00B82414" w:rsidRDefault="00C414CD">
            <w:pPr>
              <w:rPr>
                <w:rFonts w:cs="Times New Roman"/>
                <w:sz w:val="22"/>
                <w:szCs w:val="22"/>
                <w:lang w:val="sr-Cyrl-RS"/>
              </w:rPr>
            </w:pPr>
          </w:p>
        </w:tc>
        <w:tc>
          <w:tcPr>
            <w:tcW w:w="5981" w:type="dxa"/>
          </w:tcPr>
          <w:p w14:paraId="4B3641FF" w14:textId="0A219AEF" w:rsidR="00B7126C" w:rsidRDefault="00B7126C" w:rsidP="00B7126C">
            <w:pPr>
              <w:rPr>
                <w:rFonts w:cs="Times New Roman"/>
                <w:sz w:val="22"/>
                <w:szCs w:val="22"/>
                <w:lang w:val="sr-Cyrl-RS"/>
              </w:rPr>
            </w:pPr>
            <w:r>
              <w:rPr>
                <w:rFonts w:cs="Times New Roman"/>
                <w:sz w:val="22"/>
                <w:szCs w:val="22"/>
                <w:lang w:val="sr-Cyrl-RS"/>
              </w:rPr>
              <w:t>1. покренут процес у</w:t>
            </w:r>
            <w:r w:rsidRPr="00B82414">
              <w:rPr>
                <w:rFonts w:cs="Times New Roman"/>
                <w:sz w:val="22"/>
                <w:szCs w:val="22"/>
                <w:lang w:val="sr-Cyrl-RS"/>
              </w:rPr>
              <w:t xml:space="preserve">мрежавања партнера </w:t>
            </w:r>
            <w:r w:rsidR="008A464B">
              <w:rPr>
                <w:rFonts w:cs="Times New Roman"/>
                <w:sz w:val="22"/>
                <w:szCs w:val="22"/>
                <w:lang w:val="sr-Cyrl-RS"/>
              </w:rPr>
              <w:t xml:space="preserve">и заједничког деловања против насиља </w:t>
            </w:r>
            <w:r w:rsidRPr="00B82414">
              <w:rPr>
                <w:rFonts w:cs="Times New Roman"/>
                <w:sz w:val="22"/>
                <w:szCs w:val="22"/>
                <w:lang w:val="sr-Cyrl-RS"/>
              </w:rPr>
              <w:t>на локалном нивоу</w:t>
            </w:r>
            <w:r>
              <w:rPr>
                <w:rFonts w:cs="Times New Roman"/>
                <w:sz w:val="22"/>
                <w:szCs w:val="22"/>
                <w:lang w:val="sr-Cyrl-RS"/>
              </w:rPr>
              <w:t xml:space="preserve"> </w:t>
            </w:r>
          </w:p>
          <w:p w14:paraId="14F739EB" w14:textId="72EEE9D1" w:rsidR="004C6A37" w:rsidRPr="00B82414" w:rsidRDefault="00B7126C" w:rsidP="00B7126C">
            <w:pPr>
              <w:rPr>
                <w:rFonts w:cs="Times New Roman"/>
                <w:sz w:val="22"/>
                <w:szCs w:val="22"/>
                <w:lang w:val="sr-Cyrl-RS"/>
              </w:rPr>
            </w:pPr>
            <w:r>
              <w:rPr>
                <w:rFonts w:cs="Times New Roman"/>
                <w:sz w:val="22"/>
                <w:szCs w:val="22"/>
                <w:lang w:val="sr-Cyrl-RS"/>
              </w:rPr>
              <w:t xml:space="preserve">2. </w:t>
            </w:r>
            <w:r w:rsidR="005500AD" w:rsidRPr="00B82414">
              <w:rPr>
                <w:rFonts w:cs="Times New Roman"/>
                <w:sz w:val="22"/>
                <w:szCs w:val="22"/>
                <w:lang w:val="sr-Cyrl-RS"/>
              </w:rPr>
              <w:t>информисано око 15.000 грађана о насиљу у породици</w:t>
            </w:r>
          </w:p>
        </w:tc>
        <w:tc>
          <w:tcPr>
            <w:tcW w:w="1577" w:type="dxa"/>
          </w:tcPr>
          <w:p w14:paraId="6B75962E" w14:textId="297B21FF" w:rsidR="004C6A37" w:rsidRPr="00B82414" w:rsidRDefault="00B7126C" w:rsidP="00C414CD">
            <w:pPr>
              <w:jc w:val="center"/>
              <w:rPr>
                <w:rFonts w:cs="Times New Roman"/>
                <w:sz w:val="22"/>
                <w:szCs w:val="22"/>
                <w:lang w:val="sr-Cyrl-RS"/>
              </w:rPr>
            </w:pPr>
            <w:r>
              <w:rPr>
                <w:rFonts w:cs="Times New Roman"/>
                <w:sz w:val="22"/>
                <w:szCs w:val="22"/>
                <w:lang w:val="sr-Cyrl-RS"/>
              </w:rPr>
              <w:t>20</w:t>
            </w:r>
            <w:r w:rsidR="00C414CD">
              <w:rPr>
                <w:rFonts w:cs="Times New Roman"/>
                <w:sz w:val="22"/>
                <w:szCs w:val="22"/>
                <w:lang w:val="sr-Cyrl-RS"/>
              </w:rPr>
              <w:t>28</w:t>
            </w:r>
            <w:r>
              <w:rPr>
                <w:rFonts w:cs="Times New Roman"/>
                <w:sz w:val="22"/>
                <w:szCs w:val="22"/>
                <w:lang w:val="sr-Cyrl-RS"/>
              </w:rPr>
              <w:t>.</w:t>
            </w:r>
          </w:p>
        </w:tc>
      </w:tr>
      <w:tr w:rsidR="005500AD" w:rsidRPr="00B82414" w14:paraId="5B6F3B7F" w14:textId="77777777" w:rsidTr="00AD0DC7">
        <w:trPr>
          <w:trHeight w:val="276"/>
        </w:trPr>
        <w:tc>
          <w:tcPr>
            <w:tcW w:w="2898" w:type="dxa"/>
          </w:tcPr>
          <w:p w14:paraId="5D3FADD0" w14:textId="77777777" w:rsidR="005500AD" w:rsidRDefault="005500AD">
            <w:pPr>
              <w:rPr>
                <w:rFonts w:cs="Times New Roman"/>
                <w:sz w:val="22"/>
                <w:szCs w:val="22"/>
                <w:lang w:val="sr-Cyrl-RS"/>
              </w:rPr>
            </w:pPr>
            <w:r w:rsidRPr="00B82414">
              <w:rPr>
                <w:rFonts w:cs="Times New Roman"/>
                <w:sz w:val="22"/>
                <w:szCs w:val="22"/>
                <w:lang w:val="sr-Cyrl-RS"/>
              </w:rPr>
              <w:t>Мера 3.2 Унапређена комуникација на нивоу заједнице и подигнут ниво информисаности грађана од значаја за смањење ризика од дискриминације</w:t>
            </w:r>
          </w:p>
          <w:p w14:paraId="0D0938E5" w14:textId="7B8EB5A4" w:rsidR="00C414CD" w:rsidRPr="00B82414" w:rsidRDefault="00C414CD">
            <w:pPr>
              <w:rPr>
                <w:rFonts w:cs="Times New Roman"/>
                <w:sz w:val="22"/>
                <w:szCs w:val="22"/>
                <w:lang w:val="sr-Cyrl-RS"/>
              </w:rPr>
            </w:pPr>
          </w:p>
        </w:tc>
        <w:tc>
          <w:tcPr>
            <w:tcW w:w="5981" w:type="dxa"/>
          </w:tcPr>
          <w:p w14:paraId="74AB9ACE" w14:textId="658639F7" w:rsidR="008A464B" w:rsidRDefault="008A464B" w:rsidP="008A464B">
            <w:pPr>
              <w:rPr>
                <w:rFonts w:cs="Times New Roman"/>
                <w:sz w:val="22"/>
                <w:szCs w:val="22"/>
                <w:lang w:val="sr-Cyrl-RS"/>
              </w:rPr>
            </w:pPr>
            <w:r>
              <w:rPr>
                <w:rFonts w:cs="Times New Roman"/>
                <w:sz w:val="22"/>
                <w:szCs w:val="22"/>
                <w:lang w:val="sr-Cyrl-RS"/>
              </w:rPr>
              <w:t>1. покренут процес у</w:t>
            </w:r>
            <w:r w:rsidRPr="00B82414">
              <w:rPr>
                <w:rFonts w:cs="Times New Roman"/>
                <w:sz w:val="22"/>
                <w:szCs w:val="22"/>
                <w:lang w:val="sr-Cyrl-RS"/>
              </w:rPr>
              <w:t xml:space="preserve">мрежавања партнера </w:t>
            </w:r>
            <w:r>
              <w:rPr>
                <w:rFonts w:cs="Times New Roman"/>
                <w:sz w:val="22"/>
                <w:szCs w:val="22"/>
                <w:lang w:val="sr-Cyrl-RS"/>
              </w:rPr>
              <w:t xml:space="preserve">и заједничког деловања против дискриминације </w:t>
            </w:r>
            <w:r w:rsidRPr="00B82414">
              <w:rPr>
                <w:rFonts w:cs="Times New Roman"/>
                <w:sz w:val="22"/>
                <w:szCs w:val="22"/>
                <w:lang w:val="sr-Cyrl-RS"/>
              </w:rPr>
              <w:t>на локалном нивоу</w:t>
            </w:r>
            <w:r>
              <w:rPr>
                <w:rFonts w:cs="Times New Roman"/>
                <w:sz w:val="22"/>
                <w:szCs w:val="22"/>
                <w:lang w:val="sr-Cyrl-RS"/>
              </w:rPr>
              <w:t xml:space="preserve"> </w:t>
            </w:r>
          </w:p>
          <w:p w14:paraId="7D5BC271" w14:textId="73396604" w:rsidR="008A464B" w:rsidRDefault="008A464B" w:rsidP="008A464B">
            <w:pPr>
              <w:rPr>
                <w:rFonts w:cs="Times New Roman"/>
                <w:sz w:val="22"/>
                <w:szCs w:val="22"/>
                <w:lang w:val="sr-Cyrl-RS"/>
              </w:rPr>
            </w:pPr>
            <w:r>
              <w:rPr>
                <w:rFonts w:cs="Times New Roman"/>
                <w:sz w:val="22"/>
                <w:szCs w:val="22"/>
                <w:lang w:val="sr-Cyrl-RS"/>
              </w:rPr>
              <w:t>2. информисано мин. 5.000</w:t>
            </w:r>
            <w:r w:rsidR="005500AD" w:rsidRPr="00B82414">
              <w:rPr>
                <w:rFonts w:cs="Times New Roman"/>
                <w:sz w:val="22"/>
                <w:szCs w:val="22"/>
                <w:lang w:val="sr-Cyrl-RS"/>
              </w:rPr>
              <w:t xml:space="preserve"> старијих лица о правима и начинима остваривања права </w:t>
            </w:r>
            <w:r>
              <w:rPr>
                <w:rFonts w:cs="Times New Roman"/>
                <w:sz w:val="22"/>
                <w:szCs w:val="22"/>
                <w:lang w:val="sr-Cyrl-RS"/>
              </w:rPr>
              <w:t>путем медија и директне комуникације</w:t>
            </w:r>
          </w:p>
          <w:p w14:paraId="35D86296" w14:textId="57B2DB48" w:rsidR="005500AD" w:rsidRPr="00B82414" w:rsidRDefault="005500AD" w:rsidP="008A464B">
            <w:pPr>
              <w:rPr>
                <w:rFonts w:cs="Times New Roman"/>
                <w:sz w:val="22"/>
                <w:szCs w:val="22"/>
                <w:lang w:val="sr-Cyrl-RS"/>
              </w:rPr>
            </w:pPr>
          </w:p>
        </w:tc>
        <w:tc>
          <w:tcPr>
            <w:tcW w:w="1577" w:type="dxa"/>
          </w:tcPr>
          <w:p w14:paraId="494AF393" w14:textId="27EAE072" w:rsidR="005500AD" w:rsidRPr="00B82414" w:rsidRDefault="00B7126C" w:rsidP="00C414CD">
            <w:pPr>
              <w:jc w:val="center"/>
              <w:rPr>
                <w:rFonts w:cs="Times New Roman"/>
                <w:sz w:val="22"/>
                <w:szCs w:val="22"/>
                <w:lang w:val="sr-Cyrl-RS"/>
              </w:rPr>
            </w:pPr>
            <w:r>
              <w:rPr>
                <w:rFonts w:cs="Times New Roman"/>
                <w:sz w:val="22"/>
                <w:szCs w:val="22"/>
                <w:lang w:val="sr-Cyrl-RS"/>
              </w:rPr>
              <w:t>20</w:t>
            </w:r>
            <w:r w:rsidR="00C414CD">
              <w:rPr>
                <w:rFonts w:cs="Times New Roman"/>
                <w:sz w:val="22"/>
                <w:szCs w:val="22"/>
                <w:lang w:val="sr-Cyrl-RS"/>
              </w:rPr>
              <w:t>28</w:t>
            </w:r>
            <w:r>
              <w:rPr>
                <w:rFonts w:cs="Times New Roman"/>
                <w:sz w:val="22"/>
                <w:szCs w:val="22"/>
                <w:lang w:val="sr-Cyrl-RS"/>
              </w:rPr>
              <w:t>.</w:t>
            </w:r>
          </w:p>
        </w:tc>
      </w:tr>
      <w:tr w:rsidR="005500AD" w:rsidRPr="00B82414" w14:paraId="1E89FE70" w14:textId="77777777" w:rsidTr="00AD0DC7">
        <w:trPr>
          <w:trHeight w:val="276"/>
        </w:trPr>
        <w:tc>
          <w:tcPr>
            <w:tcW w:w="2898" w:type="dxa"/>
          </w:tcPr>
          <w:p w14:paraId="502A733E" w14:textId="131E8EB7" w:rsidR="005500AD" w:rsidRPr="00B82414" w:rsidRDefault="00526EF8">
            <w:pPr>
              <w:rPr>
                <w:rFonts w:cs="Times New Roman"/>
                <w:sz w:val="22"/>
                <w:szCs w:val="22"/>
                <w:lang w:val="sr-Cyrl-RS"/>
              </w:rPr>
            </w:pPr>
            <w:r w:rsidRPr="00B82414">
              <w:rPr>
                <w:rFonts w:cs="Times New Roman"/>
                <w:sz w:val="22"/>
                <w:szCs w:val="22"/>
                <w:lang w:val="sr-Cyrl-RS"/>
              </w:rPr>
              <w:t>Мера 3.3 Подстакнута међугенарацијска и интергенерацијска солидарност</w:t>
            </w:r>
          </w:p>
        </w:tc>
        <w:tc>
          <w:tcPr>
            <w:tcW w:w="5981" w:type="dxa"/>
          </w:tcPr>
          <w:p w14:paraId="7C0BA2DB" w14:textId="22829EBA" w:rsidR="008A464B" w:rsidRDefault="008A464B">
            <w:pPr>
              <w:rPr>
                <w:rFonts w:cs="Times New Roman"/>
                <w:sz w:val="22"/>
                <w:szCs w:val="22"/>
                <w:lang w:val="sr-Cyrl-RS"/>
              </w:rPr>
            </w:pPr>
            <w:r>
              <w:rPr>
                <w:rFonts w:cs="Times New Roman"/>
                <w:sz w:val="22"/>
                <w:szCs w:val="22"/>
                <w:lang w:val="sr-Cyrl-RS"/>
              </w:rPr>
              <w:t>1. покренут процес умрежавања партнера и сарадње на локалном нивоу</w:t>
            </w:r>
          </w:p>
          <w:p w14:paraId="080FFEAB" w14:textId="60B1F89F" w:rsidR="008A464B" w:rsidRDefault="008A464B">
            <w:pPr>
              <w:rPr>
                <w:rFonts w:cs="Times New Roman"/>
                <w:sz w:val="22"/>
                <w:szCs w:val="22"/>
                <w:lang w:val="sr-Cyrl-RS"/>
              </w:rPr>
            </w:pPr>
            <w:r>
              <w:rPr>
                <w:rFonts w:cs="Times New Roman"/>
                <w:sz w:val="22"/>
                <w:szCs w:val="22"/>
                <w:lang w:val="sr-Cyrl-RS"/>
              </w:rPr>
              <w:t>2. успостављено мин. 4 програма/активности кроз међусекторску сарадњу</w:t>
            </w:r>
          </w:p>
          <w:p w14:paraId="0793E167" w14:textId="269BD7E3" w:rsidR="00AD0DC7" w:rsidRPr="00B82414" w:rsidRDefault="00AD0DC7">
            <w:pPr>
              <w:rPr>
                <w:rFonts w:cs="Times New Roman"/>
                <w:sz w:val="22"/>
                <w:szCs w:val="22"/>
                <w:lang w:val="sr-Cyrl-RS"/>
              </w:rPr>
            </w:pPr>
          </w:p>
        </w:tc>
        <w:tc>
          <w:tcPr>
            <w:tcW w:w="1577" w:type="dxa"/>
          </w:tcPr>
          <w:p w14:paraId="4F3AD1A8" w14:textId="3080BF27" w:rsidR="00C21801" w:rsidRPr="00B82414" w:rsidRDefault="00B7126C" w:rsidP="00C21801">
            <w:pPr>
              <w:jc w:val="center"/>
              <w:rPr>
                <w:rFonts w:cs="Times New Roman"/>
                <w:sz w:val="22"/>
                <w:szCs w:val="22"/>
                <w:lang w:val="sr-Cyrl-RS"/>
              </w:rPr>
            </w:pPr>
            <w:r>
              <w:rPr>
                <w:rFonts w:cs="Times New Roman"/>
                <w:sz w:val="22"/>
                <w:szCs w:val="22"/>
                <w:lang w:val="sr-Cyrl-RS"/>
              </w:rPr>
              <w:t>20</w:t>
            </w:r>
            <w:r w:rsidR="0062487B">
              <w:rPr>
                <w:rFonts w:cs="Times New Roman"/>
                <w:sz w:val="22"/>
                <w:szCs w:val="22"/>
                <w:lang w:val="sr-Latn-RS"/>
              </w:rPr>
              <w:t>28</w:t>
            </w:r>
            <w:r>
              <w:rPr>
                <w:rFonts w:cs="Times New Roman"/>
                <w:sz w:val="22"/>
                <w:szCs w:val="22"/>
                <w:lang w:val="sr-Cyrl-RS"/>
              </w:rPr>
              <w:t>.</w:t>
            </w:r>
          </w:p>
        </w:tc>
      </w:tr>
      <w:tr w:rsidR="005500AD" w:rsidRPr="00B82414" w14:paraId="3007BDB5" w14:textId="77777777" w:rsidTr="00AD0DC7">
        <w:trPr>
          <w:trHeight w:val="276"/>
        </w:trPr>
        <w:tc>
          <w:tcPr>
            <w:tcW w:w="2898" w:type="dxa"/>
          </w:tcPr>
          <w:p w14:paraId="6EFBE298" w14:textId="77777777" w:rsidR="005500AD" w:rsidRDefault="00AD0DC7">
            <w:pPr>
              <w:rPr>
                <w:rFonts w:cs="Times New Roman"/>
                <w:sz w:val="22"/>
                <w:szCs w:val="22"/>
                <w:lang w:val="sr-Cyrl-RS"/>
              </w:rPr>
            </w:pPr>
            <w:r w:rsidRPr="00B82414">
              <w:rPr>
                <w:rFonts w:cs="Times New Roman"/>
                <w:sz w:val="22"/>
                <w:szCs w:val="22"/>
                <w:lang w:val="sr-Cyrl-RS"/>
              </w:rPr>
              <w:t xml:space="preserve">Мера 3.4 Унапређени механизми на нивоу локалне заједнице у циљу </w:t>
            </w:r>
            <w:r w:rsidRPr="00B82414">
              <w:rPr>
                <w:rFonts w:cs="Times New Roman"/>
                <w:sz w:val="22"/>
                <w:szCs w:val="22"/>
                <w:lang w:val="sr-Cyrl-RS"/>
              </w:rPr>
              <w:lastRenderedPageBreak/>
              <w:t>спречавања и третмана насиља у породици</w:t>
            </w:r>
          </w:p>
          <w:p w14:paraId="61357DF2" w14:textId="008B059D" w:rsidR="00C414CD" w:rsidRPr="00B82414" w:rsidRDefault="00C414CD">
            <w:pPr>
              <w:rPr>
                <w:rFonts w:cs="Times New Roman"/>
                <w:sz w:val="22"/>
                <w:szCs w:val="22"/>
                <w:lang w:val="sr-Cyrl-RS"/>
              </w:rPr>
            </w:pPr>
          </w:p>
        </w:tc>
        <w:tc>
          <w:tcPr>
            <w:tcW w:w="5981" w:type="dxa"/>
          </w:tcPr>
          <w:p w14:paraId="41DB8145" w14:textId="638E2EC4" w:rsidR="00C414CD" w:rsidRDefault="008A464B" w:rsidP="00AD0DC7">
            <w:pPr>
              <w:rPr>
                <w:rFonts w:cs="Times New Roman"/>
                <w:sz w:val="22"/>
                <w:szCs w:val="22"/>
                <w:lang w:val="sr-Cyrl-RS"/>
              </w:rPr>
            </w:pPr>
            <w:r>
              <w:rPr>
                <w:rFonts w:cs="Times New Roman"/>
                <w:sz w:val="22"/>
                <w:szCs w:val="22"/>
                <w:lang w:val="sr-Cyrl-RS"/>
              </w:rPr>
              <w:lastRenderedPageBreak/>
              <w:t xml:space="preserve">1. </w:t>
            </w:r>
            <w:r w:rsidR="00C414CD">
              <w:rPr>
                <w:rFonts w:cs="Times New Roman"/>
                <w:sz w:val="22"/>
                <w:szCs w:val="22"/>
                <w:lang w:val="sr-Cyrl-RS"/>
              </w:rPr>
              <w:t>унапређена сарадња на локалном нивоу</w:t>
            </w:r>
          </w:p>
          <w:p w14:paraId="024B6112" w14:textId="34D4AF40" w:rsidR="005500AD" w:rsidRPr="00B82414" w:rsidRDefault="00C414CD" w:rsidP="00AD0DC7">
            <w:pPr>
              <w:rPr>
                <w:rFonts w:cs="Times New Roman"/>
                <w:sz w:val="22"/>
                <w:szCs w:val="22"/>
                <w:lang w:val="sr-Cyrl-RS"/>
              </w:rPr>
            </w:pPr>
            <w:r>
              <w:rPr>
                <w:rFonts w:cs="Times New Roman"/>
                <w:sz w:val="22"/>
                <w:szCs w:val="22"/>
                <w:lang w:val="sr-Cyrl-RS"/>
              </w:rPr>
              <w:t>2. и</w:t>
            </w:r>
            <w:r w:rsidR="00AD0DC7" w:rsidRPr="00B82414">
              <w:rPr>
                <w:rFonts w:cs="Times New Roman"/>
                <w:sz w:val="22"/>
                <w:szCs w:val="22"/>
                <w:lang w:val="sr-Cyrl-RS"/>
              </w:rPr>
              <w:t>зрађена база података породица у ризику од насиља</w:t>
            </w:r>
          </w:p>
          <w:p w14:paraId="5C2DA612" w14:textId="1EE562E0" w:rsidR="00AD0DC7" w:rsidRPr="00B82414" w:rsidRDefault="00AD0DC7" w:rsidP="00AD0DC7">
            <w:pPr>
              <w:rPr>
                <w:rFonts w:cs="Times New Roman"/>
                <w:sz w:val="22"/>
                <w:szCs w:val="22"/>
                <w:lang w:val="sr-Cyrl-RS"/>
              </w:rPr>
            </w:pPr>
          </w:p>
        </w:tc>
        <w:tc>
          <w:tcPr>
            <w:tcW w:w="1577" w:type="dxa"/>
          </w:tcPr>
          <w:p w14:paraId="5E48F5BA" w14:textId="1B687574" w:rsidR="005500AD" w:rsidRPr="00B82414" w:rsidRDefault="00B7126C" w:rsidP="00C21801">
            <w:pPr>
              <w:jc w:val="center"/>
              <w:rPr>
                <w:rFonts w:cs="Times New Roman"/>
                <w:sz w:val="22"/>
                <w:szCs w:val="22"/>
                <w:lang w:val="sr-Cyrl-RS"/>
              </w:rPr>
            </w:pPr>
            <w:r>
              <w:rPr>
                <w:rFonts w:cs="Times New Roman"/>
                <w:sz w:val="22"/>
                <w:szCs w:val="22"/>
                <w:lang w:val="sr-Cyrl-RS"/>
              </w:rPr>
              <w:t>20</w:t>
            </w:r>
            <w:r w:rsidR="0062487B">
              <w:rPr>
                <w:rFonts w:cs="Times New Roman"/>
                <w:sz w:val="22"/>
                <w:szCs w:val="22"/>
                <w:lang w:val="sr-Latn-RS"/>
              </w:rPr>
              <w:t>28</w:t>
            </w:r>
            <w:r>
              <w:rPr>
                <w:rFonts w:cs="Times New Roman"/>
                <w:sz w:val="22"/>
                <w:szCs w:val="22"/>
                <w:lang w:val="sr-Cyrl-RS"/>
              </w:rPr>
              <w:t>.</w:t>
            </w:r>
          </w:p>
        </w:tc>
      </w:tr>
    </w:tbl>
    <w:p w14:paraId="11D67523" w14:textId="77777777" w:rsidR="00605661" w:rsidRDefault="00605661" w:rsidP="00605661">
      <w:pPr>
        <w:rPr>
          <w:lang w:val="sr-Cyrl-RS"/>
        </w:rPr>
      </w:pPr>
    </w:p>
    <w:p w14:paraId="43B5D710" w14:textId="77777777" w:rsidR="008A464B" w:rsidRDefault="008A464B" w:rsidP="00605661">
      <w:pPr>
        <w:rPr>
          <w:lang w:val="sr-Cyrl-RS"/>
        </w:rPr>
      </w:pPr>
    </w:p>
    <w:p w14:paraId="3208521C" w14:textId="77777777" w:rsidR="008A464B" w:rsidRDefault="008A464B" w:rsidP="00605661">
      <w:pPr>
        <w:rPr>
          <w:lang w:val="sr-Cyrl-RS"/>
        </w:rPr>
      </w:pPr>
    </w:p>
    <w:p w14:paraId="4C63AACF" w14:textId="087A4B23" w:rsidR="002C3903" w:rsidRPr="00E058A4" w:rsidRDefault="003D1F7B" w:rsidP="00903C71">
      <w:pPr>
        <w:pStyle w:val="Heading2"/>
        <w:rPr>
          <w:lang w:val="sr-Cyrl-RS"/>
        </w:rPr>
      </w:pPr>
      <w:bookmarkStart w:id="14" w:name="_Toc222726130"/>
      <w:r>
        <w:rPr>
          <w:lang w:val="sr-Cyrl-RS"/>
        </w:rPr>
        <w:t>7</w:t>
      </w:r>
      <w:r w:rsidRPr="00903C71">
        <w:rPr>
          <w:lang w:val="sr-Cyrl-RS"/>
        </w:rPr>
        <w:t xml:space="preserve">. </w:t>
      </w:r>
      <w:r w:rsidR="001F15AA" w:rsidRPr="00903C71">
        <w:rPr>
          <w:lang w:val="sr-Cyrl-RS"/>
        </w:rPr>
        <w:t xml:space="preserve"> </w:t>
      </w:r>
      <w:r w:rsidR="005450BA" w:rsidRPr="00903C71">
        <w:rPr>
          <w:lang w:val="sr-Cyrl-RS"/>
        </w:rPr>
        <w:t xml:space="preserve">ПРАЋЕЊЕ И ОЦЕНА УСПЕШНОСТИ </w:t>
      </w:r>
      <w:r w:rsidR="00605661">
        <w:rPr>
          <w:lang w:val="sr-Cyrl-RS"/>
        </w:rPr>
        <w:t>ПРОГРАМА</w:t>
      </w:r>
      <w:r w:rsidR="005450BA" w:rsidRPr="00903C71">
        <w:rPr>
          <w:lang w:val="sr-Cyrl-RS"/>
        </w:rPr>
        <w:t xml:space="preserve"> (МОНИТОРИНГ И ЕВАЛУАЦИЈА )</w:t>
      </w:r>
      <w:bookmarkEnd w:id="14"/>
    </w:p>
    <w:p w14:paraId="6278E731" w14:textId="77777777" w:rsidR="002C3903" w:rsidRPr="00381799" w:rsidRDefault="002C3903" w:rsidP="00CD7044">
      <w:pPr>
        <w:jc w:val="both"/>
        <w:rPr>
          <w:rFonts w:cs="Times New Roman"/>
          <w:bCs/>
          <w:lang w:val="sr-Cyrl-CS"/>
        </w:rPr>
      </w:pPr>
    </w:p>
    <w:p w14:paraId="534A1FB6" w14:textId="35A43CA0" w:rsidR="002C3903" w:rsidRPr="00B270F8" w:rsidRDefault="002C3903" w:rsidP="00123326">
      <w:pPr>
        <w:ind w:firstLine="720"/>
        <w:jc w:val="both"/>
        <w:rPr>
          <w:rFonts w:cs="Times New Roman"/>
        </w:rPr>
      </w:pPr>
      <w:r w:rsidRPr="00381799">
        <w:rPr>
          <w:rFonts w:cs="Times New Roman"/>
          <w:bCs/>
        </w:rPr>
        <w:t>Циљ праћења и оцене успеш</w:t>
      </w:r>
      <w:r w:rsidR="00381799">
        <w:rPr>
          <w:rFonts w:cs="Times New Roman"/>
          <w:bCs/>
        </w:rPr>
        <w:t>ности (мониторинга и евалуације</w:t>
      </w:r>
      <w:r w:rsidRPr="00381799">
        <w:rPr>
          <w:rFonts w:cs="Times New Roman"/>
          <w:bCs/>
        </w:rPr>
        <w:t>)</w:t>
      </w:r>
      <w:r w:rsidR="00381799">
        <w:rPr>
          <w:rFonts w:cs="Times New Roman"/>
          <w:bCs/>
          <w:lang w:val="sr-Cyrl-RS"/>
        </w:rPr>
        <w:t xml:space="preserve"> </w:t>
      </w:r>
      <w:r w:rsidR="00BE5B42">
        <w:rPr>
          <w:rFonts w:cs="Times New Roman"/>
          <w:lang w:val="sr-Cyrl-RS"/>
        </w:rPr>
        <w:t>Програма</w:t>
      </w:r>
      <w:r w:rsidRPr="00B270F8">
        <w:rPr>
          <w:rFonts w:cs="Times New Roman"/>
        </w:rPr>
        <w:t xml:space="preserve"> је да се систематично прикупљају подаци,</w:t>
      </w:r>
      <w:r w:rsidR="00381799">
        <w:rPr>
          <w:rFonts w:cs="Times New Roman"/>
          <w:lang w:val="sr-Cyrl-RS"/>
        </w:rPr>
        <w:t xml:space="preserve"> </w:t>
      </w:r>
      <w:r w:rsidRPr="00B270F8">
        <w:rPr>
          <w:rFonts w:cs="Times New Roman"/>
        </w:rPr>
        <w:t>прати и надгледа процес</w:t>
      </w:r>
      <w:r w:rsidR="00381799">
        <w:rPr>
          <w:rFonts w:cs="Times New Roman"/>
        </w:rPr>
        <w:t xml:space="preserve"> примене и процењује успех </w:t>
      </w:r>
      <w:r w:rsidR="00BE5B42">
        <w:rPr>
          <w:rFonts w:cs="Times New Roman"/>
          <w:lang w:val="sr-Cyrl-RS"/>
        </w:rPr>
        <w:t>Акционог плана</w:t>
      </w:r>
      <w:r w:rsidRPr="00B270F8">
        <w:rPr>
          <w:rFonts w:cs="Times New Roman"/>
        </w:rPr>
        <w:t xml:space="preserve"> ради предлагања евентуалних измена у активностима на основу налаза и оцена.</w:t>
      </w:r>
    </w:p>
    <w:p w14:paraId="5DAF6BF2" w14:textId="77777777" w:rsidR="00123326" w:rsidRPr="00123326" w:rsidRDefault="00123326" w:rsidP="00CD7044">
      <w:pPr>
        <w:jc w:val="both"/>
        <w:rPr>
          <w:rFonts w:cs="Times New Roman"/>
          <w:b/>
          <w:bCs/>
          <w:sz w:val="16"/>
          <w:szCs w:val="16"/>
        </w:rPr>
      </w:pPr>
    </w:p>
    <w:p w14:paraId="2DCD1328" w14:textId="5FC63843" w:rsidR="002C3903" w:rsidRPr="00B270F8" w:rsidRDefault="002C3903" w:rsidP="00CD7044">
      <w:pPr>
        <w:jc w:val="both"/>
        <w:rPr>
          <w:rFonts w:cs="Times New Roman"/>
        </w:rPr>
      </w:pPr>
      <w:r w:rsidRPr="00B270F8">
        <w:rPr>
          <w:rFonts w:cs="Times New Roman"/>
          <w:b/>
          <w:bCs/>
        </w:rPr>
        <w:t xml:space="preserve">Временски оквир: </w:t>
      </w:r>
      <w:r w:rsidRPr="00B270F8">
        <w:rPr>
          <w:rFonts w:cs="Times New Roman"/>
        </w:rPr>
        <w:t>Мониторинг (као систематски процес прикупљања података и праћење активности на реализацији АП-а</w:t>
      </w:r>
      <w:r w:rsidR="00077915" w:rsidRPr="00B270F8">
        <w:rPr>
          <w:rFonts w:cs="Times New Roman"/>
        </w:rPr>
        <w:t>)</w:t>
      </w:r>
      <w:r w:rsidR="00246959">
        <w:rPr>
          <w:rFonts w:cs="Times New Roman"/>
        </w:rPr>
        <w:t xml:space="preserve"> </w:t>
      </w:r>
      <w:r w:rsidRPr="00B270F8">
        <w:rPr>
          <w:rFonts w:cs="Times New Roman"/>
        </w:rPr>
        <w:t xml:space="preserve">спроводи се континуирано и дугорочно за период </w:t>
      </w:r>
      <w:r w:rsidR="00374EBB">
        <w:rPr>
          <w:rFonts w:cs="Times New Roman"/>
          <w:lang w:val="sr-Cyrl-RS"/>
        </w:rPr>
        <w:t>202</w:t>
      </w:r>
      <w:r w:rsidR="00C21801">
        <w:rPr>
          <w:rFonts w:cs="Times New Roman"/>
          <w:lang w:val="sr-Cyrl-RS"/>
        </w:rPr>
        <w:t>6</w:t>
      </w:r>
      <w:r w:rsidR="00374EBB">
        <w:rPr>
          <w:rFonts w:cs="Times New Roman"/>
          <w:lang w:val="sr-Cyrl-RS"/>
        </w:rPr>
        <w:t>-20</w:t>
      </w:r>
      <w:r w:rsidR="0062487B">
        <w:rPr>
          <w:rFonts w:cs="Times New Roman"/>
          <w:lang w:val="sr-Latn-RS"/>
        </w:rPr>
        <w:t>28</w:t>
      </w:r>
      <w:r w:rsidRPr="00B270F8">
        <w:rPr>
          <w:rFonts w:cs="Times New Roman"/>
        </w:rPr>
        <w:t>.</w:t>
      </w:r>
    </w:p>
    <w:p w14:paraId="2F64C31E" w14:textId="56A1231A" w:rsidR="002C3903" w:rsidRDefault="002C3903" w:rsidP="00CD7044">
      <w:pPr>
        <w:jc w:val="both"/>
        <w:rPr>
          <w:rFonts w:cs="Times New Roman"/>
          <w:lang w:val="sr-Cyrl-RS"/>
        </w:rPr>
      </w:pPr>
      <w:r w:rsidRPr="00B270F8">
        <w:rPr>
          <w:rFonts w:cs="Times New Roman"/>
        </w:rPr>
        <w:t>Евулација (као анализа података доношења оцене о успешности) вршиће се периодично – једном годишње и подносиће извештај Скупштини Града Пожаревца и</w:t>
      </w:r>
      <w:r w:rsidR="002F3E1E" w:rsidRPr="00B270F8">
        <w:rPr>
          <w:rFonts w:cs="Times New Roman"/>
        </w:rPr>
        <w:t xml:space="preserve"> Г</w:t>
      </w:r>
      <w:r w:rsidRPr="00B270F8">
        <w:rPr>
          <w:rFonts w:cs="Times New Roman"/>
        </w:rPr>
        <w:t>радском већу Града Пожаревца.</w:t>
      </w:r>
      <w:r w:rsidR="00077915" w:rsidRPr="00B270F8">
        <w:rPr>
          <w:rFonts w:cs="Times New Roman"/>
        </w:rPr>
        <w:t xml:space="preserve"> </w:t>
      </w:r>
      <w:r w:rsidRPr="00B270F8">
        <w:rPr>
          <w:rFonts w:cs="Times New Roman"/>
        </w:rPr>
        <w:t>Финална евалуација обавиће се на крају 20</w:t>
      </w:r>
      <w:r w:rsidR="00BE5B42">
        <w:rPr>
          <w:rFonts w:cs="Times New Roman"/>
          <w:lang w:val="sr-Cyrl-CS"/>
        </w:rPr>
        <w:t>30</w:t>
      </w:r>
      <w:r w:rsidR="00605661">
        <w:rPr>
          <w:rFonts w:cs="Times New Roman"/>
          <w:lang w:val="sr-Cyrl-CS"/>
        </w:rPr>
        <w:t>.</w:t>
      </w:r>
      <w:r w:rsidRPr="00B270F8">
        <w:rPr>
          <w:rFonts w:cs="Times New Roman"/>
        </w:rPr>
        <w:t xml:space="preserve"> године.</w:t>
      </w:r>
    </w:p>
    <w:p w14:paraId="684F0D43" w14:textId="77777777" w:rsidR="004B1D49" w:rsidRPr="004B1D49" w:rsidRDefault="004B1D49" w:rsidP="00CD7044">
      <w:pPr>
        <w:jc w:val="both"/>
        <w:rPr>
          <w:rFonts w:cs="Times New Roman"/>
          <w:lang w:val="sr-Cyrl-RS"/>
        </w:rPr>
      </w:pPr>
    </w:p>
    <w:p w14:paraId="19D9A000" w14:textId="77777777" w:rsidR="002C3903" w:rsidRDefault="002C3903" w:rsidP="00CD7044">
      <w:pPr>
        <w:jc w:val="both"/>
        <w:rPr>
          <w:rFonts w:cs="Times New Roman"/>
          <w:lang w:val="sr-Cyrl-RS"/>
        </w:rPr>
      </w:pPr>
      <w:r w:rsidRPr="00B270F8">
        <w:rPr>
          <w:rFonts w:cs="Times New Roman"/>
          <w:b/>
          <w:bCs/>
        </w:rPr>
        <w:t>Предмет мониторинга и евалуације:</w:t>
      </w:r>
      <w:r w:rsidR="00077915" w:rsidRPr="00B270F8">
        <w:rPr>
          <w:rFonts w:cs="Times New Roman"/>
          <w:b/>
          <w:bCs/>
        </w:rPr>
        <w:t xml:space="preserve"> </w:t>
      </w:r>
      <w:r w:rsidRPr="00B270F8">
        <w:rPr>
          <w:rFonts w:cs="Times New Roman"/>
        </w:rPr>
        <w:t>Мониторинг и евалуација укључују целовито сагледавање испуњења активности – задатака и циљева.</w:t>
      </w:r>
    </w:p>
    <w:p w14:paraId="3BBCA738" w14:textId="77777777" w:rsidR="004B1D49" w:rsidRPr="004B1D49" w:rsidRDefault="004B1D49" w:rsidP="00CD7044">
      <w:pPr>
        <w:jc w:val="both"/>
        <w:rPr>
          <w:rFonts w:cs="Times New Roman"/>
          <w:lang w:val="sr-Cyrl-RS"/>
        </w:rPr>
      </w:pPr>
    </w:p>
    <w:p w14:paraId="200C581C" w14:textId="56F5571B" w:rsidR="002C3903" w:rsidRDefault="002C3903" w:rsidP="004B1D49">
      <w:pPr>
        <w:jc w:val="both"/>
        <w:rPr>
          <w:rFonts w:cs="Times New Roman"/>
          <w:lang w:val="sr-Cyrl-RS"/>
        </w:rPr>
      </w:pPr>
      <w:r w:rsidRPr="00B270F8">
        <w:rPr>
          <w:rFonts w:cs="Times New Roman"/>
          <w:b/>
          <w:bCs/>
        </w:rPr>
        <w:t xml:space="preserve">Кључни индикатори утицаја </w:t>
      </w:r>
      <w:r w:rsidRPr="00B270F8">
        <w:rPr>
          <w:rFonts w:cs="Times New Roman"/>
        </w:rPr>
        <w:t xml:space="preserve">за праћење и оцењивање успешности примене </w:t>
      </w:r>
      <w:r w:rsidR="00BE5B42">
        <w:rPr>
          <w:rFonts w:cs="Times New Roman"/>
          <w:lang w:val="sr-Cyrl-RS"/>
        </w:rPr>
        <w:t>Акционог</w:t>
      </w:r>
      <w:r w:rsidRPr="00B270F8">
        <w:rPr>
          <w:rFonts w:cs="Times New Roman"/>
        </w:rPr>
        <w:t xml:space="preserve"> плана </w:t>
      </w:r>
      <w:r w:rsidR="004B1D49">
        <w:rPr>
          <w:rFonts w:cs="Times New Roman"/>
          <w:lang w:val="sr-Cyrl-RS"/>
        </w:rPr>
        <w:t xml:space="preserve">наведени су у Табели 13. Индикатори мера, док су индикатори за појединачне активнсоти наведени у Акционом плану.  </w:t>
      </w:r>
    </w:p>
    <w:p w14:paraId="4F67EE0D" w14:textId="77777777" w:rsidR="004B1D49" w:rsidRPr="004B1D49" w:rsidRDefault="004B1D49" w:rsidP="004B1D49">
      <w:pPr>
        <w:jc w:val="both"/>
        <w:rPr>
          <w:rFonts w:cs="Times New Roman"/>
          <w:lang w:val="sr-Cyrl-RS"/>
        </w:rPr>
      </w:pPr>
    </w:p>
    <w:p w14:paraId="5F07DD75" w14:textId="65D127E8" w:rsidR="002C3903" w:rsidRPr="00B270F8" w:rsidRDefault="002C3903" w:rsidP="00CD7044">
      <w:pPr>
        <w:jc w:val="both"/>
        <w:rPr>
          <w:rFonts w:cs="Times New Roman"/>
        </w:rPr>
      </w:pPr>
      <w:r w:rsidRPr="00B270F8">
        <w:rPr>
          <w:rFonts w:cs="Times New Roman"/>
          <w:b/>
          <w:bCs/>
        </w:rPr>
        <w:t xml:space="preserve">Методе и технике мониторинга и евалуације: </w:t>
      </w:r>
      <w:r w:rsidRPr="00B270F8">
        <w:rPr>
          <w:rFonts w:cs="Times New Roman"/>
        </w:rPr>
        <w:t>За успешно обављање мониторинга и евалуације користиће се стандардни сет алата међу којима су:</w:t>
      </w:r>
      <w:r w:rsidR="00BE5B42">
        <w:rPr>
          <w:rFonts w:cs="Times New Roman"/>
          <w:lang w:val="sr-Cyrl-RS"/>
        </w:rPr>
        <w:t xml:space="preserve"> </w:t>
      </w:r>
      <w:r w:rsidRPr="00B270F8">
        <w:rPr>
          <w:rFonts w:cs="Times New Roman"/>
        </w:rPr>
        <w:t>Евидентирање корисника, интервју са корисницима (упитници, разговори,анкете), анкете, извештавање, лично присутвовање локацијама где се пројекат и активности спроводе и др. Тим за мониторинг и евалуацију чине представници/</w:t>
      </w:r>
      <w:r w:rsidRPr="00BA310F">
        <w:rPr>
          <w:rFonts w:cs="Times New Roman"/>
        </w:rPr>
        <w:t>це-Савета за бригу о старијим лицима,</w:t>
      </w:r>
      <w:r w:rsidRPr="00B270F8">
        <w:rPr>
          <w:rFonts w:cs="Times New Roman"/>
        </w:rPr>
        <w:t xml:space="preserve"> стручна лица из локалних институција и организације које се непосредно или посредно баве питањима </w:t>
      </w:r>
      <w:r w:rsidRPr="00B270F8">
        <w:rPr>
          <w:rFonts w:cs="Times New Roman"/>
          <w:lang w:val="sr-Cyrl-CS"/>
        </w:rPr>
        <w:t>старијих лица</w:t>
      </w:r>
      <w:r w:rsidRPr="00B270F8">
        <w:rPr>
          <w:rFonts w:cs="Times New Roman"/>
        </w:rPr>
        <w:t xml:space="preserve"> као и представници/це корисничких група овог </w:t>
      </w:r>
      <w:r w:rsidR="00BE5B42">
        <w:rPr>
          <w:rFonts w:cs="Times New Roman"/>
          <w:lang w:val="sr-Cyrl-RS"/>
        </w:rPr>
        <w:t>Програма</w:t>
      </w:r>
      <w:r w:rsidRPr="00B270F8">
        <w:rPr>
          <w:rFonts w:cs="Times New Roman"/>
        </w:rPr>
        <w:t>, а у складу са Одлуком Скупштине Града Пожаревца.</w:t>
      </w:r>
      <w:r w:rsidR="00C51B7D">
        <w:rPr>
          <w:rFonts w:cs="Times New Roman"/>
        </w:rPr>
        <w:t xml:space="preserve"> </w:t>
      </w:r>
      <w:r w:rsidR="00C51B7D" w:rsidRPr="00C51B7D">
        <w:rPr>
          <w:rFonts w:cs="Times New Roman"/>
        </w:rPr>
        <w:t xml:space="preserve">Градско веће Града Пожаревца формираће радну групу за процену извршења АП, најкасније </w:t>
      </w:r>
      <w:r w:rsidR="00BE5B42" w:rsidRPr="00C51B7D">
        <w:rPr>
          <w:rFonts w:cs="Times New Roman"/>
        </w:rPr>
        <w:t>у години</w:t>
      </w:r>
      <w:r w:rsidR="00C51B7D" w:rsidRPr="00C51B7D">
        <w:rPr>
          <w:rFonts w:cs="Times New Roman"/>
        </w:rPr>
        <w:t xml:space="preserve"> пре истека важења актуелног АП, са циљем да иста утврди методологију процене планираних и реализованих </w:t>
      </w:r>
      <w:r w:rsidR="00BE5B42" w:rsidRPr="00C51B7D">
        <w:rPr>
          <w:rFonts w:cs="Times New Roman"/>
        </w:rPr>
        <w:t>активности као</w:t>
      </w:r>
      <w:r w:rsidR="00C51B7D" w:rsidRPr="00C51B7D">
        <w:rPr>
          <w:rFonts w:cs="Times New Roman"/>
        </w:rPr>
        <w:t xml:space="preserve"> и да изради завршни извештај о остварености циљева предвиђених АП у периоду од 202</w:t>
      </w:r>
      <w:r w:rsidR="00C21801">
        <w:rPr>
          <w:rFonts w:cs="Times New Roman"/>
          <w:lang w:val="sr-Cyrl-RS"/>
        </w:rPr>
        <w:t>6</w:t>
      </w:r>
      <w:r w:rsidR="00C51B7D" w:rsidRPr="00C51B7D">
        <w:rPr>
          <w:rFonts w:cs="Times New Roman"/>
        </w:rPr>
        <w:t>-</w:t>
      </w:r>
      <w:r w:rsidR="00BE5B42" w:rsidRPr="00C51B7D">
        <w:rPr>
          <w:rFonts w:cs="Times New Roman"/>
        </w:rPr>
        <w:t>20</w:t>
      </w:r>
      <w:r w:rsidR="0062487B">
        <w:rPr>
          <w:rFonts w:cs="Times New Roman"/>
          <w:lang w:val="sr-Latn-RS"/>
        </w:rPr>
        <w:t>28</w:t>
      </w:r>
      <w:r w:rsidR="00BE5B42" w:rsidRPr="00C51B7D">
        <w:rPr>
          <w:rFonts w:cs="Times New Roman"/>
        </w:rPr>
        <w:t>. г.</w:t>
      </w:r>
      <w:r w:rsidR="00C51B7D" w:rsidRPr="00C51B7D">
        <w:rPr>
          <w:rFonts w:cs="Times New Roman"/>
        </w:rPr>
        <w:t xml:space="preserve">    </w:t>
      </w:r>
    </w:p>
    <w:p w14:paraId="4BC7BF20" w14:textId="77777777" w:rsidR="002C3903" w:rsidRPr="00B270F8" w:rsidRDefault="002C3903" w:rsidP="002C3903">
      <w:pPr>
        <w:rPr>
          <w:rFonts w:cs="Times New Roman"/>
        </w:rPr>
      </w:pPr>
    </w:p>
    <w:p w14:paraId="62D5757C" w14:textId="77777777" w:rsidR="003D1F7B" w:rsidRDefault="003D1F7B" w:rsidP="002C3903">
      <w:pPr>
        <w:rPr>
          <w:rFonts w:cs="Times New Roman"/>
          <w:lang w:val="sr-Cyrl-RS"/>
        </w:rPr>
      </w:pPr>
    </w:p>
    <w:p w14:paraId="0316B587" w14:textId="77777777" w:rsidR="00224322" w:rsidRDefault="00224322">
      <w:pPr>
        <w:rPr>
          <w:rFonts w:cs="Times New Roman"/>
          <w:lang w:val="sr-Cyrl-RS"/>
        </w:rPr>
      </w:pPr>
    </w:p>
    <w:p w14:paraId="193EAE3F" w14:textId="77777777" w:rsidR="000644A3" w:rsidRDefault="000644A3">
      <w:pPr>
        <w:rPr>
          <w:rFonts w:cs="Times New Roman"/>
        </w:rPr>
      </w:pPr>
    </w:p>
    <w:p w14:paraId="0CFB2146" w14:textId="77777777" w:rsidR="00160A15" w:rsidRDefault="00160A15" w:rsidP="00BC1E7E">
      <w:pPr>
        <w:rPr>
          <w:rFonts w:cs="Times New Roman"/>
        </w:rPr>
      </w:pPr>
    </w:p>
    <w:p w14:paraId="42888B3D" w14:textId="77777777" w:rsidR="003D1F7B" w:rsidRDefault="003D1F7B" w:rsidP="003D1F7B">
      <w:pPr>
        <w:pStyle w:val="Heading2"/>
        <w:rPr>
          <w:rFonts w:cs="Times New Roman"/>
        </w:rPr>
        <w:sectPr w:rsidR="003D1F7B" w:rsidSect="003D1F7B">
          <w:footerReference w:type="default" r:id="rId21"/>
          <w:pgSz w:w="12240" w:h="15840"/>
          <w:pgMar w:top="1440" w:right="1440" w:bottom="1440" w:left="1440" w:header="720" w:footer="720" w:gutter="0"/>
          <w:cols w:space="720"/>
          <w:docGrid w:linePitch="360"/>
        </w:sectPr>
      </w:pPr>
    </w:p>
    <w:p w14:paraId="30266C86" w14:textId="5741426F" w:rsidR="00160A15" w:rsidRPr="003C1EE0" w:rsidRDefault="003D1F7B" w:rsidP="00815176">
      <w:pPr>
        <w:pStyle w:val="Heading2"/>
        <w:spacing w:before="0"/>
        <w:rPr>
          <w:b w:val="0"/>
          <w:lang w:val="sr-Cyrl-RS"/>
        </w:rPr>
      </w:pPr>
      <w:bookmarkStart w:id="15" w:name="_Toc222726131"/>
      <w:r>
        <w:rPr>
          <w:lang w:val="sr-Cyrl-RS"/>
        </w:rPr>
        <w:lastRenderedPageBreak/>
        <w:t xml:space="preserve">8. </w:t>
      </w:r>
      <w:r w:rsidR="00160A15" w:rsidRPr="003C1EE0">
        <w:rPr>
          <w:lang w:val="sr-Cyrl-RS"/>
        </w:rPr>
        <w:t>АКЦИОНИ ПЛАН</w:t>
      </w:r>
      <w:bookmarkEnd w:id="15"/>
    </w:p>
    <w:p w14:paraId="4D1E2A12" w14:textId="77777777" w:rsidR="00160A15" w:rsidRDefault="00160A15">
      <w:pPr>
        <w:rPr>
          <w:rFonts w:cs="Times New Roman"/>
        </w:rPr>
      </w:pPr>
    </w:p>
    <w:tbl>
      <w:tblPr>
        <w:tblW w:w="14650" w:type="dxa"/>
        <w:jc w:val="center"/>
        <w:tblLayout w:type="fixed"/>
        <w:tblLook w:val="0000" w:firstRow="0" w:lastRow="0" w:firstColumn="0" w:lastColumn="0" w:noHBand="0" w:noVBand="0"/>
      </w:tblPr>
      <w:tblGrid>
        <w:gridCol w:w="3120"/>
        <w:gridCol w:w="2445"/>
        <w:gridCol w:w="1755"/>
        <w:gridCol w:w="1965"/>
        <w:gridCol w:w="1665"/>
        <w:gridCol w:w="1740"/>
        <w:gridCol w:w="1960"/>
      </w:tblGrid>
      <w:tr w:rsidR="00160A15" w:rsidRPr="00C414CD" w14:paraId="1C6B7C12" w14:textId="77777777" w:rsidTr="006312A3">
        <w:trPr>
          <w:jc w:val="center"/>
        </w:trPr>
        <w:tc>
          <w:tcPr>
            <w:tcW w:w="14650" w:type="dxa"/>
            <w:gridSpan w:val="7"/>
            <w:tcBorders>
              <w:top w:val="single" w:sz="4" w:space="0" w:color="000000"/>
              <w:left w:val="single" w:sz="4" w:space="0" w:color="000000"/>
              <w:bottom w:val="single" w:sz="4" w:space="0" w:color="000000"/>
              <w:right w:val="single" w:sz="4" w:space="0" w:color="000000"/>
            </w:tcBorders>
            <w:shd w:val="clear" w:color="auto" w:fill="9BBB59" w:themeFill="accent3"/>
          </w:tcPr>
          <w:p w14:paraId="1CD116FC" w14:textId="683DEB9D" w:rsidR="00BB0C90" w:rsidRPr="00C414CD" w:rsidRDefault="003C1EE0" w:rsidP="00BB0C90">
            <w:pPr>
              <w:snapToGrid w:val="0"/>
              <w:rPr>
                <w:rFonts w:cs="Times New Roman"/>
                <w:b/>
                <w:lang w:val="sr-Cyrl-RS"/>
              </w:rPr>
            </w:pPr>
            <w:r w:rsidRPr="00C414CD">
              <w:rPr>
                <w:rFonts w:cs="Times New Roman"/>
                <w:b/>
                <w:lang w:val="sr-Cyrl-RS"/>
              </w:rPr>
              <w:t>Специфични циљ 1</w:t>
            </w:r>
            <w:r w:rsidRPr="00C414CD">
              <w:rPr>
                <w:rFonts w:cs="Times New Roman"/>
                <w:lang w:val="sr-Cyrl-RS"/>
              </w:rPr>
              <w:t xml:space="preserve">: </w:t>
            </w:r>
            <w:r w:rsidR="00160A15" w:rsidRPr="00C414CD">
              <w:rPr>
                <w:rFonts w:cs="Times New Roman"/>
                <w:b/>
                <w:lang w:val="sr-Cyrl-RS"/>
              </w:rPr>
              <w:t xml:space="preserve"> Помоћ и подршка старијима који се налазе у ризику од соци</w:t>
            </w:r>
            <w:r w:rsidR="00C414CD" w:rsidRPr="00C414CD">
              <w:rPr>
                <w:rFonts w:cs="Times New Roman"/>
                <w:b/>
                <w:lang w:val="sr-Cyrl-RS"/>
              </w:rPr>
              <w:t>јалне искључености и сиромаштва</w:t>
            </w:r>
          </w:p>
        </w:tc>
      </w:tr>
      <w:tr w:rsidR="00160A15" w:rsidRPr="00C414CD" w14:paraId="66EDBE4E" w14:textId="77777777" w:rsidTr="006312A3">
        <w:trPr>
          <w:jc w:val="center"/>
        </w:trPr>
        <w:tc>
          <w:tcPr>
            <w:tcW w:w="14650" w:type="dxa"/>
            <w:gridSpan w:val="7"/>
            <w:tcBorders>
              <w:left w:val="single" w:sz="4" w:space="0" w:color="000000"/>
              <w:bottom w:val="single" w:sz="4" w:space="0" w:color="000000"/>
              <w:right w:val="single" w:sz="4" w:space="0" w:color="000000"/>
            </w:tcBorders>
            <w:shd w:val="clear" w:color="auto" w:fill="F79646" w:themeFill="accent6"/>
            <w:vAlign w:val="center"/>
          </w:tcPr>
          <w:p w14:paraId="62836CB1" w14:textId="56D0A89C" w:rsidR="00160A15" w:rsidRPr="00C414CD" w:rsidRDefault="003C1EE0" w:rsidP="00A67ECD">
            <w:pPr>
              <w:snapToGrid w:val="0"/>
              <w:rPr>
                <w:rFonts w:cs="Times New Roman"/>
                <w:b/>
                <w:bCs/>
                <w:lang w:val="sr-Cyrl-CS"/>
              </w:rPr>
            </w:pPr>
            <w:r w:rsidRPr="00C414CD">
              <w:rPr>
                <w:rFonts w:cs="Times New Roman"/>
                <w:b/>
                <w:bCs/>
                <w:lang w:val="sr-Cyrl-RS"/>
              </w:rPr>
              <w:t xml:space="preserve">Мера </w:t>
            </w:r>
            <w:r w:rsidR="00160A15" w:rsidRPr="00C414CD">
              <w:rPr>
                <w:rFonts w:cs="Times New Roman"/>
                <w:b/>
                <w:bCs/>
                <w:lang w:val="sr-Cyrl-CS"/>
              </w:rPr>
              <w:t>1.1</w:t>
            </w:r>
            <w:r w:rsidR="003050C3" w:rsidRPr="00C414CD">
              <w:rPr>
                <w:rFonts w:cs="Times New Roman"/>
                <w:b/>
                <w:bCs/>
                <w:lang w:val="sr-Cyrl-CS"/>
              </w:rPr>
              <w:t>.</w:t>
            </w:r>
            <w:r w:rsidR="00160A15" w:rsidRPr="00C414CD">
              <w:rPr>
                <w:rFonts w:cs="Times New Roman"/>
                <w:b/>
                <w:bCs/>
                <w:lang w:val="sr-Cyrl-CS"/>
              </w:rPr>
              <w:t xml:space="preserve"> </w:t>
            </w:r>
            <w:r w:rsidR="003050C3" w:rsidRPr="00C414CD">
              <w:rPr>
                <w:rFonts w:cs="Times New Roman"/>
                <w:b/>
                <w:bCs/>
                <w:lang w:val="sr-Cyrl-CS"/>
              </w:rPr>
              <w:t>У</w:t>
            </w:r>
            <w:r w:rsidR="00160A15" w:rsidRPr="00C414CD">
              <w:rPr>
                <w:rFonts w:cs="Times New Roman"/>
                <w:b/>
                <w:bCs/>
                <w:lang w:val="sr-Cyrl-CS"/>
              </w:rPr>
              <w:t xml:space="preserve">спостављена мрежа услуга помоћи и подршке старијима </w:t>
            </w:r>
          </w:p>
        </w:tc>
      </w:tr>
      <w:tr w:rsidR="006312A3" w:rsidRPr="004B1D49" w14:paraId="2F35AAE0" w14:textId="77777777" w:rsidTr="006312A3">
        <w:trPr>
          <w:trHeight w:val="491"/>
          <w:jc w:val="center"/>
        </w:trPr>
        <w:tc>
          <w:tcPr>
            <w:tcW w:w="3120" w:type="dxa"/>
            <w:tcBorders>
              <w:top w:val="single" w:sz="4" w:space="0" w:color="000000"/>
              <w:left w:val="single" w:sz="4" w:space="0" w:color="000000"/>
              <w:bottom w:val="single" w:sz="4" w:space="0" w:color="000000"/>
            </w:tcBorders>
            <w:shd w:val="clear" w:color="auto" w:fill="FBD4B4" w:themeFill="accent6" w:themeFillTint="66"/>
            <w:vAlign w:val="center"/>
          </w:tcPr>
          <w:p w14:paraId="49AAA7C7" w14:textId="1E3C6BDE" w:rsidR="00617483" w:rsidRPr="004B1D49" w:rsidRDefault="00617483" w:rsidP="00617483">
            <w:pPr>
              <w:rPr>
                <w:rFonts w:cs="Times New Roman"/>
                <w:i/>
                <w:lang w:val="sr-Cyrl-CS"/>
              </w:rPr>
            </w:pPr>
            <w:r w:rsidRPr="004B1D49">
              <w:rPr>
                <w:rFonts w:cs="Times New Roman"/>
                <w:i/>
                <w:lang w:val="sr-Cyrl-CS"/>
              </w:rPr>
              <w:t>Активност/Пројекат</w:t>
            </w:r>
          </w:p>
        </w:tc>
        <w:tc>
          <w:tcPr>
            <w:tcW w:w="2445" w:type="dxa"/>
            <w:tcBorders>
              <w:top w:val="single" w:sz="4" w:space="0" w:color="000000"/>
              <w:left w:val="single" w:sz="4" w:space="0" w:color="000000"/>
              <w:bottom w:val="single" w:sz="4" w:space="0" w:color="000000"/>
            </w:tcBorders>
            <w:shd w:val="clear" w:color="auto" w:fill="FBD4B4" w:themeFill="accent6" w:themeFillTint="66"/>
            <w:vAlign w:val="center"/>
          </w:tcPr>
          <w:p w14:paraId="32F35748" w14:textId="61888E0B" w:rsidR="00160A15" w:rsidRPr="004B1D49" w:rsidRDefault="009C311B" w:rsidP="00BB0C90">
            <w:pPr>
              <w:snapToGrid w:val="0"/>
              <w:jc w:val="center"/>
              <w:rPr>
                <w:rFonts w:cs="Times New Roman"/>
                <w:i/>
                <w:lang w:val="sr-Cyrl-RS"/>
              </w:rPr>
            </w:pPr>
            <w:r w:rsidRPr="004B1D49">
              <w:rPr>
                <w:rFonts w:cs="Times New Roman"/>
                <w:i/>
                <w:lang w:val="sr-Cyrl-RS"/>
              </w:rPr>
              <w:t>Опис</w:t>
            </w:r>
          </w:p>
        </w:tc>
        <w:tc>
          <w:tcPr>
            <w:tcW w:w="1755" w:type="dxa"/>
            <w:tcBorders>
              <w:top w:val="single" w:sz="4" w:space="0" w:color="000000"/>
              <w:left w:val="single" w:sz="4" w:space="0" w:color="000000"/>
              <w:bottom w:val="single" w:sz="4" w:space="0" w:color="000000"/>
            </w:tcBorders>
            <w:shd w:val="clear" w:color="auto" w:fill="FBD4B4" w:themeFill="accent6" w:themeFillTint="66"/>
            <w:vAlign w:val="center"/>
          </w:tcPr>
          <w:p w14:paraId="3C6844C4" w14:textId="3B9B02EB" w:rsidR="00160A15" w:rsidRPr="004B1D49" w:rsidRDefault="009C311B" w:rsidP="00BB0C90">
            <w:pPr>
              <w:snapToGrid w:val="0"/>
              <w:jc w:val="center"/>
              <w:rPr>
                <w:rFonts w:cs="Times New Roman"/>
                <w:i/>
                <w:lang w:val="sr-Cyrl-RS"/>
              </w:rPr>
            </w:pPr>
            <w:r w:rsidRPr="004B1D49">
              <w:rPr>
                <w:rFonts w:cs="Times New Roman"/>
                <w:i/>
                <w:lang w:val="sr-Cyrl-RS"/>
              </w:rPr>
              <w:t>Ниво приоритета</w:t>
            </w:r>
          </w:p>
        </w:tc>
        <w:tc>
          <w:tcPr>
            <w:tcW w:w="1965" w:type="dxa"/>
            <w:tcBorders>
              <w:top w:val="single" w:sz="4" w:space="0" w:color="000000"/>
              <w:left w:val="single" w:sz="4" w:space="0" w:color="000000"/>
              <w:bottom w:val="single" w:sz="4" w:space="0" w:color="000000"/>
            </w:tcBorders>
            <w:shd w:val="clear" w:color="auto" w:fill="FBD4B4" w:themeFill="accent6" w:themeFillTint="66"/>
            <w:vAlign w:val="center"/>
          </w:tcPr>
          <w:p w14:paraId="0722E45B" w14:textId="42B8FB66" w:rsidR="00160A15" w:rsidRPr="004B1D49" w:rsidRDefault="00160A15" w:rsidP="00BB0C90">
            <w:pPr>
              <w:snapToGrid w:val="0"/>
              <w:jc w:val="center"/>
              <w:rPr>
                <w:rFonts w:cs="Times New Roman"/>
                <w:i/>
                <w:lang w:val="sr-Cyrl-RS"/>
              </w:rPr>
            </w:pPr>
            <w:r w:rsidRPr="004B1D49">
              <w:rPr>
                <w:rFonts w:cs="Times New Roman"/>
                <w:i/>
                <w:lang w:val="sr-Cyrl-CS"/>
              </w:rPr>
              <w:t>Носиоци</w:t>
            </w:r>
            <w:r w:rsidR="00AC01A3" w:rsidRPr="004B1D49">
              <w:rPr>
                <w:rFonts w:cs="Times New Roman"/>
                <w:i/>
                <w:lang w:val="sr-Latn-RS"/>
              </w:rPr>
              <w:t>/</w:t>
            </w:r>
            <w:r w:rsidR="004B1D49">
              <w:rPr>
                <w:rFonts w:cs="Times New Roman"/>
                <w:i/>
                <w:lang w:val="sr-Cyrl-RS"/>
              </w:rPr>
              <w:t xml:space="preserve"> </w:t>
            </w:r>
            <w:r w:rsidR="009C311B" w:rsidRPr="004B1D49">
              <w:rPr>
                <w:rFonts w:cs="Times New Roman"/>
                <w:i/>
                <w:lang w:val="sr-Cyrl-RS"/>
              </w:rPr>
              <w:t>партнери</w:t>
            </w:r>
          </w:p>
        </w:tc>
        <w:tc>
          <w:tcPr>
            <w:tcW w:w="1665" w:type="dxa"/>
            <w:tcBorders>
              <w:top w:val="single" w:sz="4" w:space="0" w:color="000000"/>
              <w:left w:val="single" w:sz="4" w:space="0" w:color="000000"/>
              <w:bottom w:val="single" w:sz="4" w:space="0" w:color="000000"/>
            </w:tcBorders>
            <w:shd w:val="clear" w:color="auto" w:fill="FBD4B4" w:themeFill="accent6" w:themeFillTint="66"/>
            <w:vAlign w:val="center"/>
          </w:tcPr>
          <w:p w14:paraId="609F1FAB" w14:textId="77777777" w:rsidR="00160A15" w:rsidRPr="004B1D49" w:rsidRDefault="00160A15" w:rsidP="00BB0C90">
            <w:pPr>
              <w:snapToGrid w:val="0"/>
              <w:jc w:val="center"/>
              <w:rPr>
                <w:rFonts w:cs="Times New Roman"/>
                <w:i/>
                <w:lang w:val="sr-Cyrl-CS"/>
              </w:rPr>
            </w:pPr>
            <w:r w:rsidRPr="004B1D49">
              <w:rPr>
                <w:rFonts w:cs="Times New Roman"/>
                <w:i/>
                <w:lang w:val="sr-Cyrl-CS"/>
              </w:rPr>
              <w:t>Ресурси</w:t>
            </w:r>
          </w:p>
        </w:tc>
        <w:tc>
          <w:tcPr>
            <w:tcW w:w="1740" w:type="dxa"/>
            <w:tcBorders>
              <w:top w:val="single" w:sz="4" w:space="0" w:color="000000"/>
              <w:left w:val="single" w:sz="4" w:space="0" w:color="000000"/>
              <w:bottom w:val="single" w:sz="4" w:space="0" w:color="000000"/>
            </w:tcBorders>
            <w:shd w:val="clear" w:color="auto" w:fill="FBD4B4" w:themeFill="accent6" w:themeFillTint="66"/>
            <w:vAlign w:val="center"/>
          </w:tcPr>
          <w:p w14:paraId="538ECE31" w14:textId="77777777" w:rsidR="00160A15" w:rsidRPr="004B1D49" w:rsidRDefault="00160A15" w:rsidP="00BB0C90">
            <w:pPr>
              <w:snapToGrid w:val="0"/>
              <w:jc w:val="center"/>
              <w:rPr>
                <w:rFonts w:cs="Times New Roman"/>
                <w:i/>
                <w:lang w:val="sr-Cyrl-RS"/>
              </w:rPr>
            </w:pPr>
            <w:r w:rsidRPr="004B1D49">
              <w:rPr>
                <w:rFonts w:cs="Times New Roman"/>
                <w:i/>
                <w:lang w:val="sr-Cyrl-RS"/>
              </w:rPr>
              <w:t>Индикатори</w:t>
            </w:r>
          </w:p>
        </w:tc>
        <w:tc>
          <w:tcPr>
            <w:tcW w:w="196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28891D4C" w14:textId="77777777" w:rsidR="00160A15" w:rsidRPr="004B1D49" w:rsidRDefault="00160A15" w:rsidP="00BB0C90">
            <w:pPr>
              <w:snapToGrid w:val="0"/>
              <w:jc w:val="center"/>
              <w:rPr>
                <w:rFonts w:cs="Times New Roman"/>
                <w:i/>
                <w:lang w:val="sr-Cyrl-CS"/>
              </w:rPr>
            </w:pPr>
            <w:r w:rsidRPr="004B1D49">
              <w:rPr>
                <w:rFonts w:cs="Times New Roman"/>
                <w:i/>
                <w:lang w:val="sr-Cyrl-CS"/>
              </w:rPr>
              <w:t>Извори финансирања</w:t>
            </w:r>
          </w:p>
        </w:tc>
      </w:tr>
      <w:tr w:rsidR="00160A15" w:rsidRPr="00617483" w14:paraId="6D04D464" w14:textId="77777777" w:rsidTr="00815176">
        <w:trPr>
          <w:trHeight w:val="2915"/>
          <w:jc w:val="center"/>
        </w:trPr>
        <w:tc>
          <w:tcPr>
            <w:tcW w:w="3120" w:type="dxa"/>
            <w:tcBorders>
              <w:top w:val="single" w:sz="4" w:space="0" w:color="000000"/>
              <w:left w:val="single" w:sz="4" w:space="0" w:color="000000"/>
              <w:bottom w:val="single" w:sz="4" w:space="0" w:color="000000"/>
            </w:tcBorders>
            <w:vAlign w:val="center"/>
          </w:tcPr>
          <w:p w14:paraId="38E92B0B" w14:textId="2328D771" w:rsidR="00160A15" w:rsidRPr="00617483" w:rsidRDefault="00160A15" w:rsidP="00BB0C90">
            <w:pPr>
              <w:snapToGrid w:val="0"/>
              <w:jc w:val="center"/>
              <w:rPr>
                <w:rFonts w:cs="Times New Roman"/>
                <w:lang w:val="sr-Cyrl-CS"/>
              </w:rPr>
            </w:pPr>
            <w:r w:rsidRPr="00617483">
              <w:rPr>
                <w:rFonts w:cs="Times New Roman"/>
                <w:lang w:val="sr-Cyrl-CS"/>
              </w:rPr>
              <w:t xml:space="preserve"> 1.1.1 </w:t>
            </w:r>
            <w:r w:rsidR="005B6B66" w:rsidRPr="00617483">
              <w:rPr>
                <w:rFonts w:cs="Times New Roman"/>
                <w:lang w:val="sr-Cyrl-CS"/>
              </w:rPr>
              <w:t>Дом са боравком и прихватилиштем</w:t>
            </w:r>
            <w:r w:rsidRPr="00617483">
              <w:rPr>
                <w:rFonts w:cs="Times New Roman"/>
                <w:lang w:val="sr-Cyrl-CS"/>
              </w:rPr>
              <w:t xml:space="preserve"> </w:t>
            </w:r>
          </w:p>
          <w:p w14:paraId="64250C67" w14:textId="77777777" w:rsidR="00160A15" w:rsidRPr="00617483" w:rsidRDefault="00160A15" w:rsidP="00BB0C90">
            <w:pPr>
              <w:snapToGrid w:val="0"/>
              <w:jc w:val="center"/>
              <w:rPr>
                <w:rFonts w:cs="Times New Roman"/>
                <w:lang w:val="sr-Cyrl-RS"/>
              </w:rPr>
            </w:pPr>
          </w:p>
        </w:tc>
        <w:tc>
          <w:tcPr>
            <w:tcW w:w="2445" w:type="dxa"/>
            <w:tcBorders>
              <w:top w:val="single" w:sz="4" w:space="0" w:color="000000"/>
              <w:left w:val="single" w:sz="4" w:space="0" w:color="000000"/>
              <w:bottom w:val="single" w:sz="4" w:space="0" w:color="000000"/>
            </w:tcBorders>
            <w:vAlign w:val="center"/>
          </w:tcPr>
          <w:p w14:paraId="16BDFFCC" w14:textId="77777777" w:rsidR="00160A15" w:rsidRPr="00617483" w:rsidRDefault="00160A15" w:rsidP="00BB0C90">
            <w:pPr>
              <w:snapToGrid w:val="0"/>
              <w:rPr>
                <w:rFonts w:cs="Times New Roman"/>
                <w:lang w:val="sr-Cyrl-CS"/>
              </w:rPr>
            </w:pPr>
            <w:r w:rsidRPr="00617483">
              <w:rPr>
                <w:rFonts w:cs="Times New Roman"/>
                <w:lang w:val="sr-Cyrl-RS"/>
              </w:rPr>
              <w:t>-</w:t>
            </w:r>
            <w:r w:rsidRPr="00617483">
              <w:rPr>
                <w:rFonts w:cs="Times New Roman"/>
                <w:lang w:val="sr-Cyrl-CS"/>
              </w:rPr>
              <w:t>Одређивање локације</w:t>
            </w:r>
          </w:p>
          <w:p w14:paraId="120AF3FA" w14:textId="77777777" w:rsidR="00160A15" w:rsidRPr="00617483" w:rsidRDefault="00160A15" w:rsidP="00BB0C90">
            <w:pPr>
              <w:snapToGrid w:val="0"/>
              <w:rPr>
                <w:rFonts w:cs="Times New Roman"/>
                <w:color w:val="000000"/>
                <w:lang w:val="sr-Cyrl-RS"/>
              </w:rPr>
            </w:pPr>
            <w:r w:rsidRPr="00617483">
              <w:rPr>
                <w:rFonts w:cs="Times New Roman"/>
                <w:color w:val="000000"/>
                <w:lang w:val="sr-Cyrl-RS"/>
              </w:rPr>
              <w:t>-обезбеђивање дозвола и комуналних услова</w:t>
            </w:r>
          </w:p>
          <w:p w14:paraId="493E8082" w14:textId="77777777" w:rsidR="00160A15" w:rsidRPr="00617483" w:rsidRDefault="00160A15" w:rsidP="00BB0C90">
            <w:pPr>
              <w:snapToGrid w:val="0"/>
              <w:rPr>
                <w:rFonts w:cs="Times New Roman"/>
                <w:lang w:val="sr-Cyrl-CS"/>
              </w:rPr>
            </w:pPr>
            <w:r w:rsidRPr="00617483">
              <w:rPr>
                <w:rFonts w:cs="Times New Roman"/>
                <w:lang w:val="sr-Cyrl-RS"/>
              </w:rPr>
              <w:t>-</w:t>
            </w:r>
            <w:r w:rsidRPr="00617483">
              <w:rPr>
                <w:rFonts w:cs="Times New Roman"/>
                <w:lang w:val="sr-Cyrl-CS"/>
              </w:rPr>
              <w:t xml:space="preserve"> Израда </w:t>
            </w:r>
            <w:r w:rsidRPr="00617483">
              <w:rPr>
                <w:rFonts w:cs="Times New Roman"/>
                <w:lang w:val="sr-Cyrl-RS"/>
              </w:rPr>
              <w:t xml:space="preserve">и усвајање </w:t>
            </w:r>
            <w:r w:rsidRPr="00617483">
              <w:rPr>
                <w:rFonts w:cs="Times New Roman"/>
                <w:lang w:val="sr-Cyrl-CS"/>
              </w:rPr>
              <w:t>Правилника о коришћењу услуге</w:t>
            </w:r>
          </w:p>
          <w:p w14:paraId="7DD4C806" w14:textId="77777777" w:rsidR="00160A15" w:rsidRPr="00617483" w:rsidRDefault="00160A15" w:rsidP="00BB0C90">
            <w:pPr>
              <w:snapToGrid w:val="0"/>
              <w:rPr>
                <w:rFonts w:cs="Times New Roman"/>
                <w:lang w:val="sr-Cyrl-CS"/>
              </w:rPr>
            </w:pPr>
            <w:r w:rsidRPr="00617483">
              <w:rPr>
                <w:rFonts w:cs="Times New Roman"/>
                <w:lang w:val="sr-Cyrl-RS"/>
              </w:rPr>
              <w:t>-</w:t>
            </w:r>
            <w:r w:rsidRPr="00617483">
              <w:rPr>
                <w:rFonts w:cs="Times New Roman"/>
                <w:lang w:val="sr-Cyrl-CS"/>
              </w:rPr>
              <w:t xml:space="preserve">Евидентирање потенцијалних корисника </w:t>
            </w:r>
          </w:p>
          <w:p w14:paraId="670A9559" w14:textId="77777777" w:rsidR="00160A15" w:rsidRPr="00617483" w:rsidRDefault="00160A15" w:rsidP="00BB0C90">
            <w:pPr>
              <w:snapToGrid w:val="0"/>
              <w:rPr>
                <w:rFonts w:cs="Times New Roman"/>
                <w:lang w:val="sr-Cyrl-RS"/>
              </w:rPr>
            </w:pPr>
            <w:r w:rsidRPr="00617483">
              <w:rPr>
                <w:rFonts w:cs="Times New Roman"/>
                <w:lang w:val="sr-Cyrl-RS"/>
              </w:rPr>
              <w:t>-</w:t>
            </w:r>
            <w:r w:rsidRPr="00617483">
              <w:rPr>
                <w:rFonts w:cs="Times New Roman"/>
                <w:lang w:val="sr-Cyrl-CS"/>
              </w:rPr>
              <w:t xml:space="preserve">Опремање дневног </w:t>
            </w:r>
            <w:r w:rsidRPr="00617483">
              <w:rPr>
                <w:rFonts w:cs="Times New Roman"/>
                <w:lang w:val="sr-Cyrl-RS"/>
              </w:rPr>
              <w:t>боравка</w:t>
            </w:r>
          </w:p>
          <w:p w14:paraId="1C106B40" w14:textId="3581149B" w:rsidR="00160A15" w:rsidRPr="00617483" w:rsidRDefault="00160A15" w:rsidP="00BB0C90">
            <w:pPr>
              <w:snapToGrid w:val="0"/>
              <w:rPr>
                <w:rFonts w:cs="Times New Roman"/>
                <w:lang w:val="sr-Cyrl-CS"/>
              </w:rPr>
            </w:pPr>
            <w:r w:rsidRPr="00617483">
              <w:rPr>
                <w:rFonts w:cs="Times New Roman"/>
                <w:lang w:val="sr-Cyrl-RS"/>
              </w:rPr>
              <w:t>-</w:t>
            </w:r>
            <w:r w:rsidRPr="00617483">
              <w:rPr>
                <w:rFonts w:cs="Times New Roman"/>
                <w:lang w:val="sr-Cyrl-CS"/>
              </w:rPr>
              <w:t>Обука и запошљавање радника</w:t>
            </w:r>
            <w:r w:rsidRPr="00617483">
              <w:rPr>
                <w:rStyle w:val="FootnoteReference"/>
                <w:rFonts w:cs="Times New Roman"/>
                <w:lang w:val="sr-Cyrl-CS"/>
              </w:rPr>
              <w:footnoteReference w:id="4"/>
            </w:r>
            <w:r w:rsidRPr="00617483">
              <w:rPr>
                <w:rFonts w:cs="Times New Roman"/>
                <w:lang w:val="sr-Cyrl-CS"/>
              </w:rPr>
              <w:t xml:space="preserve"> или тендерска процедура</w:t>
            </w:r>
          </w:p>
          <w:p w14:paraId="3CEF29A7" w14:textId="77777777" w:rsidR="00160A15" w:rsidRPr="00617483" w:rsidRDefault="00160A15" w:rsidP="00BB0C90">
            <w:pPr>
              <w:snapToGrid w:val="0"/>
              <w:rPr>
                <w:rFonts w:cs="Times New Roman"/>
                <w:lang w:val="sr-Cyrl-RS"/>
              </w:rPr>
            </w:pPr>
            <w:r w:rsidRPr="00617483">
              <w:rPr>
                <w:rFonts w:cs="Times New Roman"/>
                <w:lang w:val="sr-Cyrl-RS"/>
              </w:rPr>
              <w:t>-реализација услуге</w:t>
            </w:r>
          </w:p>
        </w:tc>
        <w:tc>
          <w:tcPr>
            <w:tcW w:w="1755" w:type="dxa"/>
            <w:tcBorders>
              <w:top w:val="single" w:sz="4" w:space="0" w:color="000000"/>
              <w:left w:val="single" w:sz="4" w:space="0" w:color="000000"/>
              <w:bottom w:val="single" w:sz="4" w:space="0" w:color="000000"/>
            </w:tcBorders>
            <w:vAlign w:val="center"/>
          </w:tcPr>
          <w:p w14:paraId="14EA3806" w14:textId="14082777" w:rsidR="00160A15" w:rsidRPr="00617483" w:rsidRDefault="00C414CD" w:rsidP="00BB0C90">
            <w:pPr>
              <w:snapToGrid w:val="0"/>
              <w:jc w:val="center"/>
              <w:rPr>
                <w:rFonts w:cs="Times New Roman"/>
                <w:lang w:val="sr-Cyrl-CS"/>
              </w:rPr>
            </w:pPr>
            <w:r>
              <w:rPr>
                <w:rFonts w:cs="Times New Roman"/>
                <w:lang w:val="sr-Cyrl-CS"/>
              </w:rPr>
              <w:t xml:space="preserve">Висок </w:t>
            </w:r>
          </w:p>
          <w:p w14:paraId="78740C07" w14:textId="77777777" w:rsidR="00160A15" w:rsidRPr="00617483" w:rsidRDefault="00160A15" w:rsidP="00BB0C90">
            <w:pPr>
              <w:snapToGrid w:val="0"/>
              <w:jc w:val="center"/>
              <w:rPr>
                <w:rFonts w:cs="Times New Roman"/>
                <w:lang w:val="sr-Latn-RS"/>
              </w:rPr>
            </w:pPr>
          </w:p>
        </w:tc>
        <w:tc>
          <w:tcPr>
            <w:tcW w:w="1965" w:type="dxa"/>
            <w:tcBorders>
              <w:top w:val="single" w:sz="4" w:space="0" w:color="000000"/>
              <w:left w:val="single" w:sz="4" w:space="0" w:color="000000"/>
              <w:bottom w:val="single" w:sz="4" w:space="0" w:color="000000"/>
            </w:tcBorders>
            <w:vAlign w:val="center"/>
          </w:tcPr>
          <w:p w14:paraId="16FE5E2F" w14:textId="77777777" w:rsidR="00160A15" w:rsidRPr="00617483" w:rsidRDefault="00160A15" w:rsidP="00BB0C90">
            <w:pPr>
              <w:snapToGrid w:val="0"/>
              <w:rPr>
                <w:rFonts w:cs="Times New Roman"/>
                <w:lang w:val="sr-Cyrl-CS"/>
              </w:rPr>
            </w:pPr>
            <w:r w:rsidRPr="00617483">
              <w:rPr>
                <w:rFonts w:cs="Times New Roman"/>
                <w:lang w:val="sr-Cyrl-CS"/>
              </w:rPr>
              <w:t>-Локална самоуправа</w:t>
            </w:r>
          </w:p>
          <w:p w14:paraId="376FEB72" w14:textId="77777777" w:rsidR="00160A15" w:rsidRPr="00617483" w:rsidRDefault="00160A15" w:rsidP="00BB0C90">
            <w:pPr>
              <w:snapToGrid w:val="0"/>
              <w:rPr>
                <w:rFonts w:cs="Times New Roman"/>
                <w:lang w:val="sr-Cyrl-CS"/>
              </w:rPr>
            </w:pPr>
            <w:r w:rsidRPr="00617483">
              <w:rPr>
                <w:rFonts w:cs="Times New Roman"/>
                <w:lang w:val="sr-Cyrl-CS"/>
              </w:rPr>
              <w:t>-Савет за социјалну политику Града Пожаревца</w:t>
            </w:r>
          </w:p>
          <w:p w14:paraId="5BA83AFF" w14:textId="77777777" w:rsidR="00160A15" w:rsidRPr="00617483" w:rsidRDefault="00160A15" w:rsidP="00BB0C90">
            <w:pPr>
              <w:snapToGrid w:val="0"/>
              <w:rPr>
                <w:rFonts w:cs="Times New Roman"/>
                <w:lang w:val="sr-Cyrl-CS"/>
              </w:rPr>
            </w:pPr>
            <w:r w:rsidRPr="00617483">
              <w:rPr>
                <w:rFonts w:cs="Times New Roman"/>
                <w:lang w:val="sr-Cyrl-CS"/>
              </w:rPr>
              <w:t>-Савет за старе Града Пожаревца</w:t>
            </w:r>
          </w:p>
          <w:p w14:paraId="5FEC2685" w14:textId="77777777" w:rsidR="00160A15" w:rsidRPr="00617483" w:rsidRDefault="00160A15" w:rsidP="00BB0C90">
            <w:pPr>
              <w:snapToGrid w:val="0"/>
              <w:rPr>
                <w:rFonts w:cs="Times New Roman"/>
                <w:lang w:val="sr-Cyrl-CS"/>
              </w:rPr>
            </w:pPr>
            <w:r w:rsidRPr="00617483">
              <w:rPr>
                <w:rFonts w:cs="Times New Roman"/>
                <w:lang w:val="sr-Cyrl-CS"/>
              </w:rPr>
              <w:t>-Центар за социјални рад</w:t>
            </w:r>
          </w:p>
          <w:p w14:paraId="018EAD03" w14:textId="77777777" w:rsidR="00160A15" w:rsidRPr="00617483" w:rsidRDefault="00160A15" w:rsidP="00BB0C90">
            <w:pPr>
              <w:snapToGrid w:val="0"/>
              <w:rPr>
                <w:rFonts w:cs="Times New Roman"/>
                <w:lang w:val="sr-Cyrl-CS"/>
              </w:rPr>
            </w:pPr>
            <w:r w:rsidRPr="00617483">
              <w:rPr>
                <w:rFonts w:cs="Times New Roman"/>
                <w:lang w:val="sr-Cyrl-CS"/>
              </w:rPr>
              <w:t xml:space="preserve"> </w:t>
            </w:r>
          </w:p>
        </w:tc>
        <w:tc>
          <w:tcPr>
            <w:tcW w:w="1665" w:type="dxa"/>
            <w:tcBorders>
              <w:top w:val="single" w:sz="4" w:space="0" w:color="000000"/>
              <w:left w:val="single" w:sz="4" w:space="0" w:color="000000"/>
              <w:bottom w:val="single" w:sz="4" w:space="0" w:color="000000"/>
            </w:tcBorders>
            <w:vAlign w:val="center"/>
          </w:tcPr>
          <w:p w14:paraId="056022F0" w14:textId="77777777" w:rsidR="00160A15" w:rsidRPr="00617483" w:rsidRDefault="00160A15" w:rsidP="00815176">
            <w:pPr>
              <w:snapToGrid w:val="0"/>
              <w:rPr>
                <w:rFonts w:cs="Times New Roman"/>
                <w:lang w:val="sr-Cyrl-RS"/>
              </w:rPr>
            </w:pPr>
          </w:p>
          <w:p w14:paraId="542903B0" w14:textId="77777777" w:rsidR="00160A15" w:rsidRPr="00617483" w:rsidRDefault="00160A15" w:rsidP="00BB0C90">
            <w:pPr>
              <w:snapToGrid w:val="0"/>
              <w:rPr>
                <w:rFonts w:cs="Times New Roman"/>
                <w:lang w:val="sr-Cyrl-RS"/>
              </w:rPr>
            </w:pPr>
            <w:r w:rsidRPr="00617483">
              <w:rPr>
                <w:rFonts w:cs="Times New Roman"/>
                <w:lang w:val="sr-Cyrl-CS"/>
              </w:rPr>
              <w:t xml:space="preserve">-Простор у власништву </w:t>
            </w:r>
            <w:r w:rsidRPr="00617483">
              <w:rPr>
                <w:rFonts w:cs="Times New Roman"/>
                <w:lang w:val="sr-Cyrl-RS"/>
              </w:rPr>
              <w:t>Града</w:t>
            </w:r>
          </w:p>
          <w:p w14:paraId="447F611C" w14:textId="77777777" w:rsidR="00160A15" w:rsidRPr="00617483" w:rsidRDefault="00160A15" w:rsidP="00BB0C90">
            <w:pPr>
              <w:snapToGrid w:val="0"/>
              <w:rPr>
                <w:rFonts w:cs="Times New Roman"/>
                <w:lang w:val="sr-Cyrl-CS"/>
              </w:rPr>
            </w:pPr>
            <w:r w:rsidRPr="00617483">
              <w:rPr>
                <w:rFonts w:cs="Times New Roman"/>
                <w:lang w:val="sr-Cyrl-CS"/>
              </w:rPr>
              <w:t>-База података потенцијалних корисника</w:t>
            </w:r>
          </w:p>
          <w:p w14:paraId="65BD57C5" w14:textId="77777777" w:rsidR="00160A15" w:rsidRPr="00617483" w:rsidRDefault="00160A15" w:rsidP="00BB0C90">
            <w:pPr>
              <w:snapToGrid w:val="0"/>
              <w:rPr>
                <w:rFonts w:cs="Times New Roman"/>
                <w:lang w:val="sr-Cyrl-RS"/>
              </w:rPr>
            </w:pPr>
            <w:r w:rsidRPr="00617483">
              <w:rPr>
                <w:rFonts w:cs="Times New Roman"/>
                <w:lang w:val="sr-Cyrl-CS"/>
              </w:rPr>
              <w:t>- Одлук</w:t>
            </w:r>
            <w:r w:rsidRPr="00617483">
              <w:rPr>
                <w:rFonts w:cs="Times New Roman"/>
                <w:lang w:val="sr-Cyrl-RS"/>
              </w:rPr>
              <w:t>а</w:t>
            </w:r>
            <w:r w:rsidRPr="00617483">
              <w:rPr>
                <w:rFonts w:cs="Times New Roman"/>
                <w:lang w:val="sr-Cyrl-CS"/>
              </w:rPr>
              <w:t xml:space="preserve"> о </w:t>
            </w:r>
            <w:r w:rsidRPr="00617483">
              <w:rPr>
                <w:rFonts w:cs="Times New Roman"/>
                <w:lang w:val="sr-Cyrl-RS"/>
              </w:rPr>
              <w:t>социјалној заштити грађана Града Пожаревца</w:t>
            </w:r>
          </w:p>
          <w:p w14:paraId="2BDD1049" w14:textId="77777777" w:rsidR="00160A15" w:rsidRPr="00617483" w:rsidRDefault="00160A15" w:rsidP="00BB0C90">
            <w:pPr>
              <w:snapToGrid w:val="0"/>
              <w:jc w:val="center"/>
              <w:rPr>
                <w:rFonts w:cs="Times New Roman"/>
                <w:lang w:val="sr-Cyrl-CS"/>
              </w:rPr>
            </w:pPr>
          </w:p>
          <w:p w14:paraId="5AC693B0" w14:textId="77777777" w:rsidR="00160A15" w:rsidRPr="00617483" w:rsidRDefault="00160A15" w:rsidP="00BB0C90">
            <w:pPr>
              <w:snapToGrid w:val="0"/>
              <w:jc w:val="center"/>
              <w:rPr>
                <w:rFonts w:cs="Times New Roman"/>
                <w:lang w:val="sr-Cyrl-CS"/>
              </w:rPr>
            </w:pPr>
          </w:p>
          <w:p w14:paraId="0F1CB89B" w14:textId="77777777" w:rsidR="00160A15" w:rsidRPr="00617483" w:rsidRDefault="00160A15" w:rsidP="00BB0C90">
            <w:pPr>
              <w:snapToGrid w:val="0"/>
              <w:jc w:val="center"/>
              <w:rPr>
                <w:rFonts w:cs="Times New Roman"/>
                <w:lang w:val="sr-Cyrl-CS"/>
              </w:rPr>
            </w:pPr>
          </w:p>
          <w:p w14:paraId="5BE2DAD6" w14:textId="77777777" w:rsidR="00160A15" w:rsidRPr="00617483" w:rsidRDefault="00160A15" w:rsidP="00BB0C90">
            <w:pPr>
              <w:snapToGrid w:val="0"/>
              <w:jc w:val="center"/>
              <w:rPr>
                <w:rFonts w:cs="Times New Roman"/>
                <w:lang w:val="sr-Cyrl-CS"/>
              </w:rPr>
            </w:pPr>
          </w:p>
          <w:p w14:paraId="28F23D5A" w14:textId="77777777" w:rsidR="00160A15" w:rsidRPr="00617483" w:rsidRDefault="00160A15" w:rsidP="00BB0C90">
            <w:pPr>
              <w:snapToGrid w:val="0"/>
              <w:jc w:val="center"/>
              <w:rPr>
                <w:rFonts w:cs="Times New Roman"/>
                <w:lang w:val="sr-Cyrl-CS"/>
              </w:rPr>
            </w:pPr>
          </w:p>
          <w:p w14:paraId="702877F7" w14:textId="77777777" w:rsidR="00160A15" w:rsidRPr="00617483" w:rsidRDefault="00160A15" w:rsidP="00BB0C90">
            <w:pPr>
              <w:snapToGrid w:val="0"/>
              <w:jc w:val="center"/>
              <w:rPr>
                <w:rFonts w:cs="Times New Roman"/>
                <w:lang w:val="sr-Cyrl-CS"/>
              </w:rPr>
            </w:pPr>
          </w:p>
        </w:tc>
        <w:tc>
          <w:tcPr>
            <w:tcW w:w="1740" w:type="dxa"/>
            <w:tcBorders>
              <w:top w:val="single" w:sz="4" w:space="0" w:color="000000"/>
              <w:left w:val="single" w:sz="4" w:space="0" w:color="000000"/>
              <w:bottom w:val="single" w:sz="4" w:space="0" w:color="000000"/>
            </w:tcBorders>
            <w:vAlign w:val="center"/>
          </w:tcPr>
          <w:p w14:paraId="4AA94FC7" w14:textId="5F92DF0E" w:rsidR="0062634A" w:rsidRPr="00617483" w:rsidRDefault="0062634A" w:rsidP="0062634A">
            <w:pPr>
              <w:snapToGrid w:val="0"/>
              <w:rPr>
                <w:rFonts w:cs="Times New Roman"/>
                <w:lang w:val="sr-Cyrl-RS"/>
              </w:rPr>
            </w:pPr>
            <w:r>
              <w:rPr>
                <w:rFonts w:cs="Times New Roman"/>
                <w:lang w:val="sr-Cyrl-RS"/>
              </w:rPr>
              <w:t>- успостављена и функционална услуга</w:t>
            </w:r>
          </w:p>
          <w:p w14:paraId="5B8F2980" w14:textId="40BCC269" w:rsidR="00160A15" w:rsidRPr="0062634A" w:rsidRDefault="0062634A" w:rsidP="0062634A">
            <w:pPr>
              <w:snapToGrid w:val="0"/>
              <w:rPr>
                <w:lang w:val="sr-Cyrl-RS"/>
              </w:rPr>
            </w:pPr>
            <w:r>
              <w:rPr>
                <w:lang w:val="sr-Cyrl-RS"/>
              </w:rPr>
              <w:t>-м</w:t>
            </w:r>
            <w:r w:rsidRPr="0062634A">
              <w:rPr>
                <w:lang w:val="sr-Cyrl-RS"/>
              </w:rPr>
              <w:t xml:space="preserve">ин. </w:t>
            </w:r>
            <w:r w:rsidR="00160A15" w:rsidRPr="0062634A">
              <w:rPr>
                <w:lang w:val="sr-Cyrl-RS"/>
              </w:rPr>
              <w:t>30</w:t>
            </w:r>
            <w:r w:rsidR="00160A15" w:rsidRPr="0062634A">
              <w:rPr>
                <w:lang w:val="sr-Cyrl-CS"/>
              </w:rPr>
              <w:t xml:space="preserve"> старијих лица корисника услуга дневног </w:t>
            </w:r>
            <w:r w:rsidR="00160A15" w:rsidRPr="0062634A">
              <w:rPr>
                <w:lang w:val="sr-Cyrl-RS"/>
              </w:rPr>
              <w:t>боравка на годишњем нивоу</w:t>
            </w:r>
          </w:p>
          <w:p w14:paraId="1E380D90" w14:textId="77777777" w:rsidR="00160A15" w:rsidRPr="00617483" w:rsidRDefault="00160A15" w:rsidP="00BB0C90">
            <w:pPr>
              <w:ind w:left="-3" w:right="1257"/>
              <w:jc w:val="center"/>
              <w:rPr>
                <w:rFonts w:cs="Times New Roman"/>
                <w:lang w:val="sr-Cyrl-CS"/>
              </w:rPr>
            </w:pPr>
          </w:p>
        </w:tc>
        <w:tc>
          <w:tcPr>
            <w:tcW w:w="1960" w:type="dxa"/>
            <w:tcBorders>
              <w:top w:val="single" w:sz="4" w:space="0" w:color="000000"/>
              <w:left w:val="single" w:sz="4" w:space="0" w:color="000000"/>
              <w:bottom w:val="single" w:sz="4" w:space="0" w:color="000000"/>
              <w:right w:val="single" w:sz="4" w:space="0" w:color="000000"/>
            </w:tcBorders>
            <w:vAlign w:val="center"/>
          </w:tcPr>
          <w:p w14:paraId="676CFCAA" w14:textId="77777777" w:rsidR="00160A15" w:rsidRPr="00617483" w:rsidRDefault="00160A15" w:rsidP="00BB0C90">
            <w:pPr>
              <w:rPr>
                <w:rFonts w:cs="Times New Roman"/>
                <w:lang w:val="sr-Cyrl-CS"/>
              </w:rPr>
            </w:pPr>
            <w:r w:rsidRPr="00617483">
              <w:rPr>
                <w:rFonts w:cs="Times New Roman"/>
                <w:lang w:val="sr-Cyrl-CS"/>
              </w:rPr>
              <w:t>-Локална самоуправа</w:t>
            </w:r>
          </w:p>
          <w:p w14:paraId="5B25FE2B" w14:textId="77777777" w:rsidR="00160A15" w:rsidRPr="00617483" w:rsidRDefault="00160A15" w:rsidP="00BB0C90">
            <w:pPr>
              <w:rPr>
                <w:rFonts w:cs="Times New Roman"/>
                <w:lang w:val="sr-Cyrl-CS"/>
              </w:rPr>
            </w:pPr>
            <w:r w:rsidRPr="00617483">
              <w:rPr>
                <w:rFonts w:cs="Times New Roman"/>
                <w:lang w:val="sr-Cyrl-CS"/>
              </w:rPr>
              <w:t xml:space="preserve">-донатори </w:t>
            </w:r>
          </w:p>
          <w:p w14:paraId="5B948D7D" w14:textId="77777777" w:rsidR="00160A15" w:rsidRPr="00617483" w:rsidRDefault="00160A15" w:rsidP="00BB0C90">
            <w:pPr>
              <w:rPr>
                <w:rFonts w:cs="Times New Roman"/>
                <w:lang w:val="sr-Cyrl-CS"/>
              </w:rPr>
            </w:pPr>
            <w:r w:rsidRPr="00617483">
              <w:rPr>
                <w:rFonts w:cs="Times New Roman"/>
                <w:lang w:val="sr-Cyrl-CS"/>
              </w:rPr>
              <w:t>-Партципација корисника</w:t>
            </w:r>
          </w:p>
        </w:tc>
      </w:tr>
      <w:tr w:rsidR="00160A15" w:rsidRPr="00617483" w14:paraId="7B929BBD" w14:textId="77777777" w:rsidTr="00246959">
        <w:trPr>
          <w:trHeight w:val="420"/>
          <w:jc w:val="center"/>
        </w:trPr>
        <w:tc>
          <w:tcPr>
            <w:tcW w:w="3120" w:type="dxa"/>
            <w:tcBorders>
              <w:left w:val="single" w:sz="4" w:space="0" w:color="000000"/>
              <w:bottom w:val="single" w:sz="4" w:space="0" w:color="000000"/>
            </w:tcBorders>
            <w:vAlign w:val="center"/>
          </w:tcPr>
          <w:p w14:paraId="6D54F451" w14:textId="77777777" w:rsidR="00160A15" w:rsidRPr="00617483" w:rsidRDefault="00160A15" w:rsidP="00BB0C90">
            <w:pPr>
              <w:snapToGrid w:val="0"/>
              <w:rPr>
                <w:rFonts w:cs="Times New Roman"/>
                <w:lang w:val="sr-Cyrl-CS"/>
              </w:rPr>
            </w:pPr>
            <w:r w:rsidRPr="00617483">
              <w:rPr>
                <w:rFonts w:cs="Times New Roman"/>
                <w:lang w:val="sr-Cyrl-CS"/>
              </w:rPr>
              <w:t>1.1.2 Клуб за старија лица</w:t>
            </w:r>
          </w:p>
        </w:tc>
        <w:tc>
          <w:tcPr>
            <w:tcW w:w="2445" w:type="dxa"/>
            <w:tcBorders>
              <w:left w:val="single" w:sz="4" w:space="0" w:color="000000"/>
              <w:bottom w:val="single" w:sz="4" w:space="0" w:color="000000"/>
            </w:tcBorders>
          </w:tcPr>
          <w:p w14:paraId="67A530B3" w14:textId="77777777" w:rsidR="00815176" w:rsidRPr="00617483" w:rsidRDefault="00815176" w:rsidP="00BB0C90">
            <w:pPr>
              <w:snapToGrid w:val="0"/>
              <w:rPr>
                <w:rFonts w:cs="Times New Roman"/>
                <w:lang w:val="sr-Cyrl-CS"/>
              </w:rPr>
            </w:pPr>
          </w:p>
          <w:p w14:paraId="3BED63EC" w14:textId="77777777" w:rsidR="00160A15" w:rsidRPr="00617483" w:rsidRDefault="00160A15" w:rsidP="00BB0C90">
            <w:pPr>
              <w:snapToGrid w:val="0"/>
              <w:rPr>
                <w:rFonts w:cs="Times New Roman"/>
                <w:lang w:val="sr-Cyrl-CS"/>
              </w:rPr>
            </w:pPr>
            <w:r w:rsidRPr="00617483">
              <w:rPr>
                <w:rFonts w:cs="Times New Roman"/>
                <w:lang w:val="sr-Cyrl-CS"/>
              </w:rPr>
              <w:t>- Израда и усвајање Правилника о коришћењу услуге</w:t>
            </w:r>
          </w:p>
          <w:p w14:paraId="1D1F3060" w14:textId="77777777" w:rsidR="00160A15" w:rsidRPr="00617483" w:rsidRDefault="00160A15" w:rsidP="00BB0C90">
            <w:pPr>
              <w:snapToGrid w:val="0"/>
              <w:rPr>
                <w:rFonts w:cs="Times New Roman"/>
                <w:lang w:val="sr-Cyrl-CS"/>
              </w:rPr>
            </w:pPr>
            <w:r w:rsidRPr="00617483">
              <w:rPr>
                <w:rFonts w:cs="Times New Roman"/>
                <w:lang w:val="sr-Cyrl-CS"/>
              </w:rPr>
              <w:lastRenderedPageBreak/>
              <w:t>-евидентирање потенцијалних корисника</w:t>
            </w:r>
          </w:p>
          <w:p w14:paraId="508F8BF8" w14:textId="77777777" w:rsidR="00160A15" w:rsidRPr="00617483" w:rsidRDefault="00160A15" w:rsidP="00BB0C90">
            <w:pPr>
              <w:snapToGrid w:val="0"/>
              <w:rPr>
                <w:rFonts w:cs="Times New Roman"/>
                <w:lang w:val="sr-Cyrl-CS"/>
              </w:rPr>
            </w:pPr>
            <w:r w:rsidRPr="00617483">
              <w:rPr>
                <w:rFonts w:cs="Times New Roman"/>
                <w:lang w:val="sr-Cyrl-CS"/>
              </w:rPr>
              <w:t>- Обука и запошљавање радника или тендерска процедура</w:t>
            </w:r>
          </w:p>
          <w:p w14:paraId="2DF992AB" w14:textId="77777777" w:rsidR="00224322" w:rsidRPr="00617483" w:rsidRDefault="00224322" w:rsidP="00BB0C90">
            <w:pPr>
              <w:snapToGrid w:val="0"/>
              <w:rPr>
                <w:rFonts w:cs="Times New Roman"/>
                <w:lang w:val="sr-Cyrl-CS"/>
              </w:rPr>
            </w:pPr>
            <w:r w:rsidRPr="00617483">
              <w:rPr>
                <w:rFonts w:cs="Times New Roman"/>
                <w:lang w:val="sr-Cyrl-CS"/>
              </w:rPr>
              <w:t>-набавка опреме за опремање места окупљања старијих лица у руралним подручјима</w:t>
            </w:r>
          </w:p>
          <w:p w14:paraId="757AAA90" w14:textId="381A3729" w:rsidR="00160A15" w:rsidRPr="00617483" w:rsidRDefault="00324ACF" w:rsidP="00BB0C90">
            <w:pPr>
              <w:snapToGrid w:val="0"/>
              <w:rPr>
                <w:rFonts w:cs="Times New Roman"/>
                <w:lang w:val="sr-Cyrl-CS"/>
              </w:rPr>
            </w:pPr>
            <w:r>
              <w:rPr>
                <w:rFonts w:cs="Times New Roman"/>
                <w:lang w:val="sr-Cyrl-CS"/>
              </w:rPr>
              <w:t>- Реализација услуге</w:t>
            </w:r>
          </w:p>
        </w:tc>
        <w:tc>
          <w:tcPr>
            <w:tcW w:w="1755" w:type="dxa"/>
            <w:tcBorders>
              <w:left w:val="single" w:sz="4" w:space="0" w:color="000000"/>
              <w:bottom w:val="single" w:sz="4" w:space="0" w:color="000000"/>
            </w:tcBorders>
            <w:vAlign w:val="center"/>
          </w:tcPr>
          <w:p w14:paraId="7DEE4CD8" w14:textId="77777777" w:rsidR="00160A15" w:rsidRPr="00617483" w:rsidRDefault="00160A15" w:rsidP="00BB0C90">
            <w:pPr>
              <w:snapToGrid w:val="0"/>
              <w:jc w:val="center"/>
              <w:rPr>
                <w:rFonts w:cs="Times New Roman"/>
                <w:lang w:val="sr-Cyrl-CS"/>
              </w:rPr>
            </w:pPr>
          </w:p>
          <w:p w14:paraId="3A070875" w14:textId="0B83AFE9" w:rsidR="00160A15" w:rsidRPr="00617483" w:rsidRDefault="00C414CD" w:rsidP="00BB0C90">
            <w:pPr>
              <w:snapToGrid w:val="0"/>
              <w:jc w:val="center"/>
              <w:rPr>
                <w:rFonts w:cs="Times New Roman"/>
                <w:lang w:val="sr-Cyrl-RS"/>
              </w:rPr>
            </w:pPr>
            <w:r>
              <w:rPr>
                <w:rFonts w:cs="Times New Roman"/>
                <w:lang w:val="sr-Cyrl-CS"/>
              </w:rPr>
              <w:t xml:space="preserve">Висок </w:t>
            </w:r>
          </w:p>
          <w:p w14:paraId="3ADC5270" w14:textId="77777777" w:rsidR="00160A15" w:rsidRPr="00617483" w:rsidRDefault="00160A15" w:rsidP="00BB0C90">
            <w:pPr>
              <w:snapToGrid w:val="0"/>
              <w:jc w:val="center"/>
              <w:rPr>
                <w:rFonts w:cs="Times New Roman"/>
                <w:lang w:val="sr-Cyrl-CS"/>
              </w:rPr>
            </w:pPr>
          </w:p>
          <w:p w14:paraId="315355AD" w14:textId="77777777" w:rsidR="00160A15" w:rsidRPr="00617483" w:rsidRDefault="00160A15" w:rsidP="00BB0C90">
            <w:pPr>
              <w:snapToGrid w:val="0"/>
              <w:rPr>
                <w:rFonts w:cs="Times New Roman"/>
                <w:lang w:val="sr-Cyrl-CS"/>
              </w:rPr>
            </w:pPr>
          </w:p>
        </w:tc>
        <w:tc>
          <w:tcPr>
            <w:tcW w:w="1965" w:type="dxa"/>
            <w:tcBorders>
              <w:left w:val="single" w:sz="4" w:space="0" w:color="000000"/>
              <w:bottom w:val="single" w:sz="4" w:space="0" w:color="000000"/>
            </w:tcBorders>
          </w:tcPr>
          <w:p w14:paraId="650A9028" w14:textId="77777777" w:rsidR="00160A15" w:rsidRPr="00617483" w:rsidRDefault="00160A15" w:rsidP="00BB0C90">
            <w:pPr>
              <w:snapToGrid w:val="0"/>
              <w:rPr>
                <w:rFonts w:cs="Times New Roman"/>
                <w:lang w:val="sr-Cyrl-CS"/>
              </w:rPr>
            </w:pPr>
          </w:p>
          <w:p w14:paraId="61494537" w14:textId="77777777" w:rsidR="00160A15" w:rsidRPr="00617483" w:rsidRDefault="00160A15" w:rsidP="00BB0C90">
            <w:pPr>
              <w:snapToGrid w:val="0"/>
              <w:rPr>
                <w:rFonts w:cs="Times New Roman"/>
                <w:lang w:val="sr-Cyrl-CS"/>
              </w:rPr>
            </w:pPr>
            <w:r w:rsidRPr="00617483">
              <w:rPr>
                <w:rFonts w:cs="Times New Roman"/>
                <w:lang w:val="sr-Cyrl-CS"/>
              </w:rPr>
              <w:t>Локална самоуправа</w:t>
            </w:r>
          </w:p>
          <w:p w14:paraId="52F14464" w14:textId="77777777" w:rsidR="00160A15" w:rsidRPr="00617483" w:rsidRDefault="00160A15" w:rsidP="00BB0C90">
            <w:pPr>
              <w:snapToGrid w:val="0"/>
              <w:rPr>
                <w:rFonts w:cs="Times New Roman"/>
                <w:lang w:val="sr-Cyrl-CS"/>
              </w:rPr>
            </w:pPr>
            <w:r w:rsidRPr="00617483">
              <w:rPr>
                <w:rFonts w:cs="Times New Roman"/>
                <w:lang w:val="sr-Cyrl-CS"/>
              </w:rPr>
              <w:t xml:space="preserve">-Савет за социјалну </w:t>
            </w:r>
            <w:r w:rsidRPr="00617483">
              <w:rPr>
                <w:rFonts w:cs="Times New Roman"/>
                <w:lang w:val="sr-Cyrl-CS"/>
              </w:rPr>
              <w:lastRenderedPageBreak/>
              <w:t>политику Града Пожаревца</w:t>
            </w:r>
          </w:p>
          <w:p w14:paraId="0CD9A25F" w14:textId="77777777" w:rsidR="00160A15" w:rsidRPr="00617483" w:rsidRDefault="00160A15" w:rsidP="00BB0C90">
            <w:pPr>
              <w:snapToGrid w:val="0"/>
              <w:rPr>
                <w:rFonts w:cs="Times New Roman"/>
                <w:lang w:val="sr-Cyrl-CS"/>
              </w:rPr>
            </w:pPr>
            <w:r w:rsidRPr="00617483">
              <w:rPr>
                <w:rFonts w:cs="Times New Roman"/>
                <w:lang w:val="sr-Cyrl-CS"/>
              </w:rPr>
              <w:t>-Савет за старе Града Пожаревца</w:t>
            </w:r>
          </w:p>
          <w:p w14:paraId="1436DB86" w14:textId="77777777" w:rsidR="00160A15" w:rsidRPr="00617483" w:rsidRDefault="00160A15" w:rsidP="00BB0C90">
            <w:pPr>
              <w:snapToGrid w:val="0"/>
              <w:rPr>
                <w:rFonts w:cs="Times New Roman"/>
                <w:lang w:val="sr-Cyrl-CS"/>
              </w:rPr>
            </w:pPr>
            <w:r w:rsidRPr="00617483">
              <w:rPr>
                <w:rFonts w:cs="Times New Roman"/>
                <w:lang w:val="sr-Cyrl-CS"/>
              </w:rPr>
              <w:t>-Центар за социјални рад</w:t>
            </w:r>
          </w:p>
          <w:p w14:paraId="17906253" w14:textId="77777777" w:rsidR="00224322" w:rsidRPr="00617483" w:rsidRDefault="00160A15" w:rsidP="00BB0C90">
            <w:pPr>
              <w:snapToGrid w:val="0"/>
              <w:rPr>
                <w:rFonts w:cs="Times New Roman"/>
                <w:lang w:val="sr-Cyrl-CS"/>
              </w:rPr>
            </w:pPr>
            <w:r w:rsidRPr="00617483">
              <w:rPr>
                <w:rFonts w:cs="Times New Roman"/>
                <w:lang w:val="sr-Cyrl-CS"/>
              </w:rPr>
              <w:t>-удружења пензионера и НВО</w:t>
            </w:r>
          </w:p>
          <w:p w14:paraId="645524FD" w14:textId="30FC699A" w:rsidR="00160A15" w:rsidRPr="00617483" w:rsidRDefault="00224322" w:rsidP="00BB0C90">
            <w:pPr>
              <w:snapToGrid w:val="0"/>
              <w:rPr>
                <w:rFonts w:cs="Times New Roman"/>
                <w:lang w:val="sr-Cyrl-CS"/>
              </w:rPr>
            </w:pPr>
            <w:r w:rsidRPr="00617483">
              <w:rPr>
                <w:rFonts w:cs="Times New Roman"/>
                <w:lang w:val="sr-Cyrl-CS"/>
              </w:rPr>
              <w:t>-месне канцеларије</w:t>
            </w:r>
            <w:r w:rsidR="00324ACF">
              <w:rPr>
                <w:rFonts w:cs="Times New Roman"/>
                <w:lang w:val="sr-Cyrl-CS"/>
              </w:rPr>
              <w:t xml:space="preserve"> </w:t>
            </w:r>
          </w:p>
        </w:tc>
        <w:tc>
          <w:tcPr>
            <w:tcW w:w="1665" w:type="dxa"/>
            <w:tcBorders>
              <w:left w:val="single" w:sz="4" w:space="0" w:color="000000"/>
              <w:bottom w:val="single" w:sz="4" w:space="0" w:color="000000"/>
            </w:tcBorders>
          </w:tcPr>
          <w:p w14:paraId="04D9E857" w14:textId="77777777" w:rsidR="00160A15" w:rsidRPr="00617483" w:rsidRDefault="00160A15" w:rsidP="00BB0C90">
            <w:pPr>
              <w:snapToGrid w:val="0"/>
              <w:rPr>
                <w:rFonts w:cs="Times New Roman"/>
                <w:lang w:val="sr-Cyrl-CS"/>
              </w:rPr>
            </w:pPr>
          </w:p>
          <w:p w14:paraId="36B2F619" w14:textId="77777777" w:rsidR="00160A15" w:rsidRPr="00617483" w:rsidRDefault="00160A15" w:rsidP="00BB0C90">
            <w:pPr>
              <w:snapToGrid w:val="0"/>
              <w:rPr>
                <w:rFonts w:cs="Times New Roman"/>
                <w:lang w:val="sr-Cyrl-CS"/>
              </w:rPr>
            </w:pPr>
            <w:r w:rsidRPr="00617483">
              <w:rPr>
                <w:rFonts w:cs="Times New Roman"/>
                <w:lang w:val="sr-Cyrl-CS"/>
              </w:rPr>
              <w:t>-База података потенцијалних корисника</w:t>
            </w:r>
          </w:p>
          <w:p w14:paraId="0A97E22B" w14:textId="77777777" w:rsidR="00160A15" w:rsidRPr="00617483" w:rsidRDefault="00160A15" w:rsidP="00BB0C90">
            <w:pPr>
              <w:snapToGrid w:val="0"/>
              <w:rPr>
                <w:rFonts w:cs="Times New Roman"/>
                <w:lang w:val="sr-Cyrl-CS"/>
              </w:rPr>
            </w:pPr>
            <w:r w:rsidRPr="00617483">
              <w:rPr>
                <w:rFonts w:cs="Times New Roman"/>
                <w:lang w:val="sr-Cyrl-CS"/>
              </w:rPr>
              <w:lastRenderedPageBreak/>
              <w:t xml:space="preserve">- Модел добре праксе успостављене услуге подршке </w:t>
            </w:r>
          </w:p>
          <w:p w14:paraId="7FCC513A" w14:textId="77777777" w:rsidR="00160A15" w:rsidRPr="00617483" w:rsidRDefault="00160A15" w:rsidP="00BB0C90">
            <w:pPr>
              <w:snapToGrid w:val="0"/>
              <w:rPr>
                <w:rFonts w:cs="Times New Roman"/>
                <w:lang w:val="sr-Cyrl-RS"/>
              </w:rPr>
            </w:pPr>
            <w:r w:rsidRPr="00617483">
              <w:rPr>
                <w:rFonts w:cs="Times New Roman"/>
                <w:lang w:val="sr-Cyrl-CS"/>
              </w:rPr>
              <w:t>-Одлук</w:t>
            </w:r>
            <w:r w:rsidRPr="00617483">
              <w:rPr>
                <w:rFonts w:cs="Times New Roman"/>
                <w:lang w:val="sr-Cyrl-RS"/>
              </w:rPr>
              <w:t>а</w:t>
            </w:r>
            <w:r w:rsidRPr="00617483">
              <w:rPr>
                <w:rFonts w:cs="Times New Roman"/>
                <w:lang w:val="sr-Cyrl-CS"/>
              </w:rPr>
              <w:t xml:space="preserve"> о </w:t>
            </w:r>
            <w:r w:rsidRPr="00617483">
              <w:rPr>
                <w:rFonts w:cs="Times New Roman"/>
                <w:lang w:val="sr-Cyrl-RS"/>
              </w:rPr>
              <w:t>социјалној заштити грађана Града Пожаревца</w:t>
            </w:r>
          </w:p>
          <w:p w14:paraId="5C551475" w14:textId="77777777" w:rsidR="00160A15" w:rsidRPr="00617483" w:rsidRDefault="00160A15" w:rsidP="00BB0C90">
            <w:pPr>
              <w:snapToGrid w:val="0"/>
              <w:rPr>
                <w:rFonts w:cs="Times New Roman"/>
                <w:lang w:val="sr-Latn-RS"/>
              </w:rPr>
            </w:pPr>
          </w:p>
        </w:tc>
        <w:tc>
          <w:tcPr>
            <w:tcW w:w="1740" w:type="dxa"/>
            <w:tcBorders>
              <w:left w:val="single" w:sz="4" w:space="0" w:color="000000"/>
              <w:bottom w:val="single" w:sz="4" w:space="0" w:color="000000"/>
            </w:tcBorders>
          </w:tcPr>
          <w:p w14:paraId="3234D029" w14:textId="77777777" w:rsidR="00160A15" w:rsidRPr="00617483" w:rsidRDefault="00160A15" w:rsidP="00BB0C90">
            <w:pPr>
              <w:snapToGrid w:val="0"/>
              <w:rPr>
                <w:rFonts w:cs="Times New Roman"/>
                <w:lang w:val="sr-Cyrl-CS"/>
              </w:rPr>
            </w:pPr>
          </w:p>
          <w:p w14:paraId="46F967A7" w14:textId="03B77D2B" w:rsidR="0062634A" w:rsidRPr="00617483" w:rsidRDefault="0062634A" w:rsidP="0062634A">
            <w:pPr>
              <w:snapToGrid w:val="0"/>
              <w:rPr>
                <w:rFonts w:cs="Times New Roman"/>
                <w:lang w:val="sr-Cyrl-RS"/>
              </w:rPr>
            </w:pPr>
            <w:r>
              <w:rPr>
                <w:rFonts w:cs="Times New Roman"/>
                <w:lang w:val="sr-Cyrl-RS"/>
              </w:rPr>
              <w:t xml:space="preserve">- успостављена и </w:t>
            </w:r>
            <w:r>
              <w:rPr>
                <w:rFonts w:cs="Times New Roman"/>
                <w:lang w:val="sr-Cyrl-RS"/>
              </w:rPr>
              <w:lastRenderedPageBreak/>
              <w:t>функционална услуга</w:t>
            </w:r>
          </w:p>
          <w:p w14:paraId="2F227868" w14:textId="76A5BEBA" w:rsidR="00160A15" w:rsidRPr="00617483" w:rsidRDefault="0062634A" w:rsidP="00BB0C90">
            <w:pPr>
              <w:snapToGrid w:val="0"/>
              <w:jc w:val="center"/>
              <w:rPr>
                <w:rFonts w:cs="Times New Roman"/>
                <w:lang w:val="sr-Cyrl-RS"/>
              </w:rPr>
            </w:pPr>
            <w:r>
              <w:rPr>
                <w:rFonts w:cs="Times New Roman"/>
                <w:lang w:val="sr-Cyrl-RS"/>
              </w:rPr>
              <w:t xml:space="preserve">-мин. </w:t>
            </w:r>
            <w:r w:rsidR="00160A15" w:rsidRPr="00617483">
              <w:rPr>
                <w:rFonts w:cs="Times New Roman"/>
                <w:lang w:val="sr-Cyrl-RS"/>
              </w:rPr>
              <w:t>30</w:t>
            </w:r>
            <w:r w:rsidR="00160A15" w:rsidRPr="00617483">
              <w:rPr>
                <w:rFonts w:cs="Times New Roman"/>
                <w:lang w:val="sr-Cyrl-CS"/>
              </w:rPr>
              <w:t xml:space="preserve"> старијих лица корисника услуга Клуба на годишњем нивоу</w:t>
            </w:r>
          </w:p>
          <w:p w14:paraId="5871FA82" w14:textId="77777777" w:rsidR="00160A15" w:rsidRPr="00617483" w:rsidRDefault="00160A15" w:rsidP="00BB0C90">
            <w:pPr>
              <w:snapToGrid w:val="0"/>
              <w:rPr>
                <w:rFonts w:cs="Times New Roman"/>
                <w:lang w:val="sr-Cyrl-CS"/>
              </w:rPr>
            </w:pPr>
          </w:p>
        </w:tc>
        <w:tc>
          <w:tcPr>
            <w:tcW w:w="1960" w:type="dxa"/>
            <w:tcBorders>
              <w:left w:val="single" w:sz="4" w:space="0" w:color="000000"/>
              <w:bottom w:val="single" w:sz="4" w:space="0" w:color="000000"/>
              <w:right w:val="single" w:sz="4" w:space="0" w:color="000000"/>
            </w:tcBorders>
          </w:tcPr>
          <w:p w14:paraId="5F7B88D9" w14:textId="77777777" w:rsidR="00160A15" w:rsidRPr="00617483" w:rsidRDefault="00160A15" w:rsidP="00BB0C90">
            <w:pPr>
              <w:snapToGrid w:val="0"/>
              <w:rPr>
                <w:rFonts w:cs="Times New Roman"/>
                <w:lang w:val="sr-Cyrl-CS"/>
              </w:rPr>
            </w:pPr>
          </w:p>
          <w:p w14:paraId="213DC639" w14:textId="77777777" w:rsidR="00160A15" w:rsidRPr="00617483" w:rsidRDefault="00160A15" w:rsidP="00BB0C90">
            <w:pPr>
              <w:rPr>
                <w:rFonts w:cs="Times New Roman"/>
                <w:lang w:val="sr-Cyrl-CS"/>
              </w:rPr>
            </w:pPr>
            <w:r w:rsidRPr="00617483">
              <w:rPr>
                <w:rFonts w:cs="Times New Roman"/>
                <w:lang w:val="sr-Cyrl-CS"/>
              </w:rPr>
              <w:t xml:space="preserve">-Локална самоуправа </w:t>
            </w:r>
          </w:p>
          <w:p w14:paraId="59EA46EE" w14:textId="77777777" w:rsidR="00160A15" w:rsidRPr="00617483" w:rsidRDefault="00160A15" w:rsidP="00BB0C90">
            <w:pPr>
              <w:rPr>
                <w:rFonts w:cs="Times New Roman"/>
                <w:lang w:val="sr-Cyrl-CS"/>
              </w:rPr>
            </w:pPr>
            <w:r w:rsidRPr="00617483">
              <w:rPr>
                <w:rFonts w:cs="Times New Roman"/>
                <w:lang w:val="sr-Cyrl-CS"/>
              </w:rPr>
              <w:t>-донатори</w:t>
            </w:r>
          </w:p>
          <w:p w14:paraId="0BB00A95" w14:textId="77777777" w:rsidR="00160A15" w:rsidRPr="00617483" w:rsidRDefault="00160A15" w:rsidP="00BB0C90">
            <w:pPr>
              <w:snapToGrid w:val="0"/>
              <w:rPr>
                <w:rFonts w:cs="Times New Roman"/>
                <w:lang w:val="sr-Cyrl-CS"/>
              </w:rPr>
            </w:pPr>
            <w:r w:rsidRPr="00617483">
              <w:rPr>
                <w:rFonts w:cs="Times New Roman"/>
                <w:lang w:val="sr-Cyrl-CS"/>
              </w:rPr>
              <w:lastRenderedPageBreak/>
              <w:t>-Партципација корисника</w:t>
            </w:r>
          </w:p>
        </w:tc>
      </w:tr>
      <w:tr w:rsidR="00160A15" w:rsidRPr="00617483" w14:paraId="7DCE7E46" w14:textId="77777777" w:rsidTr="00246959">
        <w:trPr>
          <w:trHeight w:val="210"/>
          <w:jc w:val="center"/>
        </w:trPr>
        <w:tc>
          <w:tcPr>
            <w:tcW w:w="3120" w:type="dxa"/>
            <w:tcBorders>
              <w:left w:val="single" w:sz="4" w:space="0" w:color="000000"/>
              <w:bottom w:val="single" w:sz="4" w:space="0" w:color="000000"/>
            </w:tcBorders>
            <w:vAlign w:val="center"/>
          </w:tcPr>
          <w:p w14:paraId="426DA8E8" w14:textId="77777777" w:rsidR="00160A15" w:rsidRPr="00617483" w:rsidRDefault="00160A15" w:rsidP="00BB0C90">
            <w:pPr>
              <w:snapToGrid w:val="0"/>
              <w:rPr>
                <w:rFonts w:cs="Times New Roman"/>
                <w:lang w:val="sr-Cyrl-CS"/>
              </w:rPr>
            </w:pPr>
          </w:p>
          <w:p w14:paraId="03F5A0E1" w14:textId="77777777" w:rsidR="00160A15" w:rsidRPr="00617483" w:rsidRDefault="00160A15" w:rsidP="00BB0C90">
            <w:pPr>
              <w:snapToGrid w:val="0"/>
              <w:rPr>
                <w:rFonts w:cs="Times New Roman"/>
                <w:lang w:val="sr-Cyrl-CS"/>
              </w:rPr>
            </w:pPr>
          </w:p>
          <w:p w14:paraId="01298DFE" w14:textId="77777777" w:rsidR="00160A15" w:rsidRPr="00617483" w:rsidRDefault="00160A15" w:rsidP="00BB0C90">
            <w:pPr>
              <w:snapToGrid w:val="0"/>
              <w:rPr>
                <w:rFonts w:cs="Times New Roman"/>
                <w:lang w:val="sr-Cyrl-CS"/>
              </w:rPr>
            </w:pPr>
          </w:p>
          <w:p w14:paraId="3238E9DE" w14:textId="77777777" w:rsidR="00160A15" w:rsidRPr="00617483" w:rsidRDefault="00160A15" w:rsidP="00BB0C90">
            <w:pPr>
              <w:snapToGrid w:val="0"/>
              <w:rPr>
                <w:rFonts w:cs="Times New Roman"/>
                <w:lang w:val="sr-Cyrl-CS"/>
              </w:rPr>
            </w:pPr>
            <w:r w:rsidRPr="00617483">
              <w:rPr>
                <w:rFonts w:cs="Times New Roman"/>
                <w:lang w:val="sr-Cyrl-CS"/>
              </w:rPr>
              <w:t>1.1.3 Прихватилиште за лица у кризним ситуацијама</w:t>
            </w:r>
          </w:p>
        </w:tc>
        <w:tc>
          <w:tcPr>
            <w:tcW w:w="2445" w:type="dxa"/>
            <w:tcBorders>
              <w:left w:val="single" w:sz="4" w:space="0" w:color="000000"/>
              <w:bottom w:val="single" w:sz="4" w:space="0" w:color="000000"/>
            </w:tcBorders>
          </w:tcPr>
          <w:p w14:paraId="4C70C403" w14:textId="77777777" w:rsidR="00160A15" w:rsidRPr="00617483" w:rsidRDefault="00160A15" w:rsidP="00BB0C90">
            <w:pPr>
              <w:snapToGrid w:val="0"/>
              <w:rPr>
                <w:rFonts w:cs="Times New Roman"/>
                <w:lang w:val="sr-Cyrl-RS"/>
              </w:rPr>
            </w:pPr>
          </w:p>
          <w:p w14:paraId="1D1C8EAE" w14:textId="77777777" w:rsidR="00160A15" w:rsidRPr="00617483" w:rsidRDefault="00160A15" w:rsidP="00BB0C90">
            <w:pPr>
              <w:snapToGrid w:val="0"/>
              <w:rPr>
                <w:rFonts w:cs="Times New Roman"/>
                <w:lang w:val="sr-Cyrl-RS"/>
              </w:rPr>
            </w:pPr>
            <w:r w:rsidRPr="00617483">
              <w:rPr>
                <w:rFonts w:cs="Times New Roman"/>
                <w:lang w:val="sr-Cyrl-RS"/>
              </w:rPr>
              <w:t>-одабир локације</w:t>
            </w:r>
          </w:p>
          <w:p w14:paraId="6B9A7470" w14:textId="77777777" w:rsidR="00160A15" w:rsidRPr="00617483" w:rsidRDefault="00160A15" w:rsidP="00BB0C90">
            <w:pPr>
              <w:snapToGrid w:val="0"/>
              <w:rPr>
                <w:rFonts w:cs="Times New Roman"/>
                <w:lang w:val="sr-Cyrl-RS"/>
              </w:rPr>
            </w:pPr>
            <w:r w:rsidRPr="00617483">
              <w:rPr>
                <w:rFonts w:cs="Times New Roman"/>
                <w:lang w:val="sr-Cyrl-RS"/>
              </w:rPr>
              <w:t>-обезбеђивање дозвола и комуналних услова</w:t>
            </w:r>
          </w:p>
          <w:p w14:paraId="1F71D49E" w14:textId="77777777" w:rsidR="00160A15" w:rsidRPr="00617483" w:rsidRDefault="00160A15" w:rsidP="00BB0C90">
            <w:pPr>
              <w:snapToGrid w:val="0"/>
              <w:rPr>
                <w:rFonts w:cs="Times New Roman"/>
                <w:lang w:val="sr-Cyrl-RS"/>
              </w:rPr>
            </w:pPr>
            <w:r w:rsidRPr="00617483">
              <w:rPr>
                <w:rFonts w:cs="Times New Roman"/>
                <w:lang w:val="sr-Cyrl-RS"/>
              </w:rPr>
              <w:t>-успоствљање Протокола са околним општинама</w:t>
            </w:r>
          </w:p>
          <w:p w14:paraId="6CF66279" w14:textId="77777777" w:rsidR="00160A15" w:rsidRPr="00617483" w:rsidRDefault="00160A15" w:rsidP="00BB0C90">
            <w:pPr>
              <w:snapToGrid w:val="0"/>
              <w:rPr>
                <w:rFonts w:cs="Times New Roman"/>
                <w:lang w:val="sr-Cyrl-RS"/>
              </w:rPr>
            </w:pPr>
            <w:r w:rsidRPr="00617483">
              <w:rPr>
                <w:rFonts w:cs="Times New Roman"/>
                <w:lang w:val="sr-Cyrl-RS"/>
              </w:rPr>
              <w:t>-тендер за извођаче радова</w:t>
            </w:r>
          </w:p>
          <w:p w14:paraId="432CBB2F" w14:textId="77777777" w:rsidR="00160A15" w:rsidRPr="00617483" w:rsidRDefault="00160A15" w:rsidP="00BB0C90">
            <w:pPr>
              <w:snapToGrid w:val="0"/>
              <w:rPr>
                <w:rFonts w:cs="Times New Roman"/>
                <w:lang w:val="sr-Cyrl-RS"/>
              </w:rPr>
            </w:pPr>
            <w:r w:rsidRPr="00617483">
              <w:rPr>
                <w:rFonts w:cs="Times New Roman"/>
                <w:lang w:val="sr-Cyrl-RS"/>
              </w:rPr>
              <w:t>-адаптација простора</w:t>
            </w:r>
          </w:p>
          <w:p w14:paraId="2615E466" w14:textId="77777777" w:rsidR="00160A15" w:rsidRPr="00617483" w:rsidRDefault="00160A15" w:rsidP="00BB0C90">
            <w:pPr>
              <w:snapToGrid w:val="0"/>
              <w:rPr>
                <w:rFonts w:cs="Times New Roman"/>
                <w:lang w:val="sr-Cyrl-RS"/>
              </w:rPr>
            </w:pPr>
            <w:r w:rsidRPr="00617483">
              <w:rPr>
                <w:rFonts w:cs="Times New Roman"/>
                <w:lang w:val="sr-Cyrl-RS"/>
              </w:rPr>
              <w:t>-</w:t>
            </w:r>
            <w:r w:rsidRPr="00617483">
              <w:rPr>
                <w:rFonts w:cs="Times New Roman"/>
                <w:lang w:val="sr-Cyrl-CS"/>
              </w:rPr>
              <w:t xml:space="preserve"> Израда и усвајање Правилника о коришћењу услуге</w:t>
            </w:r>
          </w:p>
          <w:p w14:paraId="30E7ED3B" w14:textId="77777777" w:rsidR="00160A15" w:rsidRPr="00617483" w:rsidRDefault="00160A15" w:rsidP="00BB0C90">
            <w:pPr>
              <w:snapToGrid w:val="0"/>
              <w:rPr>
                <w:rFonts w:cs="Times New Roman"/>
                <w:lang w:val="sr-Cyrl-RS"/>
              </w:rPr>
            </w:pPr>
            <w:r w:rsidRPr="00617483">
              <w:rPr>
                <w:rFonts w:cs="Times New Roman"/>
                <w:lang w:val="sr-Cyrl-RS"/>
              </w:rPr>
              <w:t>-обука и упошљавање радника или тендерска процедура</w:t>
            </w:r>
          </w:p>
          <w:p w14:paraId="4C84B18C" w14:textId="77777777" w:rsidR="00160A15" w:rsidRPr="00617483" w:rsidRDefault="00160A15" w:rsidP="00BB0C90">
            <w:pPr>
              <w:snapToGrid w:val="0"/>
              <w:rPr>
                <w:rFonts w:cs="Times New Roman"/>
                <w:lang w:val="sr-Cyrl-RS"/>
              </w:rPr>
            </w:pPr>
            <w:r w:rsidRPr="00617483">
              <w:rPr>
                <w:rFonts w:cs="Times New Roman"/>
                <w:lang w:val="sr-Cyrl-RS"/>
              </w:rPr>
              <w:t>-Реализација услуге</w:t>
            </w:r>
          </w:p>
        </w:tc>
        <w:tc>
          <w:tcPr>
            <w:tcW w:w="1755" w:type="dxa"/>
            <w:tcBorders>
              <w:left w:val="single" w:sz="4" w:space="0" w:color="000000"/>
              <w:bottom w:val="single" w:sz="4" w:space="0" w:color="000000"/>
            </w:tcBorders>
            <w:vAlign w:val="center"/>
          </w:tcPr>
          <w:p w14:paraId="521E7C0E" w14:textId="77777777" w:rsidR="00160A15" w:rsidRPr="00617483" w:rsidRDefault="00160A15" w:rsidP="00BB0C90">
            <w:pPr>
              <w:snapToGrid w:val="0"/>
              <w:jc w:val="center"/>
              <w:rPr>
                <w:rFonts w:cs="Times New Roman"/>
                <w:lang w:val="sr-Cyrl-RS"/>
              </w:rPr>
            </w:pPr>
          </w:p>
          <w:p w14:paraId="7689FC13" w14:textId="46C6EC6A" w:rsidR="00160A15" w:rsidRPr="00617483" w:rsidRDefault="00C414CD" w:rsidP="00224322">
            <w:pPr>
              <w:snapToGrid w:val="0"/>
              <w:jc w:val="center"/>
              <w:rPr>
                <w:rFonts w:cs="Times New Roman"/>
                <w:lang w:val="sr-Cyrl-RS"/>
              </w:rPr>
            </w:pPr>
            <w:r>
              <w:rPr>
                <w:rFonts w:cs="Times New Roman"/>
                <w:lang w:val="sr-Cyrl-RS"/>
              </w:rPr>
              <w:t xml:space="preserve">Висок </w:t>
            </w:r>
          </w:p>
        </w:tc>
        <w:tc>
          <w:tcPr>
            <w:tcW w:w="1965" w:type="dxa"/>
            <w:tcBorders>
              <w:left w:val="single" w:sz="4" w:space="0" w:color="000000"/>
              <w:bottom w:val="single" w:sz="4" w:space="0" w:color="000000"/>
            </w:tcBorders>
          </w:tcPr>
          <w:p w14:paraId="269860B0" w14:textId="77777777" w:rsidR="00160A15" w:rsidRPr="00617483" w:rsidRDefault="00160A15" w:rsidP="00BB0C90">
            <w:pPr>
              <w:snapToGrid w:val="0"/>
              <w:rPr>
                <w:rFonts w:cs="Times New Roman"/>
                <w:lang w:val="sr-Cyrl-CS"/>
              </w:rPr>
            </w:pPr>
          </w:p>
          <w:p w14:paraId="3EC1F61C" w14:textId="77777777" w:rsidR="00160A15" w:rsidRPr="00617483" w:rsidRDefault="00160A15" w:rsidP="00BB0C90">
            <w:pPr>
              <w:snapToGrid w:val="0"/>
              <w:rPr>
                <w:rFonts w:cs="Times New Roman"/>
                <w:lang w:val="sr-Cyrl-CS"/>
              </w:rPr>
            </w:pPr>
          </w:p>
          <w:p w14:paraId="320B7686" w14:textId="77777777" w:rsidR="00160A15" w:rsidRPr="00617483" w:rsidRDefault="00160A15" w:rsidP="00BB0C90">
            <w:pPr>
              <w:snapToGrid w:val="0"/>
              <w:rPr>
                <w:rFonts w:cs="Times New Roman"/>
                <w:lang w:val="sr-Cyrl-CS"/>
              </w:rPr>
            </w:pPr>
          </w:p>
          <w:p w14:paraId="7CCED129" w14:textId="77777777" w:rsidR="00160A15" w:rsidRPr="00617483" w:rsidRDefault="00160A15" w:rsidP="00BB0C90">
            <w:pPr>
              <w:snapToGrid w:val="0"/>
              <w:rPr>
                <w:rFonts w:cs="Times New Roman"/>
                <w:lang w:val="sr-Cyrl-CS"/>
              </w:rPr>
            </w:pPr>
          </w:p>
          <w:p w14:paraId="253B13F9" w14:textId="77777777" w:rsidR="00160A15" w:rsidRPr="00617483" w:rsidRDefault="00160A15" w:rsidP="00BB0C90">
            <w:pPr>
              <w:snapToGrid w:val="0"/>
              <w:rPr>
                <w:rFonts w:cs="Times New Roman"/>
                <w:lang w:val="sr-Cyrl-CS"/>
              </w:rPr>
            </w:pPr>
            <w:r w:rsidRPr="00617483">
              <w:rPr>
                <w:rFonts w:cs="Times New Roman"/>
                <w:lang w:val="sr-Cyrl-CS"/>
              </w:rPr>
              <w:t>-Локална самоуправа</w:t>
            </w:r>
          </w:p>
          <w:p w14:paraId="6679F785" w14:textId="77777777" w:rsidR="00160A15" w:rsidRPr="00617483" w:rsidRDefault="00160A15" w:rsidP="00BB0C90">
            <w:pPr>
              <w:snapToGrid w:val="0"/>
              <w:rPr>
                <w:rFonts w:cs="Times New Roman"/>
                <w:lang w:val="sr-Cyrl-RS"/>
              </w:rPr>
            </w:pPr>
            <w:r w:rsidRPr="00617483">
              <w:rPr>
                <w:rFonts w:cs="Times New Roman"/>
                <w:lang w:val="sr-Cyrl-RS"/>
              </w:rPr>
              <w:t>-Браничевски управни округ</w:t>
            </w:r>
          </w:p>
          <w:p w14:paraId="70198EC4" w14:textId="77777777" w:rsidR="00160A15" w:rsidRPr="00617483" w:rsidRDefault="00160A15" w:rsidP="00BB0C90">
            <w:pPr>
              <w:snapToGrid w:val="0"/>
              <w:rPr>
                <w:rFonts w:cs="Times New Roman"/>
                <w:lang w:val="sr-Cyrl-CS"/>
              </w:rPr>
            </w:pPr>
            <w:r w:rsidRPr="00617483">
              <w:rPr>
                <w:rFonts w:cs="Times New Roman"/>
                <w:lang w:val="sr-Cyrl-CS"/>
              </w:rPr>
              <w:t>-Центар за социјални рад</w:t>
            </w:r>
          </w:p>
          <w:p w14:paraId="1F86F329" w14:textId="77777777" w:rsidR="00160A15" w:rsidRPr="00617483" w:rsidRDefault="00160A15" w:rsidP="00BB0C90">
            <w:pPr>
              <w:snapToGrid w:val="0"/>
              <w:rPr>
                <w:rFonts w:cs="Times New Roman"/>
                <w:lang w:val="sr-Cyrl-CS"/>
              </w:rPr>
            </w:pPr>
            <w:r w:rsidRPr="00617483">
              <w:rPr>
                <w:rFonts w:cs="Times New Roman"/>
                <w:lang w:val="sr-Cyrl-CS"/>
              </w:rPr>
              <w:t xml:space="preserve"> -Удружења пензионера и НВО</w:t>
            </w:r>
          </w:p>
        </w:tc>
        <w:tc>
          <w:tcPr>
            <w:tcW w:w="1665" w:type="dxa"/>
            <w:tcBorders>
              <w:left w:val="single" w:sz="4" w:space="0" w:color="000000"/>
              <w:bottom w:val="single" w:sz="4" w:space="0" w:color="000000"/>
            </w:tcBorders>
          </w:tcPr>
          <w:p w14:paraId="172B2C69" w14:textId="77777777" w:rsidR="00160A15" w:rsidRPr="00617483" w:rsidRDefault="00160A15" w:rsidP="00BB0C90">
            <w:pPr>
              <w:snapToGrid w:val="0"/>
              <w:rPr>
                <w:rFonts w:cs="Times New Roman"/>
                <w:lang w:val="sr-Cyrl-RS"/>
              </w:rPr>
            </w:pPr>
          </w:p>
          <w:p w14:paraId="6E537AAE" w14:textId="77777777" w:rsidR="00160A15" w:rsidRPr="00617483" w:rsidRDefault="00160A15" w:rsidP="00BB0C90">
            <w:pPr>
              <w:snapToGrid w:val="0"/>
              <w:rPr>
                <w:rFonts w:cs="Times New Roman"/>
                <w:lang w:val="sr-Cyrl-RS"/>
              </w:rPr>
            </w:pPr>
          </w:p>
          <w:p w14:paraId="13964A71" w14:textId="77777777" w:rsidR="00160A15" w:rsidRPr="00617483" w:rsidRDefault="00160A15" w:rsidP="00BB0C90">
            <w:pPr>
              <w:snapToGrid w:val="0"/>
              <w:rPr>
                <w:rFonts w:cs="Times New Roman"/>
                <w:lang w:val="sr-Cyrl-RS"/>
              </w:rPr>
            </w:pPr>
          </w:p>
          <w:p w14:paraId="07B293D1" w14:textId="77777777" w:rsidR="00160A15" w:rsidRPr="00617483" w:rsidRDefault="00160A15" w:rsidP="00BB0C90">
            <w:pPr>
              <w:snapToGrid w:val="0"/>
              <w:rPr>
                <w:rFonts w:cs="Times New Roman"/>
                <w:lang w:val="sr-Cyrl-RS"/>
              </w:rPr>
            </w:pPr>
          </w:p>
          <w:p w14:paraId="68DD6655" w14:textId="77777777" w:rsidR="00160A15" w:rsidRPr="00617483" w:rsidRDefault="00160A15" w:rsidP="00BB0C90">
            <w:pPr>
              <w:snapToGrid w:val="0"/>
              <w:rPr>
                <w:rFonts w:cs="Times New Roman"/>
                <w:lang w:val="sr-Cyrl-RS"/>
              </w:rPr>
            </w:pPr>
            <w:r w:rsidRPr="00617483">
              <w:rPr>
                <w:rFonts w:cs="Times New Roman"/>
                <w:lang w:val="sr-Cyrl-RS"/>
              </w:rPr>
              <w:t>-простор у власништву општине</w:t>
            </w:r>
          </w:p>
          <w:p w14:paraId="10ABA792" w14:textId="77777777" w:rsidR="00160A15" w:rsidRPr="00617483" w:rsidRDefault="00160A15" w:rsidP="00BB0C90">
            <w:pPr>
              <w:snapToGrid w:val="0"/>
              <w:rPr>
                <w:rFonts w:cs="Times New Roman"/>
                <w:lang w:val="sr-Cyrl-RS"/>
              </w:rPr>
            </w:pPr>
            <w:r w:rsidRPr="00617483">
              <w:rPr>
                <w:rFonts w:cs="Times New Roman"/>
                <w:lang w:val="sr-Cyrl-RS"/>
              </w:rPr>
              <w:t>-</w:t>
            </w:r>
            <w:r w:rsidRPr="00617483">
              <w:rPr>
                <w:rFonts w:cs="Times New Roman"/>
                <w:lang w:val="sr-Cyrl-CS"/>
              </w:rPr>
              <w:t xml:space="preserve"> Одлук</w:t>
            </w:r>
            <w:r w:rsidRPr="00617483">
              <w:rPr>
                <w:rFonts w:cs="Times New Roman"/>
                <w:lang w:val="sr-Cyrl-RS"/>
              </w:rPr>
              <w:t>а</w:t>
            </w:r>
            <w:r w:rsidRPr="00617483">
              <w:rPr>
                <w:rFonts w:cs="Times New Roman"/>
                <w:lang w:val="sr-Cyrl-CS"/>
              </w:rPr>
              <w:t xml:space="preserve"> о </w:t>
            </w:r>
            <w:r w:rsidRPr="00617483">
              <w:rPr>
                <w:rFonts w:cs="Times New Roman"/>
                <w:lang w:val="sr-Cyrl-RS"/>
              </w:rPr>
              <w:t>социјалној заштити грађана Града Пожаревца</w:t>
            </w:r>
          </w:p>
          <w:p w14:paraId="2448339A" w14:textId="77777777" w:rsidR="00160A15" w:rsidRPr="00617483" w:rsidRDefault="00160A15" w:rsidP="00BB0C90">
            <w:pPr>
              <w:snapToGrid w:val="0"/>
              <w:rPr>
                <w:rFonts w:cs="Times New Roman"/>
                <w:lang w:val="sr-Cyrl-CS"/>
              </w:rPr>
            </w:pPr>
          </w:p>
        </w:tc>
        <w:tc>
          <w:tcPr>
            <w:tcW w:w="1740" w:type="dxa"/>
            <w:tcBorders>
              <w:left w:val="single" w:sz="4" w:space="0" w:color="000000"/>
              <w:bottom w:val="single" w:sz="4" w:space="0" w:color="000000"/>
            </w:tcBorders>
          </w:tcPr>
          <w:p w14:paraId="00F07131" w14:textId="77777777" w:rsidR="00160A15" w:rsidRPr="00617483" w:rsidRDefault="00160A15" w:rsidP="00BB0C90">
            <w:pPr>
              <w:snapToGrid w:val="0"/>
              <w:rPr>
                <w:rFonts w:cs="Times New Roman"/>
                <w:lang w:val="sr-Cyrl-RS"/>
              </w:rPr>
            </w:pPr>
          </w:p>
          <w:p w14:paraId="23331AE7" w14:textId="77777777" w:rsidR="00160A15" w:rsidRPr="00617483" w:rsidRDefault="00160A15" w:rsidP="00BB0C90">
            <w:pPr>
              <w:snapToGrid w:val="0"/>
              <w:rPr>
                <w:rFonts w:cs="Times New Roman"/>
                <w:lang w:val="sr-Cyrl-RS"/>
              </w:rPr>
            </w:pPr>
          </w:p>
          <w:p w14:paraId="7A9BC8F0" w14:textId="77777777" w:rsidR="00160A15" w:rsidRPr="00617483" w:rsidRDefault="00160A15" w:rsidP="00BB0C90">
            <w:pPr>
              <w:snapToGrid w:val="0"/>
              <w:rPr>
                <w:rFonts w:cs="Times New Roman"/>
                <w:lang w:val="sr-Cyrl-RS"/>
              </w:rPr>
            </w:pPr>
          </w:p>
          <w:p w14:paraId="45788D4B" w14:textId="77777777" w:rsidR="00160A15" w:rsidRPr="00617483" w:rsidRDefault="00160A15" w:rsidP="00BB0C90">
            <w:pPr>
              <w:snapToGrid w:val="0"/>
              <w:rPr>
                <w:rFonts w:cs="Times New Roman"/>
                <w:lang w:val="sr-Cyrl-RS"/>
              </w:rPr>
            </w:pPr>
          </w:p>
          <w:p w14:paraId="3CD16045" w14:textId="77777777" w:rsidR="00160A15" w:rsidRPr="00617483" w:rsidRDefault="00160A15" w:rsidP="00BB0C90">
            <w:pPr>
              <w:snapToGrid w:val="0"/>
              <w:rPr>
                <w:rFonts w:cs="Times New Roman"/>
                <w:lang w:val="sr-Cyrl-RS"/>
              </w:rPr>
            </w:pPr>
          </w:p>
          <w:p w14:paraId="476711BB" w14:textId="6C3F3960" w:rsidR="00160A15" w:rsidRPr="00617483" w:rsidRDefault="0062634A" w:rsidP="00BB0C90">
            <w:pPr>
              <w:snapToGrid w:val="0"/>
              <w:rPr>
                <w:rFonts w:cs="Times New Roman"/>
                <w:lang w:val="sr-Cyrl-RS"/>
              </w:rPr>
            </w:pPr>
            <w:r>
              <w:rPr>
                <w:rFonts w:cs="Times New Roman"/>
                <w:lang w:val="sr-Cyrl-RS"/>
              </w:rPr>
              <w:t>- успостављена и функционална услуга</w:t>
            </w:r>
          </w:p>
          <w:p w14:paraId="58200488" w14:textId="77777777" w:rsidR="00160A15" w:rsidRPr="00617483" w:rsidRDefault="00160A15" w:rsidP="00BB0C90">
            <w:pPr>
              <w:snapToGrid w:val="0"/>
              <w:rPr>
                <w:rFonts w:cs="Times New Roman"/>
                <w:lang w:val="sr-Cyrl-RS"/>
              </w:rPr>
            </w:pPr>
            <w:r w:rsidRPr="00617483">
              <w:rPr>
                <w:rFonts w:cs="Times New Roman"/>
                <w:lang w:val="sr-Cyrl-RS"/>
              </w:rPr>
              <w:t xml:space="preserve">-Капацитет 6 корисника услуге, односно 36  годишње  </w:t>
            </w:r>
          </w:p>
        </w:tc>
        <w:tc>
          <w:tcPr>
            <w:tcW w:w="1960" w:type="dxa"/>
            <w:tcBorders>
              <w:left w:val="single" w:sz="4" w:space="0" w:color="000000"/>
              <w:bottom w:val="single" w:sz="4" w:space="0" w:color="000000"/>
              <w:right w:val="single" w:sz="4" w:space="0" w:color="000000"/>
            </w:tcBorders>
          </w:tcPr>
          <w:p w14:paraId="5F5AA7D3" w14:textId="77777777" w:rsidR="00160A15" w:rsidRPr="00617483" w:rsidRDefault="00160A15" w:rsidP="00BB0C90">
            <w:pPr>
              <w:snapToGrid w:val="0"/>
              <w:rPr>
                <w:rFonts w:cs="Times New Roman"/>
                <w:lang w:val="sr-Cyrl-RS"/>
              </w:rPr>
            </w:pPr>
          </w:p>
          <w:p w14:paraId="33E5425D" w14:textId="77777777" w:rsidR="00160A15" w:rsidRPr="00617483" w:rsidRDefault="00160A15" w:rsidP="00BB0C90">
            <w:pPr>
              <w:snapToGrid w:val="0"/>
              <w:rPr>
                <w:rFonts w:cs="Times New Roman"/>
                <w:lang w:val="sr-Cyrl-RS"/>
              </w:rPr>
            </w:pPr>
          </w:p>
          <w:p w14:paraId="7D2FB529" w14:textId="77777777" w:rsidR="00160A15" w:rsidRPr="00617483" w:rsidRDefault="00160A15" w:rsidP="00BB0C90">
            <w:pPr>
              <w:snapToGrid w:val="0"/>
              <w:rPr>
                <w:rFonts w:cs="Times New Roman"/>
                <w:lang w:val="sr-Cyrl-RS"/>
              </w:rPr>
            </w:pPr>
          </w:p>
          <w:p w14:paraId="2A45DBC2" w14:textId="77777777" w:rsidR="00160A15" w:rsidRPr="00617483" w:rsidRDefault="00160A15" w:rsidP="00BB0C90">
            <w:pPr>
              <w:snapToGrid w:val="0"/>
              <w:rPr>
                <w:rFonts w:cs="Times New Roman"/>
                <w:lang w:val="sr-Cyrl-RS"/>
              </w:rPr>
            </w:pPr>
          </w:p>
          <w:p w14:paraId="550C70AD" w14:textId="77777777" w:rsidR="00160A15" w:rsidRPr="00617483" w:rsidRDefault="00160A15" w:rsidP="00BB0C90">
            <w:pPr>
              <w:snapToGrid w:val="0"/>
              <w:rPr>
                <w:rFonts w:cs="Times New Roman"/>
                <w:lang w:val="sr-Cyrl-RS"/>
              </w:rPr>
            </w:pPr>
          </w:p>
          <w:p w14:paraId="594B7676" w14:textId="77777777" w:rsidR="00160A15" w:rsidRPr="00617483" w:rsidRDefault="00160A15" w:rsidP="00BB0C90">
            <w:pPr>
              <w:snapToGrid w:val="0"/>
              <w:rPr>
                <w:rFonts w:cs="Times New Roman"/>
                <w:lang w:val="sr-Cyrl-RS"/>
              </w:rPr>
            </w:pPr>
            <w:r w:rsidRPr="00617483">
              <w:rPr>
                <w:rFonts w:cs="Times New Roman"/>
                <w:lang w:val="sr-Cyrl-RS"/>
              </w:rPr>
              <w:t>-Локална самоуправа,</w:t>
            </w:r>
          </w:p>
          <w:p w14:paraId="3F0C6FFF" w14:textId="77777777" w:rsidR="00160A15" w:rsidRPr="00617483" w:rsidRDefault="00160A15" w:rsidP="00BB0C90">
            <w:pPr>
              <w:snapToGrid w:val="0"/>
              <w:rPr>
                <w:rFonts w:cs="Times New Roman"/>
                <w:lang w:val="sr-Cyrl-RS"/>
              </w:rPr>
            </w:pPr>
            <w:r w:rsidRPr="00617483">
              <w:rPr>
                <w:rFonts w:cs="Times New Roman"/>
                <w:lang w:val="sr-Cyrl-RS"/>
              </w:rPr>
              <w:t>-Општине са територије Браничевског округа</w:t>
            </w:r>
          </w:p>
          <w:p w14:paraId="5B316F63" w14:textId="77777777" w:rsidR="00160A15" w:rsidRPr="00617483" w:rsidRDefault="00160A15" w:rsidP="00BB0C90">
            <w:pPr>
              <w:snapToGrid w:val="0"/>
              <w:rPr>
                <w:rFonts w:cs="Times New Roman"/>
                <w:lang w:val="sr-Cyrl-RS"/>
              </w:rPr>
            </w:pPr>
            <w:r w:rsidRPr="00617483">
              <w:rPr>
                <w:rFonts w:cs="Times New Roman"/>
                <w:lang w:val="sr-Cyrl-RS"/>
              </w:rPr>
              <w:t>-донатори</w:t>
            </w:r>
          </w:p>
          <w:p w14:paraId="128B1C6F" w14:textId="77777777" w:rsidR="00160A15" w:rsidRPr="00617483" w:rsidRDefault="00160A15" w:rsidP="00BB0C90">
            <w:pPr>
              <w:snapToGrid w:val="0"/>
              <w:rPr>
                <w:rFonts w:cs="Times New Roman"/>
                <w:lang w:val="sr-Cyrl-CS"/>
              </w:rPr>
            </w:pPr>
            <w:r w:rsidRPr="00617483">
              <w:rPr>
                <w:rFonts w:cs="Times New Roman"/>
                <w:lang w:val="sr-Cyrl-CS"/>
              </w:rPr>
              <w:t xml:space="preserve"> </w:t>
            </w:r>
          </w:p>
        </w:tc>
      </w:tr>
      <w:tr w:rsidR="00160A15" w:rsidRPr="00617483" w14:paraId="00A66E40" w14:textId="77777777" w:rsidTr="00246959">
        <w:trPr>
          <w:trHeight w:val="210"/>
          <w:jc w:val="center"/>
        </w:trPr>
        <w:tc>
          <w:tcPr>
            <w:tcW w:w="3120" w:type="dxa"/>
            <w:tcBorders>
              <w:left w:val="single" w:sz="4" w:space="0" w:color="000000"/>
              <w:bottom w:val="single" w:sz="4" w:space="0" w:color="000000"/>
            </w:tcBorders>
            <w:vAlign w:val="center"/>
          </w:tcPr>
          <w:p w14:paraId="75CF4D38" w14:textId="042EB920" w:rsidR="00160A15" w:rsidRPr="00617483" w:rsidRDefault="00160A15" w:rsidP="00BB0C90">
            <w:pPr>
              <w:snapToGrid w:val="0"/>
              <w:rPr>
                <w:rFonts w:cs="Times New Roman"/>
                <w:lang w:val="sr-Cyrl-RS"/>
              </w:rPr>
            </w:pPr>
            <w:r w:rsidRPr="00617483">
              <w:rPr>
                <w:rFonts w:cs="Times New Roman"/>
                <w:lang w:val="sr-Cyrl-CS"/>
              </w:rPr>
              <w:lastRenderedPageBreak/>
              <w:t>1.1.</w:t>
            </w:r>
            <w:r w:rsidR="00264A78" w:rsidRPr="00617483">
              <w:rPr>
                <w:rFonts w:cs="Times New Roman"/>
                <w:lang w:val="sr-Cyrl-RS"/>
              </w:rPr>
              <w:t>4</w:t>
            </w:r>
            <w:r w:rsidRPr="00617483">
              <w:rPr>
                <w:rFonts w:cs="Times New Roman"/>
                <w:lang w:val="sr-Cyrl-CS"/>
              </w:rPr>
              <w:t xml:space="preserve">  Организовање хуманитарних акција прикупљања и дистрибуције помоћи у натури </w:t>
            </w:r>
            <w:r w:rsidR="00246959" w:rsidRPr="00617483">
              <w:rPr>
                <w:rFonts w:cs="Times New Roman"/>
                <w:lang w:val="sr-Cyrl-CS"/>
              </w:rPr>
              <w:t xml:space="preserve">и огрева </w:t>
            </w:r>
            <w:r w:rsidRPr="00617483">
              <w:rPr>
                <w:rFonts w:cs="Times New Roman"/>
                <w:lang w:val="sr-Cyrl-CS"/>
              </w:rPr>
              <w:t xml:space="preserve">старима који се налазе у </w:t>
            </w:r>
            <w:r w:rsidRPr="00617483">
              <w:rPr>
                <w:rFonts w:cs="Times New Roman"/>
                <w:lang w:val="sr-Cyrl-RS"/>
              </w:rPr>
              <w:t>ризику од сиромаштва</w:t>
            </w:r>
          </w:p>
        </w:tc>
        <w:tc>
          <w:tcPr>
            <w:tcW w:w="2445" w:type="dxa"/>
            <w:tcBorders>
              <w:left w:val="single" w:sz="4" w:space="0" w:color="000000"/>
              <w:bottom w:val="single" w:sz="4" w:space="0" w:color="000000"/>
            </w:tcBorders>
          </w:tcPr>
          <w:p w14:paraId="54FAF910" w14:textId="77777777" w:rsidR="00815176" w:rsidRPr="00617483" w:rsidRDefault="00815176" w:rsidP="00BB0C90">
            <w:pPr>
              <w:snapToGrid w:val="0"/>
              <w:rPr>
                <w:rFonts w:cs="Times New Roman"/>
                <w:lang w:val="sr-Cyrl-RS"/>
              </w:rPr>
            </w:pPr>
          </w:p>
          <w:p w14:paraId="2CD25F0C" w14:textId="77777777" w:rsidR="00160A15" w:rsidRPr="00617483" w:rsidRDefault="00160A15" w:rsidP="00BB0C90">
            <w:pPr>
              <w:snapToGrid w:val="0"/>
              <w:rPr>
                <w:rFonts w:cs="Times New Roman"/>
                <w:lang w:val="sr-Cyrl-CS"/>
              </w:rPr>
            </w:pPr>
            <w:r w:rsidRPr="00617483">
              <w:rPr>
                <w:rFonts w:cs="Times New Roman"/>
                <w:lang w:val="sr-Cyrl-RS"/>
              </w:rPr>
              <w:t>-</w:t>
            </w:r>
            <w:r w:rsidRPr="00617483">
              <w:rPr>
                <w:rFonts w:cs="Times New Roman"/>
                <w:lang w:val="sr-Cyrl-CS"/>
              </w:rPr>
              <w:t>Медијска  промоција</w:t>
            </w:r>
          </w:p>
          <w:p w14:paraId="1D951306" w14:textId="77777777" w:rsidR="00160A15" w:rsidRPr="00617483" w:rsidRDefault="00160A15" w:rsidP="00BB0C90">
            <w:pPr>
              <w:snapToGrid w:val="0"/>
              <w:rPr>
                <w:rFonts w:cs="Times New Roman"/>
                <w:lang w:val="sr-Cyrl-CS"/>
              </w:rPr>
            </w:pPr>
            <w:r w:rsidRPr="00617483">
              <w:rPr>
                <w:rFonts w:cs="Times New Roman"/>
                <w:lang w:val="sr-Cyrl-RS"/>
              </w:rPr>
              <w:t>-</w:t>
            </w:r>
            <w:r w:rsidRPr="00617483">
              <w:rPr>
                <w:rFonts w:cs="Times New Roman"/>
                <w:lang w:val="sr-Cyrl-CS"/>
              </w:rPr>
              <w:t>Лобирање за прикупљање донација</w:t>
            </w:r>
          </w:p>
          <w:p w14:paraId="7B07817A" w14:textId="77777777" w:rsidR="00160A15" w:rsidRPr="00617483" w:rsidRDefault="00160A15" w:rsidP="00BB0C90">
            <w:pPr>
              <w:snapToGrid w:val="0"/>
              <w:rPr>
                <w:rFonts w:cs="Times New Roman"/>
                <w:lang w:val="sr-Cyrl-CS"/>
              </w:rPr>
            </w:pPr>
            <w:r w:rsidRPr="00617483">
              <w:rPr>
                <w:rFonts w:cs="Times New Roman"/>
                <w:lang w:val="sr-Cyrl-RS"/>
              </w:rPr>
              <w:t>-</w:t>
            </w:r>
            <w:r w:rsidRPr="00617483">
              <w:rPr>
                <w:rFonts w:cs="Times New Roman"/>
                <w:lang w:val="sr-Cyrl-CS"/>
              </w:rPr>
              <w:t xml:space="preserve">Евидентирање потенцијалних корисника </w:t>
            </w:r>
          </w:p>
          <w:p w14:paraId="69FF1D47" w14:textId="77777777" w:rsidR="00160A15" w:rsidRPr="00617483" w:rsidRDefault="00160A15" w:rsidP="00BB0C90">
            <w:pPr>
              <w:snapToGrid w:val="0"/>
              <w:rPr>
                <w:rFonts w:cs="Times New Roman"/>
                <w:lang w:val="sr-Cyrl-CS"/>
              </w:rPr>
            </w:pPr>
            <w:r w:rsidRPr="00617483">
              <w:rPr>
                <w:rFonts w:cs="Times New Roman"/>
                <w:lang w:val="sr-Cyrl-RS"/>
              </w:rPr>
              <w:t>-</w:t>
            </w:r>
            <w:r w:rsidRPr="00617483">
              <w:rPr>
                <w:rFonts w:cs="Times New Roman"/>
                <w:lang w:val="sr-Cyrl-CS"/>
              </w:rPr>
              <w:t xml:space="preserve">Дистрибуција </w:t>
            </w:r>
          </w:p>
        </w:tc>
        <w:tc>
          <w:tcPr>
            <w:tcW w:w="1755" w:type="dxa"/>
            <w:tcBorders>
              <w:left w:val="single" w:sz="4" w:space="0" w:color="000000"/>
              <w:bottom w:val="single" w:sz="4" w:space="0" w:color="000000"/>
            </w:tcBorders>
            <w:vAlign w:val="center"/>
          </w:tcPr>
          <w:p w14:paraId="7B1325A6" w14:textId="5AEADADE" w:rsidR="00160A15" w:rsidRPr="00617483" w:rsidRDefault="00C414CD" w:rsidP="00763100">
            <w:pPr>
              <w:snapToGrid w:val="0"/>
              <w:jc w:val="center"/>
              <w:rPr>
                <w:rFonts w:cs="Times New Roman"/>
                <w:lang w:val="sr-Cyrl-CS"/>
              </w:rPr>
            </w:pPr>
            <w:r>
              <w:rPr>
                <w:rFonts w:cs="Times New Roman"/>
                <w:lang w:val="sr-Cyrl-CS"/>
              </w:rPr>
              <w:t xml:space="preserve">Висок </w:t>
            </w:r>
          </w:p>
        </w:tc>
        <w:tc>
          <w:tcPr>
            <w:tcW w:w="1965" w:type="dxa"/>
            <w:tcBorders>
              <w:left w:val="single" w:sz="4" w:space="0" w:color="000000"/>
              <w:bottom w:val="single" w:sz="4" w:space="0" w:color="000000"/>
            </w:tcBorders>
          </w:tcPr>
          <w:p w14:paraId="289850FC" w14:textId="77777777" w:rsidR="00160A15" w:rsidRPr="00617483" w:rsidRDefault="00160A15" w:rsidP="00BB0C90">
            <w:pPr>
              <w:snapToGrid w:val="0"/>
              <w:rPr>
                <w:rFonts w:cs="Times New Roman"/>
                <w:lang w:val="sr-Cyrl-CS"/>
              </w:rPr>
            </w:pPr>
          </w:p>
          <w:p w14:paraId="76679ACD" w14:textId="77777777" w:rsidR="00160A15" w:rsidRPr="00617483" w:rsidRDefault="00160A15" w:rsidP="00BB0C90">
            <w:pPr>
              <w:snapToGrid w:val="0"/>
              <w:rPr>
                <w:rFonts w:cs="Times New Roman"/>
                <w:lang w:val="sr-Cyrl-CS"/>
              </w:rPr>
            </w:pPr>
            <w:r w:rsidRPr="00617483">
              <w:rPr>
                <w:rFonts w:cs="Times New Roman"/>
                <w:lang w:val="sr-Cyrl-CS"/>
              </w:rPr>
              <w:t>-Црвени крст Пожаревац</w:t>
            </w:r>
          </w:p>
          <w:p w14:paraId="7FAAA0B5" w14:textId="77777777" w:rsidR="00160A15" w:rsidRPr="00617483" w:rsidRDefault="00160A15" w:rsidP="00BB0C90">
            <w:pPr>
              <w:snapToGrid w:val="0"/>
              <w:rPr>
                <w:rFonts w:cs="Times New Roman"/>
                <w:lang w:val="sr-Cyrl-CS"/>
              </w:rPr>
            </w:pPr>
            <w:r w:rsidRPr="00617483">
              <w:rPr>
                <w:rFonts w:cs="Times New Roman"/>
                <w:lang w:val="sr-Cyrl-CS"/>
              </w:rPr>
              <w:t>-Удружења пензионера Пожаревац и НВО</w:t>
            </w:r>
          </w:p>
        </w:tc>
        <w:tc>
          <w:tcPr>
            <w:tcW w:w="1665" w:type="dxa"/>
            <w:tcBorders>
              <w:left w:val="single" w:sz="4" w:space="0" w:color="000000"/>
              <w:bottom w:val="single" w:sz="4" w:space="0" w:color="000000"/>
            </w:tcBorders>
          </w:tcPr>
          <w:p w14:paraId="3B31BC5F" w14:textId="77777777" w:rsidR="00815176" w:rsidRPr="00617483" w:rsidRDefault="00815176" w:rsidP="00BB0C90">
            <w:pPr>
              <w:snapToGrid w:val="0"/>
              <w:rPr>
                <w:rFonts w:cs="Times New Roman"/>
                <w:lang w:val="sr-Cyrl-CS"/>
              </w:rPr>
            </w:pPr>
          </w:p>
          <w:p w14:paraId="4FE431DE" w14:textId="77777777" w:rsidR="00160A15" w:rsidRPr="00617483" w:rsidRDefault="00160A15" w:rsidP="00BB0C90">
            <w:pPr>
              <w:snapToGrid w:val="0"/>
              <w:rPr>
                <w:rFonts w:cs="Times New Roman"/>
                <w:lang w:val="sr-Cyrl-CS"/>
              </w:rPr>
            </w:pPr>
            <w:r w:rsidRPr="00617483">
              <w:rPr>
                <w:rFonts w:cs="Times New Roman"/>
                <w:lang w:val="sr-Cyrl-CS"/>
              </w:rPr>
              <w:t>-Постојеће базе података</w:t>
            </w:r>
          </w:p>
          <w:p w14:paraId="005A0411" w14:textId="77777777" w:rsidR="00160A15" w:rsidRPr="00617483" w:rsidRDefault="00160A15" w:rsidP="00BB0C90">
            <w:pPr>
              <w:snapToGrid w:val="0"/>
              <w:rPr>
                <w:rFonts w:cs="Times New Roman"/>
                <w:lang w:val="sr-Cyrl-CS"/>
              </w:rPr>
            </w:pPr>
            <w:r w:rsidRPr="00617483">
              <w:rPr>
                <w:rFonts w:cs="Times New Roman"/>
                <w:lang w:val="sr-Cyrl-CS"/>
              </w:rPr>
              <w:t>-Развијен приватни сектор (постојеће компаније)</w:t>
            </w:r>
          </w:p>
        </w:tc>
        <w:tc>
          <w:tcPr>
            <w:tcW w:w="1740" w:type="dxa"/>
            <w:tcBorders>
              <w:left w:val="single" w:sz="4" w:space="0" w:color="000000"/>
              <w:bottom w:val="single" w:sz="4" w:space="0" w:color="000000"/>
            </w:tcBorders>
          </w:tcPr>
          <w:p w14:paraId="185AC1AA" w14:textId="77777777" w:rsidR="00160A15" w:rsidRPr="00617483" w:rsidRDefault="00160A15" w:rsidP="00BB0C90">
            <w:pPr>
              <w:snapToGrid w:val="0"/>
              <w:rPr>
                <w:rFonts w:cs="Times New Roman"/>
                <w:lang w:val="sr-Cyrl-CS"/>
              </w:rPr>
            </w:pPr>
          </w:p>
          <w:p w14:paraId="6CC46728" w14:textId="2A576AB7" w:rsidR="00160A15" w:rsidRPr="00617483" w:rsidRDefault="0062634A" w:rsidP="0062634A">
            <w:pPr>
              <w:snapToGrid w:val="0"/>
              <w:rPr>
                <w:rFonts w:cs="Times New Roman"/>
                <w:lang w:val="sr-Cyrl-CS"/>
              </w:rPr>
            </w:pPr>
            <w:r>
              <w:rPr>
                <w:rFonts w:cs="Times New Roman"/>
                <w:lang w:val="sr-Cyrl-CS"/>
              </w:rPr>
              <w:t xml:space="preserve">-мин. 2 </w:t>
            </w:r>
            <w:r w:rsidR="00160A15" w:rsidRPr="00617483">
              <w:rPr>
                <w:rFonts w:cs="Times New Roman"/>
                <w:lang w:val="sr-Cyrl-CS"/>
              </w:rPr>
              <w:t>акције годишње за укупно  око  1</w:t>
            </w:r>
            <w:r w:rsidR="00246959" w:rsidRPr="00617483">
              <w:rPr>
                <w:rFonts w:cs="Times New Roman"/>
                <w:lang w:val="sr-Cyrl-CS"/>
              </w:rPr>
              <w:t>500</w:t>
            </w:r>
            <w:r w:rsidR="00160A15" w:rsidRPr="00617483">
              <w:rPr>
                <w:rFonts w:cs="Times New Roman"/>
                <w:lang w:val="sr-Cyrl-CS"/>
              </w:rPr>
              <w:t xml:space="preserve"> корисника</w:t>
            </w:r>
          </w:p>
        </w:tc>
        <w:tc>
          <w:tcPr>
            <w:tcW w:w="1960" w:type="dxa"/>
            <w:tcBorders>
              <w:left w:val="single" w:sz="4" w:space="0" w:color="000000"/>
              <w:bottom w:val="single" w:sz="4" w:space="0" w:color="000000"/>
              <w:right w:val="single" w:sz="4" w:space="0" w:color="000000"/>
            </w:tcBorders>
          </w:tcPr>
          <w:p w14:paraId="45B64DEB" w14:textId="77777777" w:rsidR="00160A15" w:rsidRPr="00617483" w:rsidRDefault="00160A15" w:rsidP="00BB0C90">
            <w:pPr>
              <w:snapToGrid w:val="0"/>
              <w:rPr>
                <w:rFonts w:cs="Times New Roman"/>
                <w:lang w:val="sr-Cyrl-RS"/>
              </w:rPr>
            </w:pPr>
          </w:p>
          <w:p w14:paraId="7DD7FB12" w14:textId="77777777" w:rsidR="00160A15" w:rsidRPr="00617483" w:rsidRDefault="00160A15" w:rsidP="00BB0C90">
            <w:pPr>
              <w:snapToGrid w:val="0"/>
              <w:rPr>
                <w:rFonts w:cs="Times New Roman"/>
                <w:lang w:val="sr-Cyrl-CS"/>
              </w:rPr>
            </w:pPr>
          </w:p>
          <w:p w14:paraId="61C7E569" w14:textId="77777777" w:rsidR="00160A15" w:rsidRPr="00617483" w:rsidRDefault="00160A15" w:rsidP="00BB0C90">
            <w:pPr>
              <w:snapToGrid w:val="0"/>
              <w:rPr>
                <w:rFonts w:cs="Times New Roman"/>
                <w:lang w:val="sr-Cyrl-CS"/>
              </w:rPr>
            </w:pPr>
          </w:p>
          <w:p w14:paraId="4CB8E15C" w14:textId="77777777" w:rsidR="00160A15" w:rsidRPr="00617483" w:rsidRDefault="00160A15" w:rsidP="00BB0C90">
            <w:pPr>
              <w:snapToGrid w:val="0"/>
              <w:rPr>
                <w:rFonts w:cs="Times New Roman"/>
                <w:lang w:val="sr-Cyrl-CS"/>
              </w:rPr>
            </w:pPr>
            <w:r w:rsidRPr="00617483">
              <w:rPr>
                <w:rFonts w:cs="Times New Roman"/>
                <w:lang w:val="sr-Cyrl-CS"/>
              </w:rPr>
              <w:t>Приватни сектор</w:t>
            </w:r>
          </w:p>
          <w:p w14:paraId="6BAA55B2" w14:textId="77777777" w:rsidR="00160A15" w:rsidRPr="00617483" w:rsidRDefault="00160A15" w:rsidP="00BB0C90">
            <w:pPr>
              <w:snapToGrid w:val="0"/>
              <w:rPr>
                <w:rFonts w:cs="Times New Roman"/>
                <w:lang w:val="sr-Cyrl-CS"/>
              </w:rPr>
            </w:pPr>
          </w:p>
        </w:tc>
      </w:tr>
      <w:tr w:rsidR="00160A15" w:rsidRPr="00617483" w14:paraId="16AB0781" w14:textId="77777777" w:rsidTr="00246959">
        <w:trPr>
          <w:trHeight w:val="210"/>
          <w:jc w:val="center"/>
        </w:trPr>
        <w:tc>
          <w:tcPr>
            <w:tcW w:w="3120" w:type="dxa"/>
            <w:tcBorders>
              <w:left w:val="single" w:sz="4" w:space="0" w:color="000000"/>
              <w:bottom w:val="single" w:sz="4" w:space="0" w:color="000000"/>
            </w:tcBorders>
            <w:vAlign w:val="center"/>
          </w:tcPr>
          <w:p w14:paraId="0BE045F9" w14:textId="568A46A0" w:rsidR="00160A15" w:rsidRPr="00617483" w:rsidRDefault="00160A15" w:rsidP="00BB0C90">
            <w:pPr>
              <w:snapToGrid w:val="0"/>
              <w:rPr>
                <w:rFonts w:cs="Times New Roman"/>
                <w:lang w:val="sr-Cyrl-CS"/>
              </w:rPr>
            </w:pPr>
            <w:r w:rsidRPr="00617483">
              <w:rPr>
                <w:rFonts w:cs="Times New Roman"/>
                <w:lang w:val="sr-Cyrl-CS"/>
              </w:rPr>
              <w:t>1.1.</w:t>
            </w:r>
            <w:r w:rsidR="00264A78" w:rsidRPr="00617483">
              <w:rPr>
                <w:rFonts w:cs="Times New Roman"/>
                <w:lang w:val="sr-Cyrl-CS"/>
              </w:rPr>
              <w:t>5</w:t>
            </w:r>
            <w:r w:rsidRPr="00617483">
              <w:rPr>
                <w:rFonts w:cs="Times New Roman"/>
                <w:lang w:val="sr-Cyrl-CS"/>
              </w:rPr>
              <w:t xml:space="preserve">. Успостављање социјалног предузећа и развој старих знања и вештина у домаћој радиности </w:t>
            </w:r>
          </w:p>
        </w:tc>
        <w:tc>
          <w:tcPr>
            <w:tcW w:w="2445" w:type="dxa"/>
            <w:tcBorders>
              <w:left w:val="single" w:sz="4" w:space="0" w:color="000000"/>
              <w:bottom w:val="single" w:sz="4" w:space="0" w:color="000000"/>
            </w:tcBorders>
          </w:tcPr>
          <w:p w14:paraId="35E92831" w14:textId="77777777" w:rsidR="00160A15" w:rsidRPr="00617483" w:rsidRDefault="00160A15" w:rsidP="00BB0C90">
            <w:pPr>
              <w:snapToGrid w:val="0"/>
              <w:rPr>
                <w:rFonts w:cs="Times New Roman"/>
              </w:rPr>
            </w:pPr>
          </w:p>
          <w:p w14:paraId="4CB7B0C3" w14:textId="77777777" w:rsidR="00160A15" w:rsidRPr="00617483" w:rsidRDefault="00160A15" w:rsidP="00BB0C90">
            <w:pPr>
              <w:snapToGrid w:val="0"/>
              <w:rPr>
                <w:rFonts w:cs="Times New Roman"/>
                <w:lang w:val="sr-Cyrl-RS"/>
              </w:rPr>
            </w:pPr>
            <w:r w:rsidRPr="00617483">
              <w:rPr>
                <w:rFonts w:cs="Times New Roman"/>
                <w:lang w:val="sr-Cyrl-RS"/>
              </w:rPr>
              <w:t>-регистрација социјалног предузећа</w:t>
            </w:r>
          </w:p>
          <w:p w14:paraId="3E04F99D" w14:textId="77777777" w:rsidR="00160A15" w:rsidRPr="00617483" w:rsidRDefault="00160A15" w:rsidP="00BB0C90">
            <w:pPr>
              <w:snapToGrid w:val="0"/>
              <w:rPr>
                <w:rFonts w:cs="Times New Roman"/>
                <w:lang w:val="sr-Cyrl-CS"/>
              </w:rPr>
            </w:pPr>
            <w:r w:rsidRPr="00617483">
              <w:rPr>
                <w:rFonts w:cs="Times New Roman"/>
                <w:lang w:val="sr-Cyrl-CS"/>
              </w:rPr>
              <w:t>-дизајнирање програма</w:t>
            </w:r>
          </w:p>
          <w:p w14:paraId="5FE8CE88" w14:textId="0432DB19" w:rsidR="00160A15" w:rsidRPr="00617483" w:rsidRDefault="00160A15" w:rsidP="00BB0C90">
            <w:pPr>
              <w:snapToGrid w:val="0"/>
              <w:rPr>
                <w:rFonts w:cs="Times New Roman"/>
                <w:lang w:val="sr-Cyrl-CS"/>
              </w:rPr>
            </w:pPr>
            <w:r w:rsidRPr="00617483">
              <w:rPr>
                <w:rFonts w:cs="Times New Roman"/>
                <w:lang w:val="sr-Cyrl-CS"/>
              </w:rPr>
              <w:t>-наб</w:t>
            </w:r>
            <w:r w:rsidRPr="00617483">
              <w:rPr>
                <w:rFonts w:cs="Times New Roman"/>
                <w:lang w:val="sr-Cyrl-RS"/>
              </w:rPr>
              <w:t>а</w:t>
            </w:r>
            <w:r w:rsidR="00AF00EC">
              <w:rPr>
                <w:rFonts w:cs="Times New Roman"/>
                <w:lang w:val="sr-Cyrl-CS"/>
              </w:rPr>
              <w:t>вка машина (</w:t>
            </w:r>
            <w:r w:rsidRPr="00617483">
              <w:rPr>
                <w:rFonts w:cs="Times New Roman"/>
                <w:lang w:val="sr-Cyrl-CS"/>
              </w:rPr>
              <w:t xml:space="preserve">за шивење, вез) </w:t>
            </w:r>
          </w:p>
          <w:p w14:paraId="014810BA" w14:textId="2E0C1364" w:rsidR="00160A15" w:rsidRPr="00617483" w:rsidRDefault="00160A15" w:rsidP="00BB0C90">
            <w:pPr>
              <w:snapToGrid w:val="0"/>
              <w:rPr>
                <w:rFonts w:cs="Times New Roman"/>
                <w:lang w:val="sr-Cyrl-RS"/>
              </w:rPr>
            </w:pPr>
            <w:r w:rsidRPr="00617483">
              <w:rPr>
                <w:rFonts w:cs="Times New Roman"/>
                <w:lang w:val="sr-Cyrl-RS"/>
              </w:rPr>
              <w:t>-</w:t>
            </w:r>
            <w:r w:rsidRPr="00617483">
              <w:rPr>
                <w:rFonts w:cs="Times New Roman"/>
                <w:lang w:val="sr-Cyrl-CS"/>
              </w:rPr>
              <w:t>наб</w:t>
            </w:r>
            <w:r w:rsidRPr="00617483">
              <w:rPr>
                <w:rFonts w:cs="Times New Roman"/>
                <w:lang w:val="sr-Cyrl-RS"/>
              </w:rPr>
              <w:t>а</w:t>
            </w:r>
            <w:r w:rsidRPr="00617483">
              <w:rPr>
                <w:rFonts w:cs="Times New Roman"/>
                <w:lang w:val="sr-Cyrl-CS"/>
              </w:rPr>
              <w:t>вка материј</w:t>
            </w:r>
            <w:r w:rsidRPr="00617483">
              <w:rPr>
                <w:rFonts w:cs="Times New Roman"/>
                <w:lang w:val="sr-Cyrl-RS"/>
              </w:rPr>
              <w:t>а</w:t>
            </w:r>
            <w:r w:rsidRPr="00617483">
              <w:rPr>
                <w:rFonts w:cs="Times New Roman"/>
                <w:lang w:val="sr-Cyrl-CS"/>
              </w:rPr>
              <w:t>ла (конац,</w:t>
            </w:r>
            <w:r w:rsidRPr="00617483">
              <w:rPr>
                <w:rFonts w:cs="Times New Roman"/>
                <w:lang w:val="sr-Cyrl-RS"/>
              </w:rPr>
              <w:t xml:space="preserve"> платно </w:t>
            </w:r>
          </w:p>
          <w:p w14:paraId="44B65077" w14:textId="77777777" w:rsidR="00160A15" w:rsidRPr="00617483" w:rsidRDefault="00160A15" w:rsidP="00BB0C90">
            <w:pPr>
              <w:snapToGrid w:val="0"/>
              <w:rPr>
                <w:rFonts w:cs="Times New Roman"/>
                <w:lang w:val="sr-Cyrl-CS"/>
              </w:rPr>
            </w:pPr>
            <w:r w:rsidRPr="00617483">
              <w:rPr>
                <w:rFonts w:cs="Times New Roman"/>
                <w:lang w:val="sr-Cyrl-RS"/>
              </w:rPr>
              <w:t>-</w:t>
            </w:r>
            <w:r w:rsidRPr="00617483">
              <w:rPr>
                <w:rFonts w:cs="Times New Roman"/>
                <w:lang w:val="sr-Cyrl-CS"/>
              </w:rPr>
              <w:t>ангажовање  заинтересованих стари</w:t>
            </w:r>
            <w:r w:rsidRPr="00617483">
              <w:rPr>
                <w:rFonts w:cs="Times New Roman"/>
                <w:lang w:val="sr-Cyrl-RS"/>
              </w:rPr>
              <w:t>ји</w:t>
            </w:r>
            <w:r w:rsidRPr="00617483">
              <w:rPr>
                <w:rFonts w:cs="Times New Roman"/>
                <w:lang w:val="sr-Cyrl-CS"/>
              </w:rPr>
              <w:t>х лица</w:t>
            </w:r>
          </w:p>
        </w:tc>
        <w:tc>
          <w:tcPr>
            <w:tcW w:w="1755" w:type="dxa"/>
            <w:tcBorders>
              <w:left w:val="single" w:sz="4" w:space="0" w:color="000000"/>
              <w:bottom w:val="single" w:sz="4" w:space="0" w:color="000000"/>
            </w:tcBorders>
          </w:tcPr>
          <w:p w14:paraId="2139B51B" w14:textId="77777777" w:rsidR="00160A15" w:rsidRPr="00617483" w:rsidRDefault="00160A15" w:rsidP="00BB0C90">
            <w:pPr>
              <w:pStyle w:val="BodyText21"/>
              <w:snapToGrid w:val="0"/>
              <w:rPr>
                <w:sz w:val="24"/>
                <w:szCs w:val="24"/>
                <w:lang w:val="sr-Cyrl-CS"/>
              </w:rPr>
            </w:pPr>
          </w:p>
          <w:p w14:paraId="66452F38" w14:textId="77777777" w:rsidR="00763100" w:rsidRPr="00617483" w:rsidRDefault="00763100" w:rsidP="00246959">
            <w:pPr>
              <w:rPr>
                <w:rFonts w:cs="Times New Roman"/>
                <w:lang w:val="sr-Cyrl-RS"/>
              </w:rPr>
            </w:pPr>
          </w:p>
          <w:p w14:paraId="69E5E8A6" w14:textId="77777777" w:rsidR="005450BA" w:rsidRPr="00617483" w:rsidRDefault="005450BA" w:rsidP="00763100">
            <w:pPr>
              <w:jc w:val="center"/>
              <w:rPr>
                <w:rFonts w:cs="Times New Roman"/>
                <w:lang w:val="sr-Latn-RS"/>
              </w:rPr>
            </w:pPr>
          </w:p>
          <w:p w14:paraId="0DC8F91D" w14:textId="77777777" w:rsidR="005450BA" w:rsidRPr="00617483" w:rsidRDefault="005450BA" w:rsidP="00763100">
            <w:pPr>
              <w:jc w:val="center"/>
              <w:rPr>
                <w:rFonts w:cs="Times New Roman"/>
                <w:lang w:val="sr-Latn-RS"/>
              </w:rPr>
            </w:pPr>
          </w:p>
          <w:p w14:paraId="7208DD5D" w14:textId="77777777" w:rsidR="005450BA" w:rsidRPr="00617483" w:rsidRDefault="005450BA" w:rsidP="00763100">
            <w:pPr>
              <w:jc w:val="center"/>
              <w:rPr>
                <w:rFonts w:cs="Times New Roman"/>
                <w:lang w:val="sr-Latn-RS"/>
              </w:rPr>
            </w:pPr>
          </w:p>
          <w:p w14:paraId="66C2BFA0" w14:textId="77777777" w:rsidR="005450BA" w:rsidRPr="00617483" w:rsidRDefault="005450BA" w:rsidP="00763100">
            <w:pPr>
              <w:jc w:val="center"/>
              <w:rPr>
                <w:rFonts w:cs="Times New Roman"/>
                <w:lang w:val="sr-Latn-RS"/>
              </w:rPr>
            </w:pPr>
          </w:p>
          <w:p w14:paraId="69CBE57D" w14:textId="77777777" w:rsidR="005450BA" w:rsidRPr="00617483" w:rsidRDefault="005450BA" w:rsidP="00763100">
            <w:pPr>
              <w:jc w:val="center"/>
              <w:rPr>
                <w:rFonts w:cs="Times New Roman"/>
                <w:lang w:val="sr-Latn-RS"/>
              </w:rPr>
            </w:pPr>
          </w:p>
          <w:p w14:paraId="3DE5A3E0" w14:textId="6CBCAEC7" w:rsidR="00160A15" w:rsidRPr="00617483" w:rsidRDefault="00C414CD" w:rsidP="00763100">
            <w:pPr>
              <w:jc w:val="center"/>
              <w:rPr>
                <w:rFonts w:cs="Times New Roman"/>
                <w:lang w:val="sr-Cyrl-RS"/>
              </w:rPr>
            </w:pPr>
            <w:r>
              <w:rPr>
                <w:rFonts w:cs="Times New Roman"/>
                <w:lang w:val="sr-Cyrl-RS"/>
              </w:rPr>
              <w:t xml:space="preserve">Низак </w:t>
            </w:r>
          </w:p>
        </w:tc>
        <w:tc>
          <w:tcPr>
            <w:tcW w:w="1965" w:type="dxa"/>
            <w:tcBorders>
              <w:left w:val="single" w:sz="4" w:space="0" w:color="000000"/>
              <w:bottom w:val="single" w:sz="4" w:space="0" w:color="000000"/>
            </w:tcBorders>
          </w:tcPr>
          <w:p w14:paraId="2DCCA4C3" w14:textId="77777777" w:rsidR="00160A15" w:rsidRPr="00617483" w:rsidRDefault="00160A15" w:rsidP="00BB0C90">
            <w:pPr>
              <w:snapToGrid w:val="0"/>
              <w:rPr>
                <w:rFonts w:cs="Times New Roman"/>
                <w:lang w:val="sr-Cyrl-CS"/>
              </w:rPr>
            </w:pPr>
          </w:p>
          <w:p w14:paraId="1ED9A542" w14:textId="77777777" w:rsidR="00160A15" w:rsidRPr="00617483" w:rsidRDefault="00160A15" w:rsidP="00BB0C90">
            <w:pPr>
              <w:snapToGrid w:val="0"/>
              <w:rPr>
                <w:rFonts w:cs="Times New Roman"/>
                <w:lang w:val="sr-Cyrl-CS"/>
              </w:rPr>
            </w:pPr>
            <w:r w:rsidRPr="00617483">
              <w:rPr>
                <w:rFonts w:cs="Times New Roman"/>
                <w:lang w:val="sr-Cyrl-CS"/>
              </w:rPr>
              <w:t>-локална самоуправа</w:t>
            </w:r>
          </w:p>
          <w:p w14:paraId="1EA59558" w14:textId="77777777" w:rsidR="00160A15" w:rsidRPr="00617483" w:rsidRDefault="00160A15" w:rsidP="00BB0C90">
            <w:pPr>
              <w:snapToGrid w:val="0"/>
              <w:rPr>
                <w:rFonts w:cs="Times New Roman"/>
                <w:lang w:val="sr-Cyrl-CS"/>
              </w:rPr>
            </w:pPr>
            <w:r w:rsidRPr="00617483">
              <w:rPr>
                <w:rFonts w:cs="Times New Roman"/>
                <w:lang w:val="sr-Cyrl-CS"/>
              </w:rPr>
              <w:t>-Удружења пензионера</w:t>
            </w:r>
          </w:p>
          <w:p w14:paraId="515F0591" w14:textId="77777777" w:rsidR="00160A15" w:rsidRPr="00617483" w:rsidRDefault="00160A15" w:rsidP="00BB0C90">
            <w:pPr>
              <w:snapToGrid w:val="0"/>
              <w:rPr>
                <w:rFonts w:cs="Times New Roman"/>
                <w:lang w:val="sr-Cyrl-CS"/>
              </w:rPr>
            </w:pPr>
            <w:r w:rsidRPr="00617483">
              <w:rPr>
                <w:rFonts w:cs="Times New Roman"/>
                <w:lang w:val="sr-Cyrl-CS"/>
              </w:rPr>
              <w:t>-Савет за старе</w:t>
            </w:r>
          </w:p>
          <w:p w14:paraId="45657925" w14:textId="77777777" w:rsidR="00160A15" w:rsidRPr="00617483" w:rsidRDefault="00160A15" w:rsidP="00BB0C90">
            <w:pPr>
              <w:snapToGrid w:val="0"/>
              <w:rPr>
                <w:rFonts w:cs="Times New Roman"/>
                <w:lang w:val="sr-Cyrl-CS"/>
              </w:rPr>
            </w:pPr>
            <w:r w:rsidRPr="00617483">
              <w:rPr>
                <w:rFonts w:cs="Times New Roman"/>
                <w:lang w:val="sr-Cyrl-CS"/>
              </w:rPr>
              <w:t>-Образовне институције</w:t>
            </w:r>
          </w:p>
          <w:p w14:paraId="60E568BD" w14:textId="77777777" w:rsidR="00160A15" w:rsidRPr="00617483" w:rsidRDefault="00160A15" w:rsidP="00BB0C90">
            <w:pPr>
              <w:snapToGrid w:val="0"/>
              <w:rPr>
                <w:rFonts w:cs="Times New Roman"/>
                <w:lang w:val="sr-Cyrl-CS"/>
              </w:rPr>
            </w:pPr>
            <w:r w:rsidRPr="00617483">
              <w:rPr>
                <w:rFonts w:cs="Times New Roman"/>
                <w:lang w:val="sr-Cyrl-CS"/>
              </w:rPr>
              <w:t>-удружења предузетника и остале НВО</w:t>
            </w:r>
          </w:p>
        </w:tc>
        <w:tc>
          <w:tcPr>
            <w:tcW w:w="1665" w:type="dxa"/>
            <w:tcBorders>
              <w:left w:val="single" w:sz="4" w:space="0" w:color="000000"/>
              <w:bottom w:val="single" w:sz="4" w:space="0" w:color="000000"/>
            </w:tcBorders>
          </w:tcPr>
          <w:p w14:paraId="5BF014DE" w14:textId="77777777" w:rsidR="00160A15" w:rsidRPr="00617483" w:rsidRDefault="00160A15" w:rsidP="00BB0C90">
            <w:pPr>
              <w:snapToGrid w:val="0"/>
              <w:rPr>
                <w:rFonts w:cs="Times New Roman"/>
                <w:lang w:val="sr-Cyrl-CS"/>
              </w:rPr>
            </w:pPr>
          </w:p>
          <w:p w14:paraId="245D6C4E" w14:textId="77777777" w:rsidR="00160A15" w:rsidRPr="00617483" w:rsidRDefault="00160A15" w:rsidP="00BB0C90">
            <w:pPr>
              <w:snapToGrid w:val="0"/>
              <w:rPr>
                <w:rFonts w:cs="Times New Roman"/>
                <w:lang w:val="sr-Cyrl-CS"/>
              </w:rPr>
            </w:pPr>
            <w:r w:rsidRPr="00617483">
              <w:rPr>
                <w:rFonts w:cs="Times New Roman"/>
                <w:lang w:val="sr-Cyrl-CS"/>
              </w:rPr>
              <w:t xml:space="preserve">-постојећи социјални капитал </w:t>
            </w:r>
            <w:r w:rsidRPr="00617483">
              <w:rPr>
                <w:rFonts w:cs="Times New Roman"/>
                <w:lang w:val="sr-Cyrl-RS"/>
              </w:rPr>
              <w:t>-</w:t>
            </w:r>
            <w:r w:rsidRPr="00617483">
              <w:rPr>
                <w:rFonts w:cs="Times New Roman"/>
                <w:lang w:val="sr-Cyrl-CS"/>
              </w:rPr>
              <w:t xml:space="preserve">искуство  </w:t>
            </w:r>
          </w:p>
          <w:p w14:paraId="2F10B624" w14:textId="77777777" w:rsidR="00160A15" w:rsidRPr="00617483" w:rsidRDefault="00160A15" w:rsidP="00BB0C90">
            <w:pPr>
              <w:snapToGrid w:val="0"/>
              <w:rPr>
                <w:rFonts w:cs="Times New Roman"/>
                <w:lang w:val="sr-Cyrl-CS"/>
              </w:rPr>
            </w:pPr>
          </w:p>
        </w:tc>
        <w:tc>
          <w:tcPr>
            <w:tcW w:w="1740" w:type="dxa"/>
            <w:tcBorders>
              <w:left w:val="single" w:sz="4" w:space="0" w:color="000000"/>
              <w:bottom w:val="single" w:sz="4" w:space="0" w:color="000000"/>
            </w:tcBorders>
          </w:tcPr>
          <w:p w14:paraId="2F2859B2" w14:textId="77777777" w:rsidR="00160A15" w:rsidRPr="00617483" w:rsidRDefault="00160A15" w:rsidP="00BB0C90">
            <w:pPr>
              <w:snapToGrid w:val="0"/>
              <w:rPr>
                <w:rFonts w:cs="Times New Roman"/>
              </w:rPr>
            </w:pPr>
          </w:p>
          <w:p w14:paraId="1A6D7323" w14:textId="77777777" w:rsidR="00160A15" w:rsidRDefault="00160A15" w:rsidP="0062634A">
            <w:pPr>
              <w:snapToGrid w:val="0"/>
              <w:rPr>
                <w:rFonts w:cs="Times New Roman"/>
                <w:lang w:val="sr-Cyrl-CS"/>
              </w:rPr>
            </w:pPr>
            <w:r w:rsidRPr="00617483">
              <w:rPr>
                <w:rFonts w:cs="Times New Roman"/>
                <w:lang w:val="sr-Cyrl-CS"/>
              </w:rPr>
              <w:t>-</w:t>
            </w:r>
            <w:r w:rsidR="0062634A">
              <w:rPr>
                <w:rFonts w:cs="Times New Roman"/>
                <w:lang w:val="sr-Cyrl-CS"/>
              </w:rPr>
              <w:t>успостављено 1 социјално предузеће</w:t>
            </w:r>
          </w:p>
          <w:p w14:paraId="5B868AAF" w14:textId="779A449B" w:rsidR="0062634A" w:rsidRPr="00617483" w:rsidRDefault="0062634A" w:rsidP="0062634A">
            <w:pPr>
              <w:snapToGrid w:val="0"/>
              <w:rPr>
                <w:rFonts w:cs="Times New Roman"/>
                <w:lang w:val="sr-Cyrl-CS"/>
              </w:rPr>
            </w:pPr>
            <w:r>
              <w:rPr>
                <w:rFonts w:cs="Times New Roman"/>
                <w:lang w:val="sr-Cyrl-CS"/>
              </w:rPr>
              <w:t>- ангажовано мин. 5 старијих особа</w:t>
            </w:r>
          </w:p>
        </w:tc>
        <w:tc>
          <w:tcPr>
            <w:tcW w:w="1960" w:type="dxa"/>
            <w:tcBorders>
              <w:left w:val="single" w:sz="4" w:space="0" w:color="000000"/>
              <w:bottom w:val="single" w:sz="4" w:space="0" w:color="000000"/>
              <w:right w:val="single" w:sz="4" w:space="0" w:color="000000"/>
            </w:tcBorders>
          </w:tcPr>
          <w:p w14:paraId="53835196" w14:textId="77777777" w:rsidR="00160A15" w:rsidRPr="00617483" w:rsidRDefault="00160A15" w:rsidP="00BB0C90">
            <w:pPr>
              <w:snapToGrid w:val="0"/>
              <w:rPr>
                <w:rFonts w:cs="Times New Roman"/>
              </w:rPr>
            </w:pPr>
          </w:p>
          <w:p w14:paraId="6FDDC48D" w14:textId="77777777" w:rsidR="00160A15" w:rsidRPr="00617483" w:rsidRDefault="00160A15" w:rsidP="00BB0C90">
            <w:pPr>
              <w:snapToGrid w:val="0"/>
              <w:rPr>
                <w:rFonts w:cs="Times New Roman"/>
                <w:lang w:val="sr-Cyrl-CS"/>
              </w:rPr>
            </w:pPr>
            <w:r w:rsidRPr="00617483">
              <w:rPr>
                <w:rFonts w:cs="Times New Roman"/>
                <w:lang w:val="sr-Cyrl-CS"/>
              </w:rPr>
              <w:t>-Локална самоуправа</w:t>
            </w:r>
          </w:p>
          <w:p w14:paraId="29CA45FE" w14:textId="77777777" w:rsidR="00160A15" w:rsidRPr="00617483" w:rsidRDefault="00160A15" w:rsidP="00BB0C90">
            <w:pPr>
              <w:snapToGrid w:val="0"/>
              <w:rPr>
                <w:rFonts w:cs="Times New Roman"/>
                <w:lang w:val="sr-Cyrl-CS"/>
              </w:rPr>
            </w:pPr>
            <w:r w:rsidRPr="00617483">
              <w:rPr>
                <w:rFonts w:cs="Times New Roman"/>
                <w:lang w:val="sr-Cyrl-CS"/>
              </w:rPr>
              <w:t>-донатори</w:t>
            </w:r>
          </w:p>
          <w:p w14:paraId="4FEBE2FC" w14:textId="77777777" w:rsidR="00160A15" w:rsidRPr="00617483" w:rsidRDefault="00160A15" w:rsidP="00BB0C90">
            <w:pPr>
              <w:snapToGrid w:val="0"/>
              <w:rPr>
                <w:rFonts w:cs="Times New Roman"/>
                <w:lang w:val="sr-Cyrl-RS"/>
              </w:rPr>
            </w:pPr>
            <w:r w:rsidRPr="00617483">
              <w:rPr>
                <w:rFonts w:cs="Times New Roman"/>
                <w:lang w:val="sr-Cyrl-RS"/>
              </w:rPr>
              <w:t>-Приход од продаје производа</w:t>
            </w:r>
          </w:p>
          <w:p w14:paraId="276FC2DA" w14:textId="77777777" w:rsidR="00160A15" w:rsidRPr="00617483" w:rsidRDefault="00160A15" w:rsidP="00BB0C90">
            <w:pPr>
              <w:snapToGrid w:val="0"/>
              <w:rPr>
                <w:rFonts w:cs="Times New Roman"/>
                <w:lang w:val="sr-Cyrl-CS"/>
              </w:rPr>
            </w:pPr>
          </w:p>
          <w:p w14:paraId="0592EEDB" w14:textId="77777777" w:rsidR="00160A15" w:rsidRPr="00617483" w:rsidRDefault="00160A15" w:rsidP="00BB0C90">
            <w:pPr>
              <w:snapToGrid w:val="0"/>
              <w:rPr>
                <w:rFonts w:cs="Times New Roman"/>
                <w:lang w:val="sr-Cyrl-CS"/>
              </w:rPr>
            </w:pPr>
          </w:p>
          <w:p w14:paraId="70E1E9E0" w14:textId="77777777" w:rsidR="00160A15" w:rsidRPr="00617483" w:rsidRDefault="00160A15" w:rsidP="00BB0C90">
            <w:pPr>
              <w:snapToGrid w:val="0"/>
              <w:rPr>
                <w:rFonts w:cs="Times New Roman"/>
                <w:lang w:val="sr-Cyrl-CS"/>
              </w:rPr>
            </w:pPr>
          </w:p>
          <w:p w14:paraId="7BDC6F09" w14:textId="77777777" w:rsidR="00160A15" w:rsidRPr="00617483" w:rsidRDefault="00160A15" w:rsidP="00BB0C90">
            <w:pPr>
              <w:snapToGrid w:val="0"/>
              <w:rPr>
                <w:rFonts w:cs="Times New Roman"/>
                <w:lang w:val="sr-Cyrl-CS"/>
              </w:rPr>
            </w:pPr>
          </w:p>
          <w:p w14:paraId="529CB011" w14:textId="77777777" w:rsidR="00D5645B" w:rsidRPr="00617483" w:rsidRDefault="00D5645B" w:rsidP="00BB0C90">
            <w:pPr>
              <w:snapToGrid w:val="0"/>
              <w:rPr>
                <w:rFonts w:cs="Times New Roman"/>
                <w:lang w:val="sr-Cyrl-CS"/>
              </w:rPr>
            </w:pPr>
          </w:p>
          <w:p w14:paraId="601B697F" w14:textId="77777777" w:rsidR="00160A15" w:rsidRPr="00617483" w:rsidRDefault="00160A15" w:rsidP="00BB0C90">
            <w:pPr>
              <w:snapToGrid w:val="0"/>
              <w:rPr>
                <w:rFonts w:cs="Times New Roman"/>
                <w:lang w:val="sr-Cyrl-CS"/>
              </w:rPr>
            </w:pPr>
          </w:p>
        </w:tc>
      </w:tr>
      <w:tr w:rsidR="00024B6D" w:rsidRPr="0062634A" w14:paraId="4FB597D0" w14:textId="77777777" w:rsidTr="00246959">
        <w:trPr>
          <w:trHeight w:val="210"/>
          <w:jc w:val="center"/>
        </w:trPr>
        <w:tc>
          <w:tcPr>
            <w:tcW w:w="3120" w:type="dxa"/>
            <w:tcBorders>
              <w:left w:val="single" w:sz="4" w:space="0" w:color="000000"/>
              <w:bottom w:val="single" w:sz="4" w:space="0" w:color="000000"/>
            </w:tcBorders>
            <w:vAlign w:val="center"/>
          </w:tcPr>
          <w:p w14:paraId="5E6C0A9E" w14:textId="77777777" w:rsidR="00024B6D" w:rsidRDefault="00024B6D" w:rsidP="00BB0C90">
            <w:pPr>
              <w:snapToGrid w:val="0"/>
              <w:rPr>
                <w:rFonts w:cs="Times New Roman"/>
                <w:lang w:val="sr-Cyrl-CS"/>
              </w:rPr>
            </w:pPr>
            <w:r w:rsidRPr="0062634A">
              <w:rPr>
                <w:rFonts w:cs="Times New Roman"/>
                <w:lang w:val="sr-Cyrl-CS"/>
              </w:rPr>
              <w:t>1.1.6 Унапређење просторних, техничких и организационих капацитета за пружање услуга, укључујући адаптацију и опремање простора, набавку савремене опреме и развој додатних облика рада</w:t>
            </w:r>
          </w:p>
          <w:p w14:paraId="55A02526" w14:textId="77777777" w:rsidR="00713999" w:rsidRDefault="00713999" w:rsidP="00BB0C90">
            <w:pPr>
              <w:snapToGrid w:val="0"/>
              <w:rPr>
                <w:rFonts w:cs="Times New Roman"/>
                <w:lang w:val="sr-Cyrl-CS"/>
              </w:rPr>
            </w:pPr>
          </w:p>
          <w:p w14:paraId="7BBE1631" w14:textId="77777777" w:rsidR="00713999" w:rsidRDefault="00713999" w:rsidP="00BB0C90">
            <w:pPr>
              <w:snapToGrid w:val="0"/>
              <w:rPr>
                <w:rFonts w:cs="Times New Roman"/>
                <w:lang w:val="sr-Cyrl-CS"/>
              </w:rPr>
            </w:pPr>
          </w:p>
          <w:p w14:paraId="7C35E998" w14:textId="73E6C82C" w:rsidR="00324ACF" w:rsidRPr="0062634A" w:rsidRDefault="00324ACF" w:rsidP="00BB0C90">
            <w:pPr>
              <w:snapToGrid w:val="0"/>
              <w:rPr>
                <w:rFonts w:cs="Times New Roman"/>
                <w:lang w:val="sr-Cyrl-CS"/>
              </w:rPr>
            </w:pPr>
          </w:p>
        </w:tc>
        <w:tc>
          <w:tcPr>
            <w:tcW w:w="2445" w:type="dxa"/>
            <w:tcBorders>
              <w:left w:val="single" w:sz="4" w:space="0" w:color="000000"/>
              <w:bottom w:val="single" w:sz="4" w:space="0" w:color="000000"/>
            </w:tcBorders>
          </w:tcPr>
          <w:p w14:paraId="474A3811" w14:textId="77777777" w:rsidR="00815176" w:rsidRPr="0062634A" w:rsidRDefault="00815176" w:rsidP="00BB0C90">
            <w:pPr>
              <w:snapToGrid w:val="0"/>
              <w:rPr>
                <w:rFonts w:cs="Times New Roman"/>
                <w:lang w:val="sr-Cyrl-RS"/>
              </w:rPr>
            </w:pPr>
          </w:p>
          <w:p w14:paraId="72A805ED" w14:textId="77777777" w:rsidR="00024B6D" w:rsidRPr="0062634A" w:rsidRDefault="00024B6D" w:rsidP="00BB0C90">
            <w:pPr>
              <w:snapToGrid w:val="0"/>
              <w:rPr>
                <w:rFonts w:cs="Times New Roman"/>
                <w:lang w:val="sr-Cyrl-RS"/>
              </w:rPr>
            </w:pPr>
            <w:r w:rsidRPr="0062634A">
              <w:rPr>
                <w:rFonts w:cs="Times New Roman"/>
                <w:lang w:val="sr-Cyrl-RS"/>
              </w:rPr>
              <w:t xml:space="preserve">- </w:t>
            </w:r>
            <w:r w:rsidRPr="0062634A">
              <w:rPr>
                <w:rFonts w:cs="Times New Roman"/>
              </w:rPr>
              <w:t>обезбеђивање дозвола и комуналних услова</w:t>
            </w:r>
          </w:p>
          <w:p w14:paraId="5313E24F" w14:textId="119ED944" w:rsidR="00024B6D" w:rsidRPr="0062634A" w:rsidRDefault="00024B6D" w:rsidP="00BB0C90">
            <w:pPr>
              <w:snapToGrid w:val="0"/>
              <w:rPr>
                <w:rFonts w:cs="Times New Roman"/>
                <w:lang w:val="sr-Cyrl-RS"/>
              </w:rPr>
            </w:pPr>
            <w:r w:rsidRPr="0062634A">
              <w:rPr>
                <w:rFonts w:cs="Times New Roman"/>
                <w:lang w:val="sr-Cyrl-RS"/>
              </w:rPr>
              <w:t>- Адаптација простора</w:t>
            </w:r>
          </w:p>
          <w:p w14:paraId="5BDF033C" w14:textId="68B30BC2" w:rsidR="00024B6D" w:rsidRPr="0062634A" w:rsidRDefault="00024B6D" w:rsidP="00BB0C90">
            <w:pPr>
              <w:snapToGrid w:val="0"/>
              <w:rPr>
                <w:rFonts w:cs="Times New Roman"/>
                <w:lang w:val="sr-Cyrl-RS"/>
              </w:rPr>
            </w:pPr>
            <w:r w:rsidRPr="0062634A">
              <w:rPr>
                <w:rFonts w:cs="Times New Roman"/>
                <w:lang w:val="sr-Cyrl-RS"/>
              </w:rPr>
              <w:t>- Опремање</w:t>
            </w:r>
          </w:p>
          <w:p w14:paraId="3B4F5951" w14:textId="412CC8CA" w:rsidR="00024B6D" w:rsidRPr="0062634A" w:rsidRDefault="00024B6D" w:rsidP="00BB0C90">
            <w:pPr>
              <w:snapToGrid w:val="0"/>
              <w:rPr>
                <w:rFonts w:cs="Times New Roman"/>
                <w:lang w:val="sr-Cyrl-RS"/>
              </w:rPr>
            </w:pPr>
          </w:p>
        </w:tc>
        <w:tc>
          <w:tcPr>
            <w:tcW w:w="1755" w:type="dxa"/>
            <w:tcBorders>
              <w:left w:val="single" w:sz="4" w:space="0" w:color="000000"/>
              <w:bottom w:val="single" w:sz="4" w:space="0" w:color="000000"/>
            </w:tcBorders>
          </w:tcPr>
          <w:p w14:paraId="1EBD7E69" w14:textId="77777777" w:rsidR="005450BA" w:rsidRPr="0062634A" w:rsidRDefault="005450BA" w:rsidP="00024B6D">
            <w:pPr>
              <w:pStyle w:val="BodyText21"/>
              <w:snapToGrid w:val="0"/>
              <w:jc w:val="center"/>
              <w:rPr>
                <w:color w:val="auto"/>
                <w:sz w:val="24"/>
                <w:szCs w:val="24"/>
                <w:lang w:val="sr-Latn-RS"/>
              </w:rPr>
            </w:pPr>
          </w:p>
          <w:p w14:paraId="6E223DE2" w14:textId="67032D2B" w:rsidR="00024B6D" w:rsidRPr="00C414CD" w:rsidRDefault="00C414CD" w:rsidP="00024B6D">
            <w:pPr>
              <w:pStyle w:val="BodyText21"/>
              <w:snapToGrid w:val="0"/>
              <w:jc w:val="center"/>
              <w:rPr>
                <w:i w:val="0"/>
                <w:color w:val="auto"/>
                <w:sz w:val="24"/>
                <w:szCs w:val="24"/>
                <w:lang w:val="sr-Cyrl-CS"/>
              </w:rPr>
            </w:pPr>
            <w:r w:rsidRPr="00C414CD">
              <w:rPr>
                <w:i w:val="0"/>
                <w:color w:val="auto"/>
                <w:sz w:val="24"/>
                <w:szCs w:val="24"/>
                <w:lang w:val="sr-Cyrl-CS"/>
              </w:rPr>
              <w:t xml:space="preserve">Средњи </w:t>
            </w:r>
          </w:p>
        </w:tc>
        <w:tc>
          <w:tcPr>
            <w:tcW w:w="1965" w:type="dxa"/>
            <w:tcBorders>
              <w:left w:val="single" w:sz="4" w:space="0" w:color="000000"/>
              <w:bottom w:val="single" w:sz="4" w:space="0" w:color="000000"/>
            </w:tcBorders>
          </w:tcPr>
          <w:p w14:paraId="0555B361" w14:textId="77777777" w:rsidR="00815176" w:rsidRPr="0062634A" w:rsidRDefault="00815176" w:rsidP="00BB0C90">
            <w:pPr>
              <w:snapToGrid w:val="0"/>
              <w:rPr>
                <w:rFonts w:cs="Times New Roman"/>
                <w:lang w:val="sr-Cyrl-CS"/>
              </w:rPr>
            </w:pPr>
          </w:p>
          <w:p w14:paraId="5654A95C" w14:textId="77777777" w:rsidR="00024B6D" w:rsidRPr="0062634A" w:rsidRDefault="00024B6D" w:rsidP="00BB0C90">
            <w:pPr>
              <w:snapToGrid w:val="0"/>
              <w:rPr>
                <w:rFonts w:cs="Times New Roman"/>
                <w:lang w:val="sr-Cyrl-CS"/>
              </w:rPr>
            </w:pPr>
            <w:r w:rsidRPr="0062634A">
              <w:rPr>
                <w:rFonts w:cs="Times New Roman"/>
                <w:lang w:val="sr-Cyrl-CS"/>
              </w:rPr>
              <w:t>-локална самоуправа</w:t>
            </w:r>
          </w:p>
          <w:p w14:paraId="1B60890A" w14:textId="77777777" w:rsidR="00024B6D" w:rsidRPr="0062634A" w:rsidRDefault="00024B6D" w:rsidP="00BB0C90">
            <w:pPr>
              <w:snapToGrid w:val="0"/>
              <w:rPr>
                <w:rFonts w:cs="Times New Roman"/>
                <w:lang w:val="sr-Cyrl-CS"/>
              </w:rPr>
            </w:pPr>
            <w:r w:rsidRPr="0062634A">
              <w:rPr>
                <w:rFonts w:cs="Times New Roman"/>
                <w:lang w:val="sr-Cyrl-CS"/>
              </w:rPr>
              <w:t>- Удружења</w:t>
            </w:r>
          </w:p>
          <w:p w14:paraId="32ACEF8E" w14:textId="1721385C" w:rsidR="00024B6D" w:rsidRPr="0062634A" w:rsidRDefault="00024B6D" w:rsidP="00BB0C90">
            <w:pPr>
              <w:snapToGrid w:val="0"/>
              <w:rPr>
                <w:rFonts w:cs="Times New Roman"/>
                <w:lang w:val="sr-Cyrl-CS"/>
              </w:rPr>
            </w:pPr>
            <w:r w:rsidRPr="0062634A">
              <w:rPr>
                <w:rFonts w:cs="Times New Roman"/>
                <w:lang w:val="sr-Cyrl-CS"/>
              </w:rPr>
              <w:t>- месне канцеларије</w:t>
            </w:r>
          </w:p>
        </w:tc>
        <w:tc>
          <w:tcPr>
            <w:tcW w:w="1665" w:type="dxa"/>
            <w:tcBorders>
              <w:left w:val="single" w:sz="4" w:space="0" w:color="000000"/>
              <w:bottom w:val="single" w:sz="4" w:space="0" w:color="000000"/>
            </w:tcBorders>
          </w:tcPr>
          <w:p w14:paraId="43CF437D" w14:textId="77777777" w:rsidR="00815176" w:rsidRPr="0062634A" w:rsidRDefault="00815176" w:rsidP="00024B6D">
            <w:pPr>
              <w:snapToGrid w:val="0"/>
              <w:rPr>
                <w:rFonts w:cs="Times New Roman"/>
                <w:lang w:val="sr-Cyrl-CS"/>
              </w:rPr>
            </w:pPr>
          </w:p>
          <w:p w14:paraId="0AE54071" w14:textId="14CA59B0" w:rsidR="00024B6D" w:rsidRPr="0062634A" w:rsidRDefault="00024B6D" w:rsidP="00024B6D">
            <w:pPr>
              <w:snapToGrid w:val="0"/>
              <w:rPr>
                <w:rFonts w:cs="Times New Roman"/>
                <w:lang w:val="sr-Cyrl-CS"/>
              </w:rPr>
            </w:pPr>
            <w:r w:rsidRPr="0062634A">
              <w:rPr>
                <w:rFonts w:cs="Times New Roman"/>
                <w:lang w:val="sr-Cyrl-CS"/>
              </w:rPr>
              <w:t>- Простор у власништву Града</w:t>
            </w:r>
          </w:p>
          <w:p w14:paraId="2F6ED628" w14:textId="17E5E407" w:rsidR="00024B6D" w:rsidRPr="0062634A" w:rsidRDefault="00024B6D" w:rsidP="00024B6D">
            <w:pPr>
              <w:snapToGrid w:val="0"/>
              <w:rPr>
                <w:rFonts w:cs="Times New Roman"/>
                <w:lang w:val="sr-Cyrl-CS"/>
              </w:rPr>
            </w:pPr>
            <w:r w:rsidRPr="0062634A">
              <w:rPr>
                <w:rFonts w:cs="Times New Roman"/>
                <w:lang w:val="sr-Cyrl-CS"/>
              </w:rPr>
              <w:t>-База података потенцијалних корисника</w:t>
            </w:r>
          </w:p>
        </w:tc>
        <w:tc>
          <w:tcPr>
            <w:tcW w:w="1740" w:type="dxa"/>
            <w:tcBorders>
              <w:left w:val="single" w:sz="4" w:space="0" w:color="000000"/>
              <w:bottom w:val="single" w:sz="4" w:space="0" w:color="000000"/>
            </w:tcBorders>
          </w:tcPr>
          <w:p w14:paraId="750C2C3A" w14:textId="77777777" w:rsidR="0062634A" w:rsidRPr="0062634A" w:rsidRDefault="0062634A" w:rsidP="00BB0C90">
            <w:pPr>
              <w:snapToGrid w:val="0"/>
              <w:rPr>
                <w:rFonts w:cs="Times New Roman"/>
                <w:lang w:val="sr-Cyrl-RS"/>
              </w:rPr>
            </w:pPr>
          </w:p>
          <w:p w14:paraId="4A1A7F84" w14:textId="5D6489ED" w:rsidR="00024B6D" w:rsidRPr="0062634A" w:rsidRDefault="0062634A" w:rsidP="00BB0C90">
            <w:pPr>
              <w:snapToGrid w:val="0"/>
              <w:rPr>
                <w:rFonts w:cs="Times New Roman"/>
                <w:lang w:val="sr-Cyrl-RS"/>
              </w:rPr>
            </w:pPr>
            <w:r w:rsidRPr="0062634A">
              <w:rPr>
                <w:rFonts w:cs="Times New Roman"/>
                <w:lang w:val="sr-Cyrl-RS"/>
              </w:rPr>
              <w:t xml:space="preserve">- успостављен мин. 1 функционалан простор </w:t>
            </w:r>
          </w:p>
        </w:tc>
        <w:tc>
          <w:tcPr>
            <w:tcW w:w="1960" w:type="dxa"/>
            <w:tcBorders>
              <w:left w:val="single" w:sz="4" w:space="0" w:color="000000"/>
              <w:bottom w:val="single" w:sz="4" w:space="0" w:color="000000"/>
              <w:right w:val="single" w:sz="4" w:space="0" w:color="000000"/>
            </w:tcBorders>
          </w:tcPr>
          <w:p w14:paraId="664494E2" w14:textId="77777777" w:rsidR="00815176" w:rsidRPr="0062634A" w:rsidRDefault="00815176" w:rsidP="00024B6D">
            <w:pPr>
              <w:snapToGrid w:val="0"/>
              <w:rPr>
                <w:rFonts w:cs="Times New Roman"/>
                <w:lang w:val="sr-Cyrl-RS"/>
              </w:rPr>
            </w:pPr>
          </w:p>
          <w:p w14:paraId="3E69C1A7" w14:textId="77777777" w:rsidR="00024B6D" w:rsidRPr="0062634A" w:rsidRDefault="00024B6D" w:rsidP="00024B6D">
            <w:pPr>
              <w:snapToGrid w:val="0"/>
              <w:rPr>
                <w:rFonts w:cs="Times New Roman"/>
              </w:rPr>
            </w:pPr>
            <w:r w:rsidRPr="0062634A">
              <w:rPr>
                <w:rFonts w:cs="Times New Roman"/>
              </w:rPr>
              <w:t>-Локална самоуправа</w:t>
            </w:r>
          </w:p>
          <w:p w14:paraId="759AD3A0" w14:textId="7A36F0EA" w:rsidR="00024B6D" w:rsidRPr="0062634A" w:rsidRDefault="00024B6D" w:rsidP="00024B6D">
            <w:pPr>
              <w:snapToGrid w:val="0"/>
              <w:rPr>
                <w:rFonts w:cs="Times New Roman"/>
              </w:rPr>
            </w:pPr>
            <w:r w:rsidRPr="0062634A">
              <w:rPr>
                <w:rFonts w:cs="Times New Roman"/>
              </w:rPr>
              <w:t>-донатори</w:t>
            </w:r>
          </w:p>
        </w:tc>
      </w:tr>
      <w:tr w:rsidR="00160A15" w:rsidRPr="00617483" w14:paraId="6C697A62" w14:textId="77777777" w:rsidTr="00815176">
        <w:trPr>
          <w:jc w:val="center"/>
        </w:trPr>
        <w:tc>
          <w:tcPr>
            <w:tcW w:w="14650" w:type="dxa"/>
            <w:gridSpan w:val="7"/>
            <w:tcBorders>
              <w:top w:val="single" w:sz="4" w:space="0" w:color="000000"/>
              <w:left w:val="single" w:sz="4" w:space="0" w:color="000000"/>
              <w:bottom w:val="single" w:sz="4" w:space="0" w:color="000000"/>
              <w:right w:val="single" w:sz="4" w:space="0" w:color="000000"/>
            </w:tcBorders>
            <w:shd w:val="clear" w:color="auto" w:fill="9BBB59" w:themeFill="accent3"/>
          </w:tcPr>
          <w:p w14:paraId="741BDFE6" w14:textId="1C7E2315" w:rsidR="00BB0C90" w:rsidRPr="00617483" w:rsidRDefault="00763100" w:rsidP="00BB0C90">
            <w:pPr>
              <w:snapToGrid w:val="0"/>
              <w:rPr>
                <w:rFonts w:cs="Times New Roman"/>
                <w:b/>
                <w:bCs/>
                <w:lang w:val="sr-Cyrl-CS"/>
              </w:rPr>
            </w:pPr>
            <w:r w:rsidRPr="00617483">
              <w:rPr>
                <w:rFonts w:cs="Times New Roman"/>
                <w:b/>
                <w:bCs/>
                <w:lang w:val="sr-Cyrl-CS"/>
              </w:rPr>
              <w:t>Специфични циљ</w:t>
            </w:r>
            <w:r w:rsidR="00160A15" w:rsidRPr="00617483">
              <w:rPr>
                <w:rFonts w:cs="Times New Roman"/>
                <w:b/>
                <w:bCs/>
                <w:lang w:val="sr-Cyrl-CS"/>
              </w:rPr>
              <w:t xml:space="preserve"> 2</w:t>
            </w:r>
            <w:r w:rsidRPr="00617483">
              <w:rPr>
                <w:rFonts w:cs="Times New Roman"/>
                <w:b/>
                <w:bCs/>
                <w:lang w:val="sr-Cyrl-CS"/>
              </w:rPr>
              <w:t>:</w:t>
            </w:r>
            <w:r w:rsidR="00160A15" w:rsidRPr="00617483">
              <w:rPr>
                <w:rFonts w:cs="Times New Roman"/>
                <w:b/>
                <w:bCs/>
                <w:lang w:val="sr-Cyrl-CS"/>
              </w:rPr>
              <w:t xml:space="preserve"> Помоћ и подршка старијим лицима у р</w:t>
            </w:r>
            <w:r w:rsidR="00C414CD">
              <w:rPr>
                <w:rFonts w:cs="Times New Roman"/>
                <w:b/>
                <w:bCs/>
                <w:lang w:val="sr-Cyrl-CS"/>
              </w:rPr>
              <w:t>изику од болести и инвалидитета</w:t>
            </w:r>
          </w:p>
        </w:tc>
      </w:tr>
      <w:tr w:rsidR="00160A15" w:rsidRPr="00617483" w14:paraId="4520095A" w14:textId="77777777" w:rsidTr="00815176">
        <w:trPr>
          <w:jc w:val="center"/>
        </w:trPr>
        <w:tc>
          <w:tcPr>
            <w:tcW w:w="14650" w:type="dxa"/>
            <w:gridSpan w:val="7"/>
            <w:tcBorders>
              <w:left w:val="single" w:sz="4" w:space="0" w:color="000000"/>
              <w:bottom w:val="single" w:sz="4" w:space="0" w:color="000000"/>
              <w:right w:val="single" w:sz="4" w:space="0" w:color="000000"/>
            </w:tcBorders>
            <w:shd w:val="clear" w:color="auto" w:fill="F79646" w:themeFill="accent6"/>
          </w:tcPr>
          <w:p w14:paraId="67EB3368" w14:textId="2E14A2D7" w:rsidR="00BB0C90" w:rsidRPr="00617483" w:rsidRDefault="00763100" w:rsidP="00BB0C90">
            <w:pPr>
              <w:snapToGrid w:val="0"/>
              <w:rPr>
                <w:rFonts w:cs="Times New Roman"/>
                <w:b/>
                <w:bCs/>
                <w:lang w:val="sr-Cyrl-CS"/>
              </w:rPr>
            </w:pPr>
            <w:r w:rsidRPr="00617483">
              <w:rPr>
                <w:rFonts w:cs="Times New Roman"/>
                <w:b/>
                <w:bCs/>
                <w:lang w:val="sr-Cyrl-CS"/>
              </w:rPr>
              <w:t>Мера</w:t>
            </w:r>
            <w:r w:rsidR="00160A15" w:rsidRPr="00617483">
              <w:rPr>
                <w:rFonts w:cs="Times New Roman"/>
                <w:b/>
                <w:bCs/>
                <w:lang w:val="sr-Cyrl-CS"/>
              </w:rPr>
              <w:t xml:space="preserve"> 2.1</w:t>
            </w:r>
            <w:r w:rsidR="00024B6D" w:rsidRPr="00617483">
              <w:rPr>
                <w:rFonts w:cs="Times New Roman"/>
                <w:b/>
                <w:bCs/>
                <w:lang w:val="sr-Cyrl-CS"/>
              </w:rPr>
              <w:t xml:space="preserve">: </w:t>
            </w:r>
            <w:r w:rsidR="00160A15" w:rsidRPr="00617483">
              <w:rPr>
                <w:rFonts w:cs="Times New Roman"/>
                <w:b/>
                <w:bCs/>
                <w:lang w:val="sr-Cyrl-CS"/>
              </w:rPr>
              <w:t xml:space="preserve"> </w:t>
            </w:r>
            <w:r w:rsidR="0062634A">
              <w:rPr>
                <w:rFonts w:cs="Times New Roman"/>
                <w:b/>
                <w:bCs/>
                <w:lang w:val="sr-Cyrl-CS"/>
              </w:rPr>
              <w:t>У</w:t>
            </w:r>
            <w:r w:rsidR="00160A15" w:rsidRPr="00617483">
              <w:rPr>
                <w:rFonts w:cs="Times New Roman"/>
                <w:b/>
                <w:bCs/>
                <w:lang w:val="sr-Cyrl-CS"/>
              </w:rPr>
              <w:t xml:space="preserve">спостављене интегралне услуге помоћи и подршке старијима </w:t>
            </w:r>
          </w:p>
        </w:tc>
      </w:tr>
      <w:tr w:rsidR="00815176" w:rsidRPr="00C414CD" w14:paraId="504F48B1" w14:textId="77777777" w:rsidTr="00815176">
        <w:trPr>
          <w:trHeight w:val="596"/>
          <w:jc w:val="center"/>
        </w:trPr>
        <w:tc>
          <w:tcPr>
            <w:tcW w:w="3120" w:type="dxa"/>
            <w:tcBorders>
              <w:top w:val="single" w:sz="4" w:space="0" w:color="000000"/>
              <w:left w:val="single" w:sz="4" w:space="0" w:color="000000"/>
              <w:bottom w:val="single" w:sz="4" w:space="0" w:color="000000"/>
            </w:tcBorders>
            <w:shd w:val="clear" w:color="auto" w:fill="FBD4B4" w:themeFill="accent6" w:themeFillTint="66"/>
            <w:vAlign w:val="center"/>
          </w:tcPr>
          <w:p w14:paraId="7913A319" w14:textId="3D383E47" w:rsidR="00763100" w:rsidRPr="00C414CD" w:rsidRDefault="00617483" w:rsidP="00763100">
            <w:pPr>
              <w:rPr>
                <w:rFonts w:cs="Times New Roman"/>
                <w:i/>
                <w:lang w:val="sr-Cyrl-CS"/>
              </w:rPr>
            </w:pPr>
            <w:r w:rsidRPr="00C414CD">
              <w:rPr>
                <w:rFonts w:cs="Times New Roman"/>
                <w:i/>
                <w:lang w:val="sr-Cyrl-CS"/>
              </w:rPr>
              <w:t>Активност/Пројекат</w:t>
            </w:r>
          </w:p>
        </w:tc>
        <w:tc>
          <w:tcPr>
            <w:tcW w:w="2445" w:type="dxa"/>
            <w:tcBorders>
              <w:top w:val="single" w:sz="4" w:space="0" w:color="000000"/>
              <w:left w:val="single" w:sz="4" w:space="0" w:color="000000"/>
              <w:bottom w:val="single" w:sz="4" w:space="0" w:color="000000"/>
            </w:tcBorders>
            <w:shd w:val="clear" w:color="auto" w:fill="FBD4B4" w:themeFill="accent6" w:themeFillTint="66"/>
            <w:vAlign w:val="center"/>
          </w:tcPr>
          <w:p w14:paraId="0164FB62" w14:textId="19420A79" w:rsidR="00763100" w:rsidRPr="00C414CD" w:rsidRDefault="00763100" w:rsidP="00763100">
            <w:pPr>
              <w:snapToGrid w:val="0"/>
              <w:jc w:val="center"/>
              <w:rPr>
                <w:rFonts w:cs="Times New Roman"/>
                <w:i/>
                <w:lang w:val="sr-Cyrl-CS"/>
              </w:rPr>
            </w:pPr>
            <w:r w:rsidRPr="00C414CD">
              <w:rPr>
                <w:rFonts w:cs="Times New Roman"/>
                <w:i/>
                <w:lang w:val="sr-Cyrl-CS"/>
              </w:rPr>
              <w:t xml:space="preserve">Опис </w:t>
            </w:r>
          </w:p>
        </w:tc>
        <w:tc>
          <w:tcPr>
            <w:tcW w:w="1755" w:type="dxa"/>
            <w:tcBorders>
              <w:top w:val="single" w:sz="4" w:space="0" w:color="000000"/>
              <w:left w:val="single" w:sz="4" w:space="0" w:color="000000"/>
              <w:bottom w:val="single" w:sz="4" w:space="0" w:color="000000"/>
            </w:tcBorders>
            <w:shd w:val="clear" w:color="auto" w:fill="FBD4B4" w:themeFill="accent6" w:themeFillTint="66"/>
            <w:vAlign w:val="center"/>
          </w:tcPr>
          <w:p w14:paraId="1A0C977A" w14:textId="44CBC404" w:rsidR="00763100" w:rsidRPr="00C414CD" w:rsidRDefault="00763100" w:rsidP="00763100">
            <w:pPr>
              <w:snapToGrid w:val="0"/>
              <w:jc w:val="center"/>
              <w:rPr>
                <w:rFonts w:cs="Times New Roman"/>
                <w:i/>
                <w:lang w:val="sr-Cyrl-CS"/>
              </w:rPr>
            </w:pPr>
            <w:r w:rsidRPr="00C414CD">
              <w:rPr>
                <w:rFonts w:cs="Times New Roman"/>
                <w:i/>
                <w:lang w:val="sr-Cyrl-RS"/>
              </w:rPr>
              <w:t>Ниво приоритета</w:t>
            </w:r>
          </w:p>
        </w:tc>
        <w:tc>
          <w:tcPr>
            <w:tcW w:w="1965" w:type="dxa"/>
            <w:tcBorders>
              <w:top w:val="single" w:sz="4" w:space="0" w:color="000000"/>
              <w:left w:val="single" w:sz="4" w:space="0" w:color="000000"/>
              <w:bottom w:val="single" w:sz="4" w:space="0" w:color="000000"/>
            </w:tcBorders>
            <w:shd w:val="clear" w:color="auto" w:fill="FBD4B4" w:themeFill="accent6" w:themeFillTint="66"/>
            <w:vAlign w:val="center"/>
          </w:tcPr>
          <w:p w14:paraId="701BD1A0" w14:textId="4D916261" w:rsidR="00763100" w:rsidRPr="00C414CD" w:rsidRDefault="00763100" w:rsidP="00763100">
            <w:pPr>
              <w:snapToGrid w:val="0"/>
              <w:jc w:val="center"/>
              <w:rPr>
                <w:rFonts w:cs="Times New Roman"/>
                <w:i/>
                <w:lang w:val="sr-Cyrl-CS"/>
              </w:rPr>
            </w:pPr>
            <w:r w:rsidRPr="00C414CD">
              <w:rPr>
                <w:rFonts w:cs="Times New Roman"/>
                <w:i/>
                <w:lang w:val="sr-Cyrl-CS"/>
              </w:rPr>
              <w:t>Носиоци</w:t>
            </w:r>
            <w:r w:rsidRPr="00C414CD">
              <w:rPr>
                <w:rFonts w:cs="Times New Roman"/>
                <w:i/>
                <w:lang w:val="sr-Latn-RS"/>
              </w:rPr>
              <w:t>/</w:t>
            </w:r>
            <w:r w:rsidR="004B1D49">
              <w:rPr>
                <w:rFonts w:cs="Times New Roman"/>
                <w:i/>
                <w:lang w:val="sr-Cyrl-RS"/>
              </w:rPr>
              <w:t xml:space="preserve"> </w:t>
            </w:r>
            <w:r w:rsidRPr="00C414CD">
              <w:rPr>
                <w:rFonts w:cs="Times New Roman"/>
                <w:i/>
                <w:lang w:val="sr-Cyrl-RS"/>
              </w:rPr>
              <w:t>партнери</w:t>
            </w:r>
          </w:p>
        </w:tc>
        <w:tc>
          <w:tcPr>
            <w:tcW w:w="1665" w:type="dxa"/>
            <w:tcBorders>
              <w:top w:val="single" w:sz="4" w:space="0" w:color="000000"/>
              <w:left w:val="single" w:sz="4" w:space="0" w:color="000000"/>
              <w:bottom w:val="single" w:sz="4" w:space="0" w:color="000000"/>
            </w:tcBorders>
            <w:shd w:val="clear" w:color="auto" w:fill="FBD4B4" w:themeFill="accent6" w:themeFillTint="66"/>
            <w:vAlign w:val="center"/>
          </w:tcPr>
          <w:p w14:paraId="7645D634" w14:textId="0DA69CAE" w:rsidR="00763100" w:rsidRPr="00C414CD" w:rsidRDefault="00763100" w:rsidP="00763100">
            <w:pPr>
              <w:snapToGrid w:val="0"/>
              <w:jc w:val="center"/>
              <w:rPr>
                <w:rFonts w:cs="Times New Roman"/>
                <w:i/>
                <w:lang w:val="sr-Cyrl-CS"/>
              </w:rPr>
            </w:pPr>
            <w:r w:rsidRPr="00C414CD">
              <w:rPr>
                <w:rFonts w:cs="Times New Roman"/>
                <w:i/>
                <w:lang w:val="sr-Cyrl-CS"/>
              </w:rPr>
              <w:t>Ресурси</w:t>
            </w:r>
          </w:p>
        </w:tc>
        <w:tc>
          <w:tcPr>
            <w:tcW w:w="1740" w:type="dxa"/>
            <w:tcBorders>
              <w:top w:val="single" w:sz="4" w:space="0" w:color="000000"/>
              <w:left w:val="single" w:sz="4" w:space="0" w:color="000000"/>
              <w:bottom w:val="single" w:sz="4" w:space="0" w:color="000000"/>
            </w:tcBorders>
            <w:shd w:val="clear" w:color="auto" w:fill="FBD4B4" w:themeFill="accent6" w:themeFillTint="66"/>
            <w:vAlign w:val="center"/>
          </w:tcPr>
          <w:p w14:paraId="703780D9" w14:textId="58F66094" w:rsidR="00763100" w:rsidRPr="00C414CD" w:rsidRDefault="00763100" w:rsidP="00763100">
            <w:pPr>
              <w:snapToGrid w:val="0"/>
              <w:jc w:val="center"/>
              <w:rPr>
                <w:rFonts w:cs="Times New Roman"/>
                <w:i/>
                <w:lang w:val="sr-Cyrl-CS"/>
              </w:rPr>
            </w:pPr>
            <w:r w:rsidRPr="00C414CD">
              <w:rPr>
                <w:rFonts w:cs="Times New Roman"/>
                <w:i/>
                <w:lang w:val="sr-Cyrl-RS"/>
              </w:rPr>
              <w:t>Индикатори</w:t>
            </w:r>
          </w:p>
        </w:tc>
        <w:tc>
          <w:tcPr>
            <w:tcW w:w="196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1C56FDB2" w14:textId="0B4F736B" w:rsidR="00763100" w:rsidRPr="00C414CD" w:rsidRDefault="00763100" w:rsidP="00763100">
            <w:pPr>
              <w:snapToGrid w:val="0"/>
              <w:jc w:val="center"/>
              <w:rPr>
                <w:rFonts w:cs="Times New Roman"/>
                <w:i/>
                <w:lang w:val="sr-Cyrl-CS"/>
              </w:rPr>
            </w:pPr>
            <w:r w:rsidRPr="00C414CD">
              <w:rPr>
                <w:rFonts w:cs="Times New Roman"/>
                <w:i/>
                <w:lang w:val="sr-Cyrl-CS"/>
              </w:rPr>
              <w:t>Извори финансирања</w:t>
            </w:r>
          </w:p>
        </w:tc>
      </w:tr>
      <w:tr w:rsidR="00160A15" w:rsidRPr="00617483" w14:paraId="57CFFB92" w14:textId="77777777" w:rsidTr="00246959">
        <w:trPr>
          <w:jc w:val="center"/>
        </w:trPr>
        <w:tc>
          <w:tcPr>
            <w:tcW w:w="3120" w:type="dxa"/>
            <w:tcBorders>
              <w:top w:val="single" w:sz="4" w:space="0" w:color="000000"/>
              <w:left w:val="single" w:sz="4" w:space="0" w:color="000000"/>
              <w:bottom w:val="single" w:sz="4" w:space="0" w:color="000000"/>
            </w:tcBorders>
            <w:vAlign w:val="center"/>
          </w:tcPr>
          <w:p w14:paraId="0CA47C88" w14:textId="77777777" w:rsidR="00160A15" w:rsidRPr="00617483" w:rsidRDefault="00160A15" w:rsidP="00BB0C90">
            <w:pPr>
              <w:snapToGrid w:val="0"/>
              <w:rPr>
                <w:rFonts w:cs="Times New Roman"/>
                <w:lang w:val="sr-Cyrl-CS"/>
              </w:rPr>
            </w:pPr>
            <w:r w:rsidRPr="00617483">
              <w:rPr>
                <w:rFonts w:cs="Times New Roman"/>
                <w:lang w:val="sr-Cyrl-CS"/>
              </w:rPr>
              <w:t>2.1.1  Успостављање обједињене услуге помоћи и здравствене неге у кући за старија лица</w:t>
            </w:r>
          </w:p>
        </w:tc>
        <w:tc>
          <w:tcPr>
            <w:tcW w:w="2445" w:type="dxa"/>
            <w:tcBorders>
              <w:top w:val="single" w:sz="4" w:space="0" w:color="000000"/>
              <w:left w:val="single" w:sz="4" w:space="0" w:color="000000"/>
              <w:bottom w:val="single" w:sz="4" w:space="0" w:color="000000"/>
            </w:tcBorders>
          </w:tcPr>
          <w:p w14:paraId="063774E1" w14:textId="77777777" w:rsidR="00160A15" w:rsidRPr="00617483" w:rsidRDefault="00160A15" w:rsidP="00BB0C90">
            <w:pPr>
              <w:snapToGrid w:val="0"/>
              <w:rPr>
                <w:rFonts w:cs="Times New Roman"/>
                <w:lang w:val="sr-Cyrl-RS"/>
              </w:rPr>
            </w:pPr>
          </w:p>
          <w:p w14:paraId="188B89E6" w14:textId="77777777" w:rsidR="00160A15" w:rsidRPr="00617483" w:rsidRDefault="00160A15" w:rsidP="00BB0C90">
            <w:pPr>
              <w:snapToGrid w:val="0"/>
              <w:rPr>
                <w:rFonts w:cs="Times New Roman"/>
                <w:lang w:val="sr-Cyrl-RS"/>
              </w:rPr>
            </w:pPr>
            <w:r w:rsidRPr="00617483">
              <w:rPr>
                <w:rFonts w:cs="Times New Roman"/>
                <w:lang w:val="sr-Cyrl-RS"/>
              </w:rPr>
              <w:t xml:space="preserve">-Успостављање Протокола са локалне самоуправе са Патронажном службом Дома здравља и Центром за социјални рад </w:t>
            </w:r>
          </w:p>
          <w:p w14:paraId="3C35EBD6" w14:textId="77777777" w:rsidR="00160A15" w:rsidRPr="00617483" w:rsidRDefault="00160A15" w:rsidP="00BB0C90">
            <w:pPr>
              <w:snapToGrid w:val="0"/>
              <w:rPr>
                <w:rFonts w:cs="Times New Roman"/>
                <w:lang w:val="sr-Cyrl-CS"/>
              </w:rPr>
            </w:pPr>
            <w:r w:rsidRPr="00617483">
              <w:rPr>
                <w:rFonts w:cs="Times New Roman"/>
                <w:lang w:val="sr-Cyrl-RS"/>
              </w:rPr>
              <w:t>-</w:t>
            </w:r>
            <w:r w:rsidRPr="00617483">
              <w:rPr>
                <w:rFonts w:cs="Times New Roman"/>
                <w:lang w:val="sr-Cyrl-CS"/>
              </w:rPr>
              <w:t>Евидентирање потенцијалних корисника</w:t>
            </w:r>
          </w:p>
          <w:p w14:paraId="7BA53BD1" w14:textId="77777777" w:rsidR="00160A15" w:rsidRPr="00617483" w:rsidRDefault="00160A15" w:rsidP="00BB0C90">
            <w:pPr>
              <w:snapToGrid w:val="0"/>
              <w:rPr>
                <w:rFonts w:cs="Times New Roman"/>
                <w:lang w:val="sr-Cyrl-CS"/>
              </w:rPr>
            </w:pPr>
            <w:r w:rsidRPr="00617483">
              <w:rPr>
                <w:rFonts w:cs="Times New Roman"/>
                <w:lang w:val="sr-Cyrl-RS"/>
              </w:rPr>
              <w:t>-</w:t>
            </w:r>
            <w:r w:rsidRPr="00617483">
              <w:rPr>
                <w:rFonts w:cs="Times New Roman"/>
                <w:lang w:val="sr-Cyrl-CS"/>
              </w:rPr>
              <w:t>Утврђивање критеријума и израда Правилника о коришћењу услуге</w:t>
            </w:r>
          </w:p>
          <w:p w14:paraId="0CF4C148" w14:textId="77777777" w:rsidR="00160A15" w:rsidRPr="00617483" w:rsidRDefault="00160A15" w:rsidP="00BB0C90">
            <w:pPr>
              <w:snapToGrid w:val="0"/>
              <w:rPr>
                <w:rFonts w:cs="Times New Roman"/>
                <w:lang w:val="sr-Cyrl-CS"/>
              </w:rPr>
            </w:pPr>
            <w:r w:rsidRPr="00617483">
              <w:rPr>
                <w:rFonts w:cs="Times New Roman"/>
                <w:lang w:val="sr-Cyrl-RS"/>
              </w:rPr>
              <w:t>-</w:t>
            </w:r>
            <w:r w:rsidRPr="00617483">
              <w:rPr>
                <w:rFonts w:cs="Times New Roman"/>
                <w:lang w:val="sr-Cyrl-CS"/>
              </w:rPr>
              <w:t>Расписивање тендера за пружаоца услуге</w:t>
            </w:r>
          </w:p>
          <w:p w14:paraId="24A7A07A" w14:textId="77777777" w:rsidR="00160A15" w:rsidRPr="00617483" w:rsidRDefault="00160A15" w:rsidP="00BB0C90">
            <w:pPr>
              <w:snapToGrid w:val="0"/>
              <w:rPr>
                <w:rFonts w:cs="Times New Roman"/>
                <w:lang w:val="sr-Cyrl-CS"/>
              </w:rPr>
            </w:pPr>
            <w:r w:rsidRPr="00617483">
              <w:rPr>
                <w:rFonts w:cs="Times New Roman"/>
                <w:lang w:val="sr-Cyrl-RS"/>
              </w:rPr>
              <w:t>-реализација услуге</w:t>
            </w:r>
            <w:r w:rsidRPr="00617483">
              <w:rPr>
                <w:rFonts w:cs="Times New Roman"/>
                <w:lang w:val="sr-Cyrl-CS"/>
              </w:rPr>
              <w:t xml:space="preserve"> </w:t>
            </w:r>
          </w:p>
        </w:tc>
        <w:tc>
          <w:tcPr>
            <w:tcW w:w="1755" w:type="dxa"/>
            <w:tcBorders>
              <w:top w:val="single" w:sz="4" w:space="0" w:color="000000"/>
              <w:left w:val="single" w:sz="4" w:space="0" w:color="000000"/>
              <w:bottom w:val="single" w:sz="4" w:space="0" w:color="000000"/>
            </w:tcBorders>
            <w:vAlign w:val="center"/>
          </w:tcPr>
          <w:p w14:paraId="4DC4406F" w14:textId="1EA68AB7" w:rsidR="00160A15" w:rsidRPr="00617483" w:rsidRDefault="00713999" w:rsidP="00763100">
            <w:pPr>
              <w:snapToGrid w:val="0"/>
              <w:jc w:val="center"/>
              <w:rPr>
                <w:rFonts w:cs="Times New Roman"/>
                <w:lang w:val="sr-Cyrl-CS"/>
              </w:rPr>
            </w:pPr>
            <w:r>
              <w:rPr>
                <w:rFonts w:cs="Times New Roman"/>
                <w:lang w:val="sr-Cyrl-CS"/>
              </w:rPr>
              <w:t xml:space="preserve">Висок </w:t>
            </w:r>
          </w:p>
        </w:tc>
        <w:tc>
          <w:tcPr>
            <w:tcW w:w="1965" w:type="dxa"/>
            <w:tcBorders>
              <w:top w:val="single" w:sz="4" w:space="0" w:color="000000"/>
              <w:left w:val="single" w:sz="4" w:space="0" w:color="000000"/>
              <w:bottom w:val="single" w:sz="4" w:space="0" w:color="000000"/>
            </w:tcBorders>
          </w:tcPr>
          <w:p w14:paraId="56A259E3" w14:textId="77777777" w:rsidR="00160A15" w:rsidRPr="00617483" w:rsidRDefault="00160A15" w:rsidP="00BB0C90">
            <w:pPr>
              <w:snapToGrid w:val="0"/>
              <w:rPr>
                <w:rFonts w:cs="Times New Roman"/>
                <w:lang w:val="sr-Cyrl-CS"/>
              </w:rPr>
            </w:pPr>
          </w:p>
          <w:p w14:paraId="2D5F376D" w14:textId="77777777" w:rsidR="00160A15" w:rsidRPr="00617483" w:rsidRDefault="00160A15" w:rsidP="00BB0C90">
            <w:pPr>
              <w:snapToGrid w:val="0"/>
              <w:rPr>
                <w:rFonts w:cs="Times New Roman"/>
                <w:lang w:val="sr-Cyrl-CS"/>
              </w:rPr>
            </w:pPr>
            <w:r w:rsidRPr="00617483">
              <w:rPr>
                <w:rFonts w:cs="Times New Roman"/>
                <w:lang w:val="sr-Cyrl-CS"/>
              </w:rPr>
              <w:t>-Локална самоуправа</w:t>
            </w:r>
          </w:p>
          <w:p w14:paraId="38DE21E5" w14:textId="77777777" w:rsidR="00160A15" w:rsidRPr="00617483" w:rsidRDefault="00160A15" w:rsidP="00BB0C90">
            <w:pPr>
              <w:snapToGrid w:val="0"/>
              <w:rPr>
                <w:rFonts w:cs="Times New Roman"/>
                <w:lang w:val="sr-Cyrl-CS"/>
              </w:rPr>
            </w:pPr>
            <w:r w:rsidRPr="00617483">
              <w:rPr>
                <w:rFonts w:cs="Times New Roman"/>
                <w:lang w:val="sr-Cyrl-CS"/>
              </w:rPr>
              <w:t>-Савет за социјалну политику</w:t>
            </w:r>
          </w:p>
          <w:p w14:paraId="3CC72B1A" w14:textId="77777777" w:rsidR="00160A15" w:rsidRPr="00617483" w:rsidRDefault="00160A15" w:rsidP="00BB0C90">
            <w:pPr>
              <w:snapToGrid w:val="0"/>
              <w:rPr>
                <w:rFonts w:cs="Times New Roman"/>
                <w:lang w:val="sr-Cyrl-CS"/>
              </w:rPr>
            </w:pPr>
            <w:r w:rsidRPr="00617483">
              <w:rPr>
                <w:rFonts w:cs="Times New Roman"/>
                <w:lang w:val="sr-Cyrl-CS"/>
              </w:rPr>
              <w:t>-Савет за старе</w:t>
            </w:r>
          </w:p>
          <w:p w14:paraId="3FCD6747" w14:textId="77777777" w:rsidR="00160A15" w:rsidRPr="00617483" w:rsidRDefault="00160A15" w:rsidP="00BB0C90">
            <w:pPr>
              <w:snapToGrid w:val="0"/>
              <w:rPr>
                <w:rFonts w:cs="Times New Roman"/>
                <w:lang w:val="sr-Cyrl-CS"/>
              </w:rPr>
            </w:pPr>
            <w:r w:rsidRPr="00617483">
              <w:rPr>
                <w:rFonts w:cs="Times New Roman"/>
                <w:lang w:val="sr-Cyrl-CS"/>
              </w:rPr>
              <w:t>-Центар за социјални рад</w:t>
            </w:r>
          </w:p>
          <w:p w14:paraId="45FFD8AC" w14:textId="77777777" w:rsidR="00160A15" w:rsidRPr="00617483" w:rsidRDefault="00160A15" w:rsidP="00BB0C90">
            <w:pPr>
              <w:snapToGrid w:val="0"/>
              <w:rPr>
                <w:rFonts w:cs="Times New Roman"/>
                <w:lang w:val="sr-Cyrl-CS"/>
              </w:rPr>
            </w:pPr>
            <w:r w:rsidRPr="00617483">
              <w:rPr>
                <w:rFonts w:cs="Times New Roman"/>
                <w:lang w:val="sr-Cyrl-CS"/>
              </w:rPr>
              <w:t>-Патронажна служба Дома здравља</w:t>
            </w:r>
          </w:p>
          <w:p w14:paraId="03281C13" w14:textId="77777777" w:rsidR="00160A15" w:rsidRPr="00617483" w:rsidRDefault="00160A15" w:rsidP="00BB0C90">
            <w:pPr>
              <w:snapToGrid w:val="0"/>
              <w:rPr>
                <w:rFonts w:cs="Times New Roman"/>
                <w:lang w:val="sr-Cyrl-CS"/>
              </w:rPr>
            </w:pPr>
            <w:r w:rsidRPr="00617483">
              <w:rPr>
                <w:rFonts w:cs="Times New Roman"/>
                <w:lang w:val="sr-Cyrl-CS"/>
              </w:rPr>
              <w:t xml:space="preserve">-Црвени крст, удружења пензионера и НВО </w:t>
            </w:r>
          </w:p>
        </w:tc>
        <w:tc>
          <w:tcPr>
            <w:tcW w:w="1665" w:type="dxa"/>
            <w:tcBorders>
              <w:top w:val="single" w:sz="4" w:space="0" w:color="000000"/>
              <w:left w:val="single" w:sz="4" w:space="0" w:color="000000"/>
              <w:bottom w:val="single" w:sz="4" w:space="0" w:color="000000"/>
            </w:tcBorders>
          </w:tcPr>
          <w:p w14:paraId="5422C9AF" w14:textId="77777777" w:rsidR="00713999" w:rsidRDefault="00713999" w:rsidP="00BB0C90">
            <w:pPr>
              <w:snapToGrid w:val="0"/>
              <w:rPr>
                <w:rFonts w:cs="Times New Roman"/>
                <w:lang w:val="sr-Cyrl-RS"/>
              </w:rPr>
            </w:pPr>
          </w:p>
          <w:p w14:paraId="34C9B35C" w14:textId="77777777" w:rsidR="00160A15" w:rsidRPr="00617483" w:rsidRDefault="00160A15" w:rsidP="00BB0C90">
            <w:pPr>
              <w:snapToGrid w:val="0"/>
              <w:rPr>
                <w:rFonts w:cs="Times New Roman"/>
                <w:lang w:val="sr-Cyrl-CS"/>
              </w:rPr>
            </w:pPr>
            <w:r w:rsidRPr="00617483">
              <w:rPr>
                <w:rFonts w:cs="Times New Roman"/>
                <w:lang w:val="sr-Cyrl-RS"/>
              </w:rPr>
              <w:t>-</w:t>
            </w:r>
            <w:r w:rsidRPr="00617483">
              <w:rPr>
                <w:rFonts w:cs="Times New Roman"/>
                <w:lang w:val="sr-Cyrl-CS"/>
              </w:rPr>
              <w:t>Искуство у пружању услуге</w:t>
            </w:r>
          </w:p>
          <w:p w14:paraId="38F29B94" w14:textId="77777777" w:rsidR="00160A15" w:rsidRPr="00617483" w:rsidRDefault="00160A15" w:rsidP="00BB0C90">
            <w:pPr>
              <w:snapToGrid w:val="0"/>
              <w:rPr>
                <w:rFonts w:cs="Times New Roman"/>
                <w:lang w:val="sr-Cyrl-CS"/>
              </w:rPr>
            </w:pPr>
            <w:r w:rsidRPr="00617483">
              <w:rPr>
                <w:rFonts w:cs="Times New Roman"/>
                <w:lang w:val="sr-Cyrl-RS"/>
              </w:rPr>
              <w:t>-</w:t>
            </w:r>
            <w:r w:rsidRPr="00617483">
              <w:rPr>
                <w:rFonts w:cs="Times New Roman"/>
                <w:lang w:val="sr-Cyrl-CS"/>
              </w:rPr>
              <w:t xml:space="preserve">База података о </w:t>
            </w:r>
            <w:r w:rsidRPr="00617483">
              <w:rPr>
                <w:rFonts w:cs="Times New Roman"/>
                <w:lang w:val="sr-Cyrl-RS"/>
              </w:rPr>
              <w:t xml:space="preserve">потенцијалним </w:t>
            </w:r>
            <w:r w:rsidRPr="00617483">
              <w:rPr>
                <w:rFonts w:cs="Times New Roman"/>
                <w:lang w:val="sr-Cyrl-CS"/>
              </w:rPr>
              <w:t>корисницима</w:t>
            </w:r>
          </w:p>
          <w:p w14:paraId="4E474E5D" w14:textId="77777777" w:rsidR="00160A15" w:rsidRPr="00617483" w:rsidRDefault="00160A15" w:rsidP="00BB0C90">
            <w:pPr>
              <w:snapToGrid w:val="0"/>
              <w:rPr>
                <w:rFonts w:cs="Times New Roman"/>
                <w:lang w:val="sr-Cyrl-CS"/>
              </w:rPr>
            </w:pPr>
            <w:r w:rsidRPr="00617483">
              <w:rPr>
                <w:rFonts w:cs="Times New Roman"/>
                <w:lang w:val="sr-Cyrl-RS"/>
              </w:rPr>
              <w:t>-</w:t>
            </w:r>
            <w:r w:rsidRPr="00617483">
              <w:rPr>
                <w:rFonts w:cs="Times New Roman"/>
                <w:lang w:val="sr-Cyrl-CS"/>
              </w:rPr>
              <w:t xml:space="preserve">Модели добре праксе </w:t>
            </w:r>
          </w:p>
          <w:p w14:paraId="20961835" w14:textId="77777777" w:rsidR="00160A15" w:rsidRPr="00617483" w:rsidRDefault="00160A15" w:rsidP="00BB0C90">
            <w:pPr>
              <w:snapToGrid w:val="0"/>
              <w:rPr>
                <w:rFonts w:cs="Times New Roman"/>
                <w:lang w:val="sr-Cyrl-CS"/>
              </w:rPr>
            </w:pPr>
            <w:r w:rsidRPr="00617483">
              <w:rPr>
                <w:rFonts w:cs="Times New Roman"/>
                <w:lang w:val="sr-Cyrl-RS"/>
              </w:rPr>
              <w:t>-</w:t>
            </w:r>
            <w:r w:rsidRPr="00617483">
              <w:rPr>
                <w:rFonts w:cs="Times New Roman"/>
                <w:lang w:val="sr-Cyrl-CS"/>
              </w:rPr>
              <w:t xml:space="preserve">Обучене геронтодомаћице </w:t>
            </w:r>
          </w:p>
          <w:p w14:paraId="392B7B9A" w14:textId="77777777" w:rsidR="00160A15" w:rsidRPr="00617483" w:rsidRDefault="00160A15" w:rsidP="00BB0C90">
            <w:pPr>
              <w:snapToGrid w:val="0"/>
              <w:rPr>
                <w:rFonts w:cs="Times New Roman"/>
                <w:lang w:val="sr-Cyrl-RS"/>
              </w:rPr>
            </w:pPr>
            <w:r w:rsidRPr="00617483">
              <w:rPr>
                <w:rFonts w:cs="Times New Roman"/>
                <w:lang w:val="sr-Cyrl-RS"/>
              </w:rPr>
              <w:t>-</w:t>
            </w:r>
            <w:r w:rsidRPr="00617483">
              <w:rPr>
                <w:rFonts w:cs="Times New Roman"/>
                <w:lang w:val="sr-Cyrl-CS"/>
              </w:rPr>
              <w:t>Одлук</w:t>
            </w:r>
            <w:r w:rsidRPr="00617483">
              <w:rPr>
                <w:rFonts w:cs="Times New Roman"/>
                <w:lang w:val="sr-Cyrl-RS"/>
              </w:rPr>
              <w:t>а</w:t>
            </w:r>
            <w:r w:rsidRPr="00617483">
              <w:rPr>
                <w:rFonts w:cs="Times New Roman"/>
                <w:lang w:val="sr-Cyrl-CS"/>
              </w:rPr>
              <w:t xml:space="preserve"> о </w:t>
            </w:r>
            <w:r w:rsidRPr="00617483">
              <w:rPr>
                <w:rFonts w:cs="Times New Roman"/>
                <w:lang w:val="sr-Cyrl-RS"/>
              </w:rPr>
              <w:t>социјалној заштити грађана Града Пожаревца</w:t>
            </w:r>
          </w:p>
          <w:p w14:paraId="54318E53" w14:textId="77777777" w:rsidR="00160A15" w:rsidRPr="00617483" w:rsidRDefault="00160A15" w:rsidP="00BB0C90">
            <w:pPr>
              <w:snapToGrid w:val="0"/>
              <w:rPr>
                <w:rFonts w:cs="Times New Roman"/>
                <w:lang w:val="sr-Cyrl-CS"/>
              </w:rPr>
            </w:pPr>
          </w:p>
        </w:tc>
        <w:tc>
          <w:tcPr>
            <w:tcW w:w="1740" w:type="dxa"/>
            <w:tcBorders>
              <w:top w:val="single" w:sz="4" w:space="0" w:color="000000"/>
              <w:left w:val="single" w:sz="4" w:space="0" w:color="000000"/>
              <w:bottom w:val="single" w:sz="4" w:space="0" w:color="000000"/>
            </w:tcBorders>
          </w:tcPr>
          <w:p w14:paraId="0C2DD5A8" w14:textId="77777777" w:rsidR="00160A15" w:rsidRPr="00617483" w:rsidRDefault="00160A15" w:rsidP="00BB0C90">
            <w:pPr>
              <w:snapToGrid w:val="0"/>
              <w:rPr>
                <w:rFonts w:cs="Times New Roman"/>
                <w:lang w:val="sr-Cyrl-CS"/>
              </w:rPr>
            </w:pPr>
          </w:p>
          <w:p w14:paraId="556A36CB" w14:textId="77777777" w:rsidR="00160A15" w:rsidRPr="00617483" w:rsidRDefault="00160A15" w:rsidP="00BB0C90">
            <w:pPr>
              <w:snapToGrid w:val="0"/>
              <w:rPr>
                <w:rFonts w:cs="Times New Roman"/>
                <w:lang w:val="sr-Cyrl-CS"/>
              </w:rPr>
            </w:pPr>
          </w:p>
          <w:p w14:paraId="66C4DC64" w14:textId="77777777" w:rsidR="00160A15" w:rsidRPr="00617483" w:rsidRDefault="00160A15" w:rsidP="00BB0C90">
            <w:pPr>
              <w:snapToGrid w:val="0"/>
              <w:rPr>
                <w:rFonts w:cs="Times New Roman"/>
                <w:lang w:val="sr-Cyrl-CS"/>
              </w:rPr>
            </w:pPr>
          </w:p>
          <w:p w14:paraId="2947CF95" w14:textId="77777777" w:rsidR="00160A15" w:rsidRPr="00617483" w:rsidRDefault="00160A15" w:rsidP="00BB0C90">
            <w:pPr>
              <w:snapToGrid w:val="0"/>
              <w:rPr>
                <w:rFonts w:cs="Times New Roman"/>
                <w:lang w:val="sr-Cyrl-CS"/>
              </w:rPr>
            </w:pPr>
          </w:p>
          <w:p w14:paraId="42F34625" w14:textId="77777777" w:rsidR="00160A15" w:rsidRPr="00617483" w:rsidRDefault="00160A15" w:rsidP="00BB0C90">
            <w:pPr>
              <w:snapToGrid w:val="0"/>
              <w:rPr>
                <w:rFonts w:cs="Times New Roman"/>
                <w:lang w:val="sr-Cyrl-CS"/>
              </w:rPr>
            </w:pPr>
          </w:p>
          <w:p w14:paraId="09D6CA11" w14:textId="13297BC9" w:rsidR="00160A15" w:rsidRPr="00617483" w:rsidRDefault="0062634A" w:rsidP="00BB0C90">
            <w:pPr>
              <w:snapToGrid w:val="0"/>
              <w:rPr>
                <w:rFonts w:cs="Times New Roman"/>
                <w:lang w:val="sr-Cyrl-CS"/>
              </w:rPr>
            </w:pPr>
            <w:r>
              <w:rPr>
                <w:rFonts w:cs="Times New Roman"/>
                <w:lang w:val="sr-Cyrl-CS"/>
              </w:rPr>
              <w:t>- успостављена и функционална услуга</w:t>
            </w:r>
          </w:p>
          <w:p w14:paraId="1012B2BD" w14:textId="649F4F88" w:rsidR="00160A15" w:rsidRPr="0062634A" w:rsidRDefault="0062634A" w:rsidP="0062634A">
            <w:pPr>
              <w:snapToGrid w:val="0"/>
              <w:rPr>
                <w:lang w:val="sr-Cyrl-CS"/>
              </w:rPr>
            </w:pPr>
            <w:r>
              <w:rPr>
                <w:lang w:val="sr-Cyrl-CS"/>
              </w:rPr>
              <w:t xml:space="preserve">-мин. </w:t>
            </w:r>
            <w:r w:rsidR="00160A15" w:rsidRPr="0062634A">
              <w:rPr>
                <w:lang w:val="sr-Cyrl-CS"/>
              </w:rPr>
              <w:t>40 старих лица корисника услуге Помоћ и нега у кући</w:t>
            </w:r>
          </w:p>
        </w:tc>
        <w:tc>
          <w:tcPr>
            <w:tcW w:w="1960" w:type="dxa"/>
            <w:tcBorders>
              <w:top w:val="single" w:sz="4" w:space="0" w:color="000000"/>
              <w:left w:val="single" w:sz="4" w:space="0" w:color="000000"/>
              <w:bottom w:val="single" w:sz="4" w:space="0" w:color="000000"/>
              <w:right w:val="single" w:sz="4" w:space="0" w:color="000000"/>
            </w:tcBorders>
          </w:tcPr>
          <w:p w14:paraId="385FB7DB" w14:textId="77777777" w:rsidR="00160A15" w:rsidRPr="00617483" w:rsidRDefault="00160A15" w:rsidP="00BB0C90">
            <w:pPr>
              <w:snapToGrid w:val="0"/>
              <w:rPr>
                <w:rFonts w:cs="Times New Roman"/>
                <w:lang w:val="sr-Cyrl-RS"/>
              </w:rPr>
            </w:pPr>
          </w:p>
          <w:p w14:paraId="4B1D1311" w14:textId="77777777" w:rsidR="00160A15" w:rsidRPr="00617483" w:rsidRDefault="00160A15" w:rsidP="00BB0C90">
            <w:pPr>
              <w:snapToGrid w:val="0"/>
              <w:rPr>
                <w:rFonts w:cs="Times New Roman"/>
                <w:lang w:val="sr-Cyrl-RS"/>
              </w:rPr>
            </w:pPr>
          </w:p>
          <w:p w14:paraId="35714A18" w14:textId="77777777" w:rsidR="00160A15" w:rsidRPr="00617483" w:rsidRDefault="00160A15" w:rsidP="00BB0C90">
            <w:pPr>
              <w:snapToGrid w:val="0"/>
              <w:rPr>
                <w:rFonts w:cs="Times New Roman"/>
                <w:lang w:val="sr-Cyrl-CS"/>
              </w:rPr>
            </w:pPr>
            <w:r w:rsidRPr="00617483">
              <w:rPr>
                <w:rFonts w:cs="Times New Roman"/>
                <w:lang w:val="sr-Cyrl-CS"/>
              </w:rPr>
              <w:t>-Локална самоуправа</w:t>
            </w:r>
          </w:p>
          <w:p w14:paraId="5634492B" w14:textId="77777777" w:rsidR="00160A15" w:rsidRPr="00617483" w:rsidRDefault="00160A15" w:rsidP="00BB0C90">
            <w:pPr>
              <w:snapToGrid w:val="0"/>
              <w:rPr>
                <w:rFonts w:cs="Times New Roman"/>
                <w:lang w:val="sr-Cyrl-CS"/>
              </w:rPr>
            </w:pPr>
            <w:r w:rsidRPr="00617483">
              <w:rPr>
                <w:rFonts w:cs="Times New Roman"/>
                <w:lang w:val="sr-Cyrl-CS"/>
              </w:rPr>
              <w:t>-донатори</w:t>
            </w:r>
          </w:p>
          <w:p w14:paraId="2EE7D748" w14:textId="77777777" w:rsidR="00160A15" w:rsidRPr="00617483" w:rsidRDefault="00160A15" w:rsidP="00BB0C90">
            <w:pPr>
              <w:snapToGrid w:val="0"/>
              <w:rPr>
                <w:rFonts w:cs="Times New Roman"/>
                <w:lang w:val="sr-Cyrl-CS"/>
              </w:rPr>
            </w:pPr>
            <w:r w:rsidRPr="00617483">
              <w:rPr>
                <w:rFonts w:cs="Times New Roman"/>
                <w:lang w:val="sr-Cyrl-CS"/>
              </w:rPr>
              <w:t xml:space="preserve">-Партиципација корисника </w:t>
            </w:r>
          </w:p>
          <w:p w14:paraId="0F3AA4C6" w14:textId="77777777" w:rsidR="00160A15" w:rsidRPr="00617483" w:rsidRDefault="00160A15" w:rsidP="00BB0C90">
            <w:pPr>
              <w:snapToGrid w:val="0"/>
              <w:rPr>
                <w:rFonts w:cs="Times New Roman"/>
                <w:lang w:val="sr-Cyrl-CS"/>
              </w:rPr>
            </w:pPr>
          </w:p>
        </w:tc>
      </w:tr>
      <w:tr w:rsidR="00160A15" w:rsidRPr="00617483" w14:paraId="6527A89A" w14:textId="77777777" w:rsidTr="00246959">
        <w:trPr>
          <w:jc w:val="center"/>
        </w:trPr>
        <w:tc>
          <w:tcPr>
            <w:tcW w:w="3120" w:type="dxa"/>
            <w:tcBorders>
              <w:top w:val="single" w:sz="4" w:space="0" w:color="000000"/>
              <w:left w:val="single" w:sz="4" w:space="0" w:color="000000"/>
              <w:bottom w:val="single" w:sz="4" w:space="0" w:color="000000"/>
            </w:tcBorders>
          </w:tcPr>
          <w:p w14:paraId="60F3005B" w14:textId="77777777" w:rsidR="00160A15" w:rsidRPr="00617483" w:rsidRDefault="00160A15" w:rsidP="00BB0C90">
            <w:pPr>
              <w:rPr>
                <w:rFonts w:cs="Times New Roman"/>
                <w:lang w:val="sr-Cyrl-CS"/>
              </w:rPr>
            </w:pPr>
          </w:p>
          <w:p w14:paraId="6561879C" w14:textId="77777777" w:rsidR="00160A15" w:rsidRPr="00617483" w:rsidRDefault="00160A15" w:rsidP="00BB0C90">
            <w:pPr>
              <w:rPr>
                <w:rFonts w:cs="Times New Roman"/>
                <w:lang w:val="sr-Cyrl-CS"/>
              </w:rPr>
            </w:pPr>
          </w:p>
          <w:p w14:paraId="699C62BB" w14:textId="77777777" w:rsidR="00160A15" w:rsidRPr="00617483" w:rsidRDefault="00160A15" w:rsidP="00BB0C90">
            <w:pPr>
              <w:rPr>
                <w:rFonts w:cs="Times New Roman"/>
                <w:lang w:val="sr-Cyrl-CS"/>
              </w:rPr>
            </w:pPr>
          </w:p>
          <w:p w14:paraId="2F8491D3" w14:textId="77777777" w:rsidR="00160A15" w:rsidRPr="00617483" w:rsidRDefault="00160A15" w:rsidP="00BB0C90">
            <w:pPr>
              <w:rPr>
                <w:rFonts w:cs="Times New Roman"/>
                <w:lang w:val="sr-Cyrl-CS"/>
              </w:rPr>
            </w:pPr>
          </w:p>
          <w:p w14:paraId="0BDB2917" w14:textId="77777777" w:rsidR="00160A15" w:rsidRPr="00617483" w:rsidRDefault="00160A15" w:rsidP="00BB0C90">
            <w:pPr>
              <w:rPr>
                <w:rFonts w:cs="Times New Roman"/>
                <w:lang w:val="sr-Cyrl-CS"/>
              </w:rPr>
            </w:pPr>
          </w:p>
          <w:p w14:paraId="71C41E3C" w14:textId="77777777" w:rsidR="00160A15" w:rsidRPr="00617483" w:rsidRDefault="00160A15" w:rsidP="00BB0C90">
            <w:pPr>
              <w:rPr>
                <w:rFonts w:cs="Times New Roman"/>
                <w:lang w:val="sr-Cyrl-CS"/>
              </w:rPr>
            </w:pPr>
          </w:p>
          <w:p w14:paraId="0BC8DD8F" w14:textId="77777777" w:rsidR="00160A15" w:rsidRPr="00617483" w:rsidRDefault="00160A15" w:rsidP="00BB0C90">
            <w:pPr>
              <w:rPr>
                <w:rFonts w:cs="Times New Roman"/>
                <w:lang w:val="sr-Cyrl-CS"/>
              </w:rPr>
            </w:pPr>
            <w:r w:rsidRPr="00617483">
              <w:rPr>
                <w:rFonts w:cs="Times New Roman"/>
                <w:lang w:val="sr-Cyrl-CS"/>
              </w:rPr>
              <w:lastRenderedPageBreak/>
              <w:t>2.1.2 Услуга СОС система кућне телеасистенције</w:t>
            </w:r>
          </w:p>
        </w:tc>
        <w:tc>
          <w:tcPr>
            <w:tcW w:w="2445" w:type="dxa"/>
            <w:tcBorders>
              <w:top w:val="single" w:sz="4" w:space="0" w:color="000000"/>
              <w:left w:val="single" w:sz="4" w:space="0" w:color="000000"/>
              <w:bottom w:val="single" w:sz="4" w:space="0" w:color="000000"/>
            </w:tcBorders>
          </w:tcPr>
          <w:p w14:paraId="33E870DF" w14:textId="77777777" w:rsidR="00160A15" w:rsidRPr="00617483" w:rsidRDefault="00160A15" w:rsidP="00BB0C90">
            <w:pPr>
              <w:snapToGrid w:val="0"/>
              <w:rPr>
                <w:rFonts w:cs="Times New Roman"/>
                <w:lang w:val="sr-Cyrl-CS"/>
              </w:rPr>
            </w:pPr>
          </w:p>
          <w:p w14:paraId="5D656BC2" w14:textId="77777777" w:rsidR="00160A15" w:rsidRPr="00617483" w:rsidRDefault="00160A15" w:rsidP="00BB0C90">
            <w:pPr>
              <w:snapToGrid w:val="0"/>
              <w:rPr>
                <w:rFonts w:cs="Times New Roman"/>
                <w:lang w:val="sr-Cyrl-CS"/>
              </w:rPr>
            </w:pPr>
            <w:r w:rsidRPr="00617483">
              <w:rPr>
                <w:rFonts w:cs="Times New Roman"/>
                <w:lang w:val="sr-Cyrl-CS"/>
              </w:rPr>
              <w:t xml:space="preserve">- Израда Протокола о сарадњи између Дома здравља, полиције, ватрогасне службе, Центра за </w:t>
            </w:r>
            <w:r w:rsidRPr="00617483">
              <w:rPr>
                <w:rFonts w:cs="Times New Roman"/>
                <w:lang w:val="sr-Cyrl-CS"/>
              </w:rPr>
              <w:lastRenderedPageBreak/>
              <w:t>социјални рад и локалне самоуправе</w:t>
            </w:r>
          </w:p>
          <w:p w14:paraId="16E3DA74" w14:textId="77777777" w:rsidR="00160A15" w:rsidRPr="00617483" w:rsidRDefault="00160A15" w:rsidP="00BB0C90">
            <w:pPr>
              <w:snapToGrid w:val="0"/>
              <w:rPr>
                <w:rFonts w:cs="Times New Roman"/>
                <w:lang w:val="sr-Cyrl-CS"/>
              </w:rPr>
            </w:pPr>
            <w:r w:rsidRPr="00617483">
              <w:rPr>
                <w:rFonts w:cs="Times New Roman"/>
                <w:lang w:val="sr-Cyrl-CS"/>
              </w:rPr>
              <w:t>-Израда и усвајање Правилника о коришћењу услуге</w:t>
            </w:r>
          </w:p>
          <w:p w14:paraId="3E4059F9" w14:textId="77777777" w:rsidR="00160A15" w:rsidRPr="00617483" w:rsidRDefault="00160A15" w:rsidP="00BB0C90">
            <w:pPr>
              <w:snapToGrid w:val="0"/>
              <w:rPr>
                <w:rFonts w:cs="Times New Roman"/>
                <w:lang w:val="sr-Cyrl-CS"/>
              </w:rPr>
            </w:pPr>
            <w:r w:rsidRPr="00617483">
              <w:rPr>
                <w:rFonts w:cs="Times New Roman"/>
                <w:lang w:val="sr-Cyrl-CS"/>
              </w:rPr>
              <w:t>-евидентирање потенцијалних корисника</w:t>
            </w:r>
          </w:p>
          <w:p w14:paraId="45C88A63" w14:textId="77777777" w:rsidR="00160A15" w:rsidRPr="00617483" w:rsidRDefault="00160A15" w:rsidP="00BB0C90">
            <w:pPr>
              <w:snapToGrid w:val="0"/>
              <w:rPr>
                <w:rFonts w:cs="Times New Roman"/>
                <w:lang w:val="sr-Cyrl-CS"/>
              </w:rPr>
            </w:pPr>
            <w:r w:rsidRPr="00617483">
              <w:rPr>
                <w:rFonts w:cs="Times New Roman"/>
                <w:lang w:val="sr-Cyrl-CS"/>
              </w:rPr>
              <w:t>- тендерска процедура</w:t>
            </w:r>
          </w:p>
          <w:p w14:paraId="3971C524" w14:textId="77777777" w:rsidR="00160A15" w:rsidRPr="00617483" w:rsidRDefault="00160A15" w:rsidP="00BB0C90">
            <w:pPr>
              <w:snapToGrid w:val="0"/>
              <w:rPr>
                <w:rFonts w:cs="Times New Roman"/>
                <w:lang w:val="sr-Cyrl-CS"/>
              </w:rPr>
            </w:pPr>
            <w:r w:rsidRPr="00617483">
              <w:rPr>
                <w:rFonts w:cs="Times New Roman"/>
                <w:lang w:val="sr-Cyrl-CS"/>
              </w:rPr>
              <w:t>- Реализација услуге</w:t>
            </w:r>
          </w:p>
          <w:p w14:paraId="5CA4D35D" w14:textId="77777777" w:rsidR="00160A15" w:rsidRPr="00617483" w:rsidRDefault="00160A15" w:rsidP="00BB0C90">
            <w:pPr>
              <w:snapToGrid w:val="0"/>
              <w:rPr>
                <w:rFonts w:cs="Times New Roman"/>
                <w:lang w:val="sr-Cyrl-CS"/>
              </w:rPr>
            </w:pPr>
          </w:p>
        </w:tc>
        <w:tc>
          <w:tcPr>
            <w:tcW w:w="1755" w:type="dxa"/>
            <w:tcBorders>
              <w:top w:val="single" w:sz="4" w:space="0" w:color="000000"/>
              <w:left w:val="single" w:sz="4" w:space="0" w:color="000000"/>
              <w:bottom w:val="single" w:sz="4" w:space="0" w:color="000000"/>
            </w:tcBorders>
            <w:vAlign w:val="center"/>
          </w:tcPr>
          <w:p w14:paraId="48B8525B" w14:textId="3EBA98F6" w:rsidR="00160A15" w:rsidRPr="00617483" w:rsidRDefault="00713999" w:rsidP="00BB0C90">
            <w:pPr>
              <w:snapToGrid w:val="0"/>
              <w:jc w:val="center"/>
              <w:rPr>
                <w:rFonts w:cs="Times New Roman"/>
                <w:lang w:val="sr-Cyrl-RS"/>
              </w:rPr>
            </w:pPr>
            <w:r>
              <w:rPr>
                <w:rFonts w:cs="Times New Roman"/>
                <w:lang w:val="sr-Cyrl-CS"/>
              </w:rPr>
              <w:lastRenderedPageBreak/>
              <w:t xml:space="preserve">Средњи </w:t>
            </w:r>
          </w:p>
          <w:p w14:paraId="623C4C84" w14:textId="77777777" w:rsidR="00160A15" w:rsidRPr="00617483" w:rsidRDefault="00160A15" w:rsidP="00BB0C90">
            <w:pPr>
              <w:snapToGrid w:val="0"/>
              <w:jc w:val="center"/>
              <w:rPr>
                <w:rFonts w:cs="Times New Roman"/>
                <w:lang w:val="sr-Cyrl-CS"/>
              </w:rPr>
            </w:pPr>
          </w:p>
          <w:p w14:paraId="3E504D87" w14:textId="77777777" w:rsidR="00160A15" w:rsidRPr="00617483" w:rsidRDefault="00160A15" w:rsidP="00BB0C90">
            <w:pPr>
              <w:snapToGrid w:val="0"/>
              <w:rPr>
                <w:rFonts w:cs="Times New Roman"/>
                <w:lang w:val="sr-Cyrl-CS"/>
              </w:rPr>
            </w:pPr>
          </w:p>
        </w:tc>
        <w:tc>
          <w:tcPr>
            <w:tcW w:w="1965" w:type="dxa"/>
            <w:tcBorders>
              <w:top w:val="single" w:sz="4" w:space="0" w:color="000000"/>
              <w:left w:val="single" w:sz="4" w:space="0" w:color="000000"/>
              <w:bottom w:val="single" w:sz="4" w:space="0" w:color="000000"/>
            </w:tcBorders>
          </w:tcPr>
          <w:p w14:paraId="29BB0B43" w14:textId="77777777" w:rsidR="00160A15" w:rsidRPr="00617483" w:rsidRDefault="00160A15" w:rsidP="00BB0C90">
            <w:pPr>
              <w:snapToGrid w:val="0"/>
              <w:rPr>
                <w:rFonts w:cs="Times New Roman"/>
                <w:lang w:val="sr-Cyrl-CS"/>
              </w:rPr>
            </w:pPr>
          </w:p>
          <w:p w14:paraId="07ABCD4E" w14:textId="77777777" w:rsidR="00160A15" w:rsidRPr="00617483" w:rsidRDefault="00160A15" w:rsidP="00BB0C90">
            <w:pPr>
              <w:snapToGrid w:val="0"/>
              <w:rPr>
                <w:rFonts w:cs="Times New Roman"/>
                <w:lang w:val="sr-Cyrl-CS"/>
              </w:rPr>
            </w:pPr>
            <w:r w:rsidRPr="00617483">
              <w:rPr>
                <w:rFonts w:cs="Times New Roman"/>
                <w:lang w:val="sr-Cyrl-CS"/>
              </w:rPr>
              <w:t>-Локална самоуправа</w:t>
            </w:r>
          </w:p>
          <w:p w14:paraId="64EFD325" w14:textId="77777777" w:rsidR="00160A15" w:rsidRPr="00617483" w:rsidRDefault="00160A15" w:rsidP="00BB0C90">
            <w:pPr>
              <w:snapToGrid w:val="0"/>
              <w:rPr>
                <w:rFonts w:cs="Times New Roman"/>
                <w:lang w:val="sr-Cyrl-CS"/>
              </w:rPr>
            </w:pPr>
            <w:r w:rsidRPr="00617483">
              <w:rPr>
                <w:rFonts w:cs="Times New Roman"/>
                <w:lang w:val="sr-Cyrl-CS"/>
              </w:rPr>
              <w:t>-Савет за социјалну политику Града Пожаревца</w:t>
            </w:r>
          </w:p>
          <w:p w14:paraId="5F8419EA" w14:textId="77777777" w:rsidR="00160A15" w:rsidRPr="00617483" w:rsidRDefault="00160A15" w:rsidP="00BB0C90">
            <w:pPr>
              <w:snapToGrid w:val="0"/>
              <w:rPr>
                <w:rFonts w:cs="Times New Roman"/>
                <w:lang w:val="sr-Cyrl-CS"/>
              </w:rPr>
            </w:pPr>
            <w:r w:rsidRPr="00617483">
              <w:rPr>
                <w:rFonts w:cs="Times New Roman"/>
                <w:lang w:val="sr-Cyrl-CS"/>
              </w:rPr>
              <w:lastRenderedPageBreak/>
              <w:t>-Савет за старе Града Пожаревца</w:t>
            </w:r>
          </w:p>
          <w:p w14:paraId="69E3204A" w14:textId="77777777" w:rsidR="00160A15" w:rsidRPr="00617483" w:rsidRDefault="00160A15" w:rsidP="00BB0C90">
            <w:pPr>
              <w:snapToGrid w:val="0"/>
              <w:rPr>
                <w:rFonts w:cs="Times New Roman"/>
                <w:lang w:val="sr-Cyrl-CS"/>
              </w:rPr>
            </w:pPr>
            <w:r w:rsidRPr="00617483">
              <w:rPr>
                <w:rFonts w:cs="Times New Roman"/>
                <w:lang w:val="sr-Cyrl-CS"/>
              </w:rPr>
              <w:t>-Центар за социјални рад</w:t>
            </w:r>
          </w:p>
          <w:p w14:paraId="495AA181" w14:textId="77777777" w:rsidR="00160A15" w:rsidRPr="00617483" w:rsidRDefault="00160A15" w:rsidP="00BB0C90">
            <w:pPr>
              <w:snapToGrid w:val="0"/>
              <w:rPr>
                <w:rFonts w:cs="Times New Roman"/>
                <w:lang w:val="sr-Cyrl-CS"/>
              </w:rPr>
            </w:pPr>
            <w:r w:rsidRPr="00617483">
              <w:rPr>
                <w:rFonts w:cs="Times New Roman"/>
                <w:lang w:val="sr-Cyrl-CS"/>
              </w:rPr>
              <w:t xml:space="preserve">-удружења пензионера и НВО </w:t>
            </w:r>
          </w:p>
          <w:p w14:paraId="34F2BDE9" w14:textId="77777777" w:rsidR="00160A15" w:rsidRPr="00617483" w:rsidRDefault="00160A15" w:rsidP="00BB0C90">
            <w:pPr>
              <w:snapToGrid w:val="0"/>
              <w:rPr>
                <w:rFonts w:cs="Times New Roman"/>
                <w:lang w:val="sr-Cyrl-CS"/>
              </w:rPr>
            </w:pPr>
          </w:p>
        </w:tc>
        <w:tc>
          <w:tcPr>
            <w:tcW w:w="1665" w:type="dxa"/>
            <w:tcBorders>
              <w:top w:val="single" w:sz="4" w:space="0" w:color="000000"/>
              <w:left w:val="single" w:sz="4" w:space="0" w:color="000000"/>
              <w:bottom w:val="single" w:sz="4" w:space="0" w:color="000000"/>
            </w:tcBorders>
          </w:tcPr>
          <w:p w14:paraId="5F6C6AA2" w14:textId="77777777" w:rsidR="00160A15" w:rsidRPr="00617483" w:rsidRDefault="00160A15" w:rsidP="00BB0C90">
            <w:pPr>
              <w:snapToGrid w:val="0"/>
              <w:rPr>
                <w:rFonts w:cs="Times New Roman"/>
                <w:lang w:val="sr-Cyrl-CS"/>
              </w:rPr>
            </w:pPr>
          </w:p>
          <w:p w14:paraId="5D43C4A2" w14:textId="77777777" w:rsidR="00160A15" w:rsidRPr="00617483" w:rsidRDefault="00160A15" w:rsidP="00BB0C90">
            <w:pPr>
              <w:snapToGrid w:val="0"/>
              <w:rPr>
                <w:rFonts w:cs="Times New Roman"/>
                <w:lang w:val="sr-Cyrl-CS"/>
              </w:rPr>
            </w:pPr>
          </w:p>
          <w:p w14:paraId="0BDB5764" w14:textId="77777777" w:rsidR="00160A15" w:rsidRPr="00617483" w:rsidRDefault="00160A15" w:rsidP="00BB0C90">
            <w:pPr>
              <w:snapToGrid w:val="0"/>
              <w:rPr>
                <w:rFonts w:cs="Times New Roman"/>
                <w:lang w:val="sr-Cyrl-CS"/>
              </w:rPr>
            </w:pPr>
            <w:r w:rsidRPr="00617483">
              <w:rPr>
                <w:rFonts w:cs="Times New Roman"/>
                <w:lang w:val="sr-Cyrl-CS"/>
              </w:rPr>
              <w:t>-База података потенцијалних корисника</w:t>
            </w:r>
          </w:p>
          <w:p w14:paraId="78B45750" w14:textId="77777777" w:rsidR="00160A15" w:rsidRPr="00617483" w:rsidRDefault="00160A15" w:rsidP="00BB0C90">
            <w:pPr>
              <w:snapToGrid w:val="0"/>
              <w:rPr>
                <w:rFonts w:cs="Times New Roman"/>
                <w:lang w:val="sr-Cyrl-CS"/>
              </w:rPr>
            </w:pPr>
          </w:p>
          <w:p w14:paraId="39869CE9" w14:textId="77777777" w:rsidR="00160A15" w:rsidRPr="00617483" w:rsidRDefault="00160A15" w:rsidP="00BB0C90">
            <w:pPr>
              <w:snapToGrid w:val="0"/>
              <w:rPr>
                <w:rFonts w:cs="Times New Roman"/>
                <w:lang w:val="sr-Latn-RS"/>
              </w:rPr>
            </w:pPr>
          </w:p>
        </w:tc>
        <w:tc>
          <w:tcPr>
            <w:tcW w:w="1740" w:type="dxa"/>
            <w:tcBorders>
              <w:top w:val="single" w:sz="4" w:space="0" w:color="000000"/>
              <w:left w:val="single" w:sz="4" w:space="0" w:color="000000"/>
              <w:bottom w:val="single" w:sz="4" w:space="0" w:color="000000"/>
            </w:tcBorders>
          </w:tcPr>
          <w:p w14:paraId="455CB9EE" w14:textId="5089033F" w:rsidR="0062634A" w:rsidRDefault="0062634A" w:rsidP="0062634A">
            <w:pPr>
              <w:snapToGrid w:val="0"/>
              <w:rPr>
                <w:rFonts w:cs="Times New Roman"/>
                <w:lang w:val="sr-Cyrl-CS"/>
              </w:rPr>
            </w:pPr>
            <w:r>
              <w:rPr>
                <w:rFonts w:cs="Times New Roman"/>
                <w:lang w:val="sr-Cyrl-CS"/>
              </w:rPr>
              <w:lastRenderedPageBreak/>
              <w:t>- успостављена и функционална услуга</w:t>
            </w:r>
          </w:p>
          <w:p w14:paraId="07912B65" w14:textId="3D0E31F5" w:rsidR="00160A15" w:rsidRPr="00617483" w:rsidRDefault="0062634A" w:rsidP="0062634A">
            <w:pPr>
              <w:snapToGrid w:val="0"/>
              <w:rPr>
                <w:rFonts w:cs="Times New Roman"/>
                <w:lang w:val="sr-Cyrl-RS"/>
              </w:rPr>
            </w:pPr>
            <w:r>
              <w:rPr>
                <w:rFonts w:cs="Times New Roman"/>
                <w:lang w:val="sr-Cyrl-CS"/>
              </w:rPr>
              <w:t xml:space="preserve">- мин. </w:t>
            </w:r>
            <w:r w:rsidR="00160A15" w:rsidRPr="00617483">
              <w:rPr>
                <w:rFonts w:cs="Times New Roman"/>
                <w:lang w:val="sr-Cyrl-RS"/>
              </w:rPr>
              <w:t>100</w:t>
            </w:r>
            <w:r w:rsidR="00160A15" w:rsidRPr="00617483">
              <w:rPr>
                <w:rFonts w:cs="Times New Roman"/>
                <w:lang w:val="sr-Cyrl-CS"/>
              </w:rPr>
              <w:t xml:space="preserve"> старијих лица </w:t>
            </w:r>
            <w:r w:rsidR="00160A15" w:rsidRPr="00617483">
              <w:rPr>
                <w:rFonts w:cs="Times New Roman"/>
                <w:lang w:val="sr-Cyrl-CS"/>
              </w:rPr>
              <w:lastRenderedPageBreak/>
              <w:t>корисника услуга на годишњем нивоу</w:t>
            </w:r>
          </w:p>
          <w:p w14:paraId="673A734B" w14:textId="77777777" w:rsidR="00160A15" w:rsidRPr="00617483" w:rsidRDefault="00160A15" w:rsidP="00BB0C90">
            <w:pPr>
              <w:snapToGrid w:val="0"/>
              <w:rPr>
                <w:rFonts w:cs="Times New Roman"/>
                <w:lang w:val="sr-Cyrl-CS"/>
              </w:rPr>
            </w:pPr>
          </w:p>
        </w:tc>
        <w:tc>
          <w:tcPr>
            <w:tcW w:w="1960" w:type="dxa"/>
            <w:tcBorders>
              <w:top w:val="single" w:sz="4" w:space="0" w:color="000000"/>
              <w:left w:val="single" w:sz="4" w:space="0" w:color="000000"/>
              <w:bottom w:val="single" w:sz="4" w:space="0" w:color="000000"/>
              <w:right w:val="single" w:sz="4" w:space="0" w:color="000000"/>
            </w:tcBorders>
          </w:tcPr>
          <w:p w14:paraId="4865FE85" w14:textId="77777777" w:rsidR="00160A15" w:rsidRPr="00617483" w:rsidRDefault="00160A15" w:rsidP="00BB0C90">
            <w:pPr>
              <w:snapToGrid w:val="0"/>
              <w:rPr>
                <w:rFonts w:cs="Times New Roman"/>
                <w:lang w:val="sr-Cyrl-CS"/>
              </w:rPr>
            </w:pPr>
          </w:p>
          <w:p w14:paraId="0BE20FA8" w14:textId="77777777" w:rsidR="00160A15" w:rsidRPr="00617483" w:rsidRDefault="00160A15" w:rsidP="00BB0C90">
            <w:pPr>
              <w:snapToGrid w:val="0"/>
              <w:rPr>
                <w:rFonts w:cs="Times New Roman"/>
                <w:lang w:val="sr-Cyrl-CS"/>
              </w:rPr>
            </w:pPr>
          </w:p>
          <w:p w14:paraId="7A7F639D" w14:textId="77777777" w:rsidR="00160A15" w:rsidRPr="00617483" w:rsidRDefault="00160A15" w:rsidP="00BB0C90">
            <w:pPr>
              <w:rPr>
                <w:rFonts w:cs="Times New Roman"/>
                <w:lang w:val="sr-Cyrl-CS"/>
              </w:rPr>
            </w:pPr>
            <w:r w:rsidRPr="00617483">
              <w:rPr>
                <w:rFonts w:cs="Times New Roman"/>
                <w:lang w:val="sr-Cyrl-CS"/>
              </w:rPr>
              <w:t xml:space="preserve">-Локална самоуправа </w:t>
            </w:r>
          </w:p>
          <w:p w14:paraId="041D7819" w14:textId="77777777" w:rsidR="00160A15" w:rsidRPr="00617483" w:rsidRDefault="00160A15" w:rsidP="00BB0C90">
            <w:pPr>
              <w:rPr>
                <w:rFonts w:cs="Times New Roman"/>
                <w:lang w:val="sr-Cyrl-CS"/>
              </w:rPr>
            </w:pPr>
            <w:r w:rsidRPr="00617483">
              <w:rPr>
                <w:rFonts w:cs="Times New Roman"/>
                <w:lang w:val="sr-Cyrl-CS"/>
              </w:rPr>
              <w:t>-донатори</w:t>
            </w:r>
          </w:p>
          <w:p w14:paraId="79950682" w14:textId="77777777" w:rsidR="00160A15" w:rsidRPr="00617483" w:rsidRDefault="00160A15" w:rsidP="00BB0C90">
            <w:pPr>
              <w:snapToGrid w:val="0"/>
              <w:rPr>
                <w:rFonts w:cs="Times New Roman"/>
                <w:lang w:val="sr-Cyrl-CS"/>
              </w:rPr>
            </w:pPr>
            <w:r w:rsidRPr="00617483">
              <w:rPr>
                <w:rFonts w:cs="Times New Roman"/>
                <w:lang w:val="sr-Cyrl-CS"/>
              </w:rPr>
              <w:t>-Партципација корисника</w:t>
            </w:r>
          </w:p>
        </w:tc>
      </w:tr>
      <w:tr w:rsidR="006F5663" w:rsidRPr="0062634A" w14:paraId="7AE3541A" w14:textId="77777777" w:rsidTr="00246959">
        <w:trPr>
          <w:jc w:val="center"/>
        </w:trPr>
        <w:tc>
          <w:tcPr>
            <w:tcW w:w="3120" w:type="dxa"/>
            <w:tcBorders>
              <w:top w:val="single" w:sz="4" w:space="0" w:color="000000"/>
              <w:left w:val="single" w:sz="4" w:space="0" w:color="000000"/>
              <w:bottom w:val="single" w:sz="4" w:space="0" w:color="000000"/>
            </w:tcBorders>
          </w:tcPr>
          <w:p w14:paraId="5D6BC837" w14:textId="77777777" w:rsidR="00713999" w:rsidRDefault="00713999" w:rsidP="006F5663">
            <w:pPr>
              <w:rPr>
                <w:rFonts w:cs="Times New Roman"/>
                <w:lang w:val="sr-Cyrl-CS"/>
              </w:rPr>
            </w:pPr>
          </w:p>
          <w:p w14:paraId="0C80E8B3" w14:textId="531B631E" w:rsidR="006F5663" w:rsidRPr="0062634A" w:rsidRDefault="006F5663" w:rsidP="006F5663">
            <w:pPr>
              <w:rPr>
                <w:rFonts w:cs="Times New Roman"/>
                <w:lang w:val="sr-Cyrl-CS"/>
              </w:rPr>
            </w:pPr>
            <w:r w:rsidRPr="0062634A">
              <w:rPr>
                <w:rFonts w:cs="Times New Roman"/>
                <w:lang w:val="sr-Cyrl-CS"/>
              </w:rPr>
              <w:t>2.1.3 Успостављена услуга- Мобилни тим лекара</w:t>
            </w:r>
          </w:p>
        </w:tc>
        <w:tc>
          <w:tcPr>
            <w:tcW w:w="2445" w:type="dxa"/>
            <w:tcBorders>
              <w:top w:val="single" w:sz="4" w:space="0" w:color="000000"/>
              <w:left w:val="single" w:sz="4" w:space="0" w:color="000000"/>
              <w:bottom w:val="single" w:sz="4" w:space="0" w:color="000000"/>
            </w:tcBorders>
          </w:tcPr>
          <w:p w14:paraId="46664B83" w14:textId="77777777" w:rsidR="00713999" w:rsidRDefault="00713999" w:rsidP="006F5663">
            <w:pPr>
              <w:snapToGrid w:val="0"/>
              <w:rPr>
                <w:rFonts w:cs="Times New Roman"/>
                <w:lang w:val="sr-Cyrl-CS"/>
              </w:rPr>
            </w:pPr>
          </w:p>
          <w:p w14:paraId="61C7BF00" w14:textId="13181A93" w:rsidR="006F5663" w:rsidRPr="0062634A" w:rsidRDefault="006F5663" w:rsidP="006F5663">
            <w:pPr>
              <w:snapToGrid w:val="0"/>
              <w:rPr>
                <w:rFonts w:cs="Times New Roman"/>
                <w:lang w:val="sr-Cyrl-CS"/>
              </w:rPr>
            </w:pPr>
            <w:r w:rsidRPr="0062634A">
              <w:rPr>
                <w:rFonts w:cs="Times New Roman"/>
                <w:lang w:val="sr-Cyrl-CS"/>
              </w:rPr>
              <w:t>- Израда Протокола о сарадњи између Дома здравља, Центра за социјални рад и локалне самоуправе</w:t>
            </w:r>
          </w:p>
          <w:p w14:paraId="03308F2C" w14:textId="77777777" w:rsidR="006F5663" w:rsidRPr="0062634A" w:rsidRDefault="006F5663" w:rsidP="006F5663">
            <w:pPr>
              <w:snapToGrid w:val="0"/>
              <w:rPr>
                <w:rFonts w:cs="Times New Roman"/>
                <w:lang w:val="sr-Cyrl-CS"/>
              </w:rPr>
            </w:pPr>
            <w:r w:rsidRPr="0062634A">
              <w:rPr>
                <w:rFonts w:cs="Times New Roman"/>
                <w:lang w:val="sr-Cyrl-CS"/>
              </w:rPr>
              <w:t>Израда и усвајање Правилника о коришћењу услуге</w:t>
            </w:r>
          </w:p>
          <w:p w14:paraId="78F1455A" w14:textId="77777777" w:rsidR="006F5663" w:rsidRPr="0062634A" w:rsidRDefault="006F5663" w:rsidP="006F5663">
            <w:pPr>
              <w:snapToGrid w:val="0"/>
              <w:rPr>
                <w:rFonts w:cs="Times New Roman"/>
                <w:lang w:val="sr-Cyrl-CS"/>
              </w:rPr>
            </w:pPr>
            <w:r w:rsidRPr="0062634A">
              <w:rPr>
                <w:rFonts w:cs="Times New Roman"/>
                <w:lang w:val="sr-Cyrl-CS"/>
              </w:rPr>
              <w:t>-евидентирање потенцијалних корисника</w:t>
            </w:r>
          </w:p>
          <w:p w14:paraId="0BD48091" w14:textId="6FB3DA8A" w:rsidR="006F5663" w:rsidRPr="0062634A" w:rsidRDefault="006F5663" w:rsidP="006F5663">
            <w:pPr>
              <w:snapToGrid w:val="0"/>
              <w:rPr>
                <w:rFonts w:cs="Times New Roman"/>
                <w:lang w:val="sr-Cyrl-CS"/>
              </w:rPr>
            </w:pPr>
            <w:r w:rsidRPr="0062634A">
              <w:rPr>
                <w:rFonts w:cs="Times New Roman"/>
                <w:lang w:val="sr-Cyrl-CS"/>
              </w:rPr>
              <w:t>- Реализација услуге</w:t>
            </w:r>
          </w:p>
          <w:p w14:paraId="486BD9BE" w14:textId="4D033FD0" w:rsidR="006F5663" w:rsidRPr="0062634A" w:rsidRDefault="006F5663" w:rsidP="006F5663">
            <w:pPr>
              <w:snapToGrid w:val="0"/>
              <w:rPr>
                <w:rFonts w:cs="Times New Roman"/>
                <w:lang w:val="sr-Cyrl-CS"/>
              </w:rPr>
            </w:pPr>
          </w:p>
        </w:tc>
        <w:tc>
          <w:tcPr>
            <w:tcW w:w="1755" w:type="dxa"/>
            <w:tcBorders>
              <w:top w:val="single" w:sz="4" w:space="0" w:color="000000"/>
              <w:left w:val="single" w:sz="4" w:space="0" w:color="000000"/>
              <w:bottom w:val="single" w:sz="4" w:space="0" w:color="000000"/>
            </w:tcBorders>
            <w:vAlign w:val="center"/>
          </w:tcPr>
          <w:p w14:paraId="6C8D2922" w14:textId="778BFAD6" w:rsidR="006F5663" w:rsidRPr="0062634A" w:rsidRDefault="00713999" w:rsidP="006F5663">
            <w:pPr>
              <w:snapToGrid w:val="0"/>
              <w:jc w:val="center"/>
              <w:rPr>
                <w:rFonts w:cs="Times New Roman"/>
                <w:lang w:val="sr-Cyrl-CS"/>
              </w:rPr>
            </w:pPr>
            <w:r>
              <w:rPr>
                <w:rFonts w:cs="Times New Roman"/>
                <w:lang w:val="sr-Cyrl-CS"/>
              </w:rPr>
              <w:t>Висок</w:t>
            </w:r>
          </w:p>
        </w:tc>
        <w:tc>
          <w:tcPr>
            <w:tcW w:w="1965" w:type="dxa"/>
            <w:tcBorders>
              <w:top w:val="single" w:sz="4" w:space="0" w:color="000000"/>
              <w:left w:val="single" w:sz="4" w:space="0" w:color="000000"/>
              <w:bottom w:val="single" w:sz="4" w:space="0" w:color="000000"/>
            </w:tcBorders>
          </w:tcPr>
          <w:p w14:paraId="0AECC7D7" w14:textId="77777777" w:rsidR="00713999" w:rsidRDefault="00713999" w:rsidP="006F5663">
            <w:pPr>
              <w:snapToGrid w:val="0"/>
              <w:rPr>
                <w:rFonts w:cs="Times New Roman"/>
                <w:lang w:val="sr-Cyrl-CS"/>
              </w:rPr>
            </w:pPr>
          </w:p>
          <w:p w14:paraId="0FF0F377" w14:textId="77777777" w:rsidR="006F5663" w:rsidRPr="0062634A" w:rsidRDefault="006F5663" w:rsidP="006F5663">
            <w:pPr>
              <w:snapToGrid w:val="0"/>
              <w:rPr>
                <w:rFonts w:cs="Times New Roman"/>
                <w:lang w:val="sr-Cyrl-CS"/>
              </w:rPr>
            </w:pPr>
            <w:r w:rsidRPr="0062634A">
              <w:rPr>
                <w:rFonts w:cs="Times New Roman"/>
                <w:lang w:val="sr-Cyrl-CS"/>
              </w:rPr>
              <w:t>-Локална самоуправа</w:t>
            </w:r>
          </w:p>
          <w:p w14:paraId="4D26B400" w14:textId="4DF79AA1" w:rsidR="006F5663" w:rsidRPr="0062634A" w:rsidRDefault="006F5663" w:rsidP="006F5663">
            <w:pPr>
              <w:snapToGrid w:val="0"/>
              <w:rPr>
                <w:rFonts w:cs="Times New Roman"/>
                <w:lang w:val="sr-Cyrl-CS"/>
              </w:rPr>
            </w:pPr>
            <w:r w:rsidRPr="0062634A">
              <w:rPr>
                <w:rFonts w:cs="Times New Roman"/>
                <w:lang w:val="sr-Cyrl-CS"/>
              </w:rPr>
              <w:t>- Дом здравља Пожаревац</w:t>
            </w:r>
          </w:p>
          <w:p w14:paraId="29B8D82D" w14:textId="77777777" w:rsidR="006F5663" w:rsidRPr="0062634A" w:rsidRDefault="006F5663" w:rsidP="006F5663">
            <w:pPr>
              <w:snapToGrid w:val="0"/>
              <w:rPr>
                <w:rFonts w:cs="Times New Roman"/>
                <w:lang w:val="sr-Cyrl-CS"/>
              </w:rPr>
            </w:pPr>
            <w:r w:rsidRPr="0062634A">
              <w:rPr>
                <w:rFonts w:cs="Times New Roman"/>
                <w:lang w:val="sr-Cyrl-CS"/>
              </w:rPr>
              <w:t>-Савет за социјалну политику Града Пожаревца</w:t>
            </w:r>
          </w:p>
          <w:p w14:paraId="3349F5D0" w14:textId="77777777" w:rsidR="006F5663" w:rsidRPr="0062634A" w:rsidRDefault="006F5663" w:rsidP="006F5663">
            <w:pPr>
              <w:snapToGrid w:val="0"/>
              <w:rPr>
                <w:rFonts w:cs="Times New Roman"/>
                <w:lang w:val="sr-Cyrl-CS"/>
              </w:rPr>
            </w:pPr>
            <w:r w:rsidRPr="0062634A">
              <w:rPr>
                <w:rFonts w:cs="Times New Roman"/>
                <w:lang w:val="sr-Cyrl-CS"/>
              </w:rPr>
              <w:t>-Савет за старе Града Пожаревца</w:t>
            </w:r>
          </w:p>
          <w:p w14:paraId="376800A2" w14:textId="77777777" w:rsidR="006F5663" w:rsidRPr="0062634A" w:rsidRDefault="006F5663" w:rsidP="006F5663">
            <w:pPr>
              <w:snapToGrid w:val="0"/>
              <w:rPr>
                <w:rFonts w:cs="Times New Roman"/>
                <w:lang w:val="sr-Cyrl-CS"/>
              </w:rPr>
            </w:pPr>
            <w:r w:rsidRPr="0062634A">
              <w:rPr>
                <w:rFonts w:cs="Times New Roman"/>
                <w:lang w:val="sr-Cyrl-CS"/>
              </w:rPr>
              <w:t>-Центар за социјални рад</w:t>
            </w:r>
          </w:p>
          <w:p w14:paraId="02717510" w14:textId="77777777" w:rsidR="006F5663" w:rsidRDefault="00324ACF" w:rsidP="006F5663">
            <w:pPr>
              <w:snapToGrid w:val="0"/>
              <w:rPr>
                <w:rFonts w:cs="Times New Roman"/>
                <w:lang w:val="sr-Cyrl-CS"/>
              </w:rPr>
            </w:pPr>
            <w:r>
              <w:rPr>
                <w:rFonts w:cs="Times New Roman"/>
                <w:lang w:val="sr-Cyrl-CS"/>
              </w:rPr>
              <w:t>-удружења пензионера,</w:t>
            </w:r>
            <w:r w:rsidR="006F5663" w:rsidRPr="0062634A">
              <w:rPr>
                <w:rFonts w:cs="Times New Roman"/>
                <w:lang w:val="sr-Cyrl-CS"/>
              </w:rPr>
              <w:t>НВО</w:t>
            </w:r>
          </w:p>
          <w:p w14:paraId="7E6FF8C1" w14:textId="1F487849" w:rsidR="00713999" w:rsidRPr="0062634A" w:rsidRDefault="00713999" w:rsidP="006F5663">
            <w:pPr>
              <w:snapToGrid w:val="0"/>
              <w:rPr>
                <w:rFonts w:cs="Times New Roman"/>
                <w:lang w:val="sr-Cyrl-CS"/>
              </w:rPr>
            </w:pPr>
          </w:p>
        </w:tc>
        <w:tc>
          <w:tcPr>
            <w:tcW w:w="1665" w:type="dxa"/>
            <w:tcBorders>
              <w:top w:val="single" w:sz="4" w:space="0" w:color="000000"/>
              <w:left w:val="single" w:sz="4" w:space="0" w:color="000000"/>
              <w:bottom w:val="single" w:sz="4" w:space="0" w:color="000000"/>
            </w:tcBorders>
          </w:tcPr>
          <w:p w14:paraId="38BB3F20" w14:textId="77777777" w:rsidR="00713999" w:rsidRDefault="00713999" w:rsidP="006F5663">
            <w:pPr>
              <w:snapToGrid w:val="0"/>
              <w:rPr>
                <w:rFonts w:cs="Times New Roman"/>
                <w:lang w:val="sr-Cyrl-CS"/>
              </w:rPr>
            </w:pPr>
          </w:p>
          <w:p w14:paraId="28A70A9C" w14:textId="25490733" w:rsidR="006F5663" w:rsidRPr="0062634A" w:rsidRDefault="006F5663" w:rsidP="006F5663">
            <w:pPr>
              <w:snapToGrid w:val="0"/>
              <w:rPr>
                <w:rFonts w:cs="Times New Roman"/>
                <w:lang w:val="sr-Cyrl-CS"/>
              </w:rPr>
            </w:pPr>
            <w:r w:rsidRPr="0062634A">
              <w:rPr>
                <w:rFonts w:cs="Times New Roman"/>
                <w:lang w:val="sr-Cyrl-CS"/>
              </w:rPr>
              <w:t>-База података потенцијалних корисника</w:t>
            </w:r>
          </w:p>
        </w:tc>
        <w:tc>
          <w:tcPr>
            <w:tcW w:w="1740" w:type="dxa"/>
            <w:tcBorders>
              <w:top w:val="single" w:sz="4" w:space="0" w:color="000000"/>
              <w:left w:val="single" w:sz="4" w:space="0" w:color="000000"/>
              <w:bottom w:val="single" w:sz="4" w:space="0" w:color="000000"/>
            </w:tcBorders>
          </w:tcPr>
          <w:p w14:paraId="0C4B9478" w14:textId="77777777" w:rsidR="006F5663" w:rsidRPr="0062634A" w:rsidRDefault="006F5663" w:rsidP="006F5663">
            <w:pPr>
              <w:snapToGrid w:val="0"/>
              <w:rPr>
                <w:rFonts w:cs="Times New Roman"/>
                <w:lang w:val="sr-Cyrl-CS"/>
              </w:rPr>
            </w:pPr>
          </w:p>
          <w:p w14:paraId="3A4D5FB0" w14:textId="77777777" w:rsidR="0062634A" w:rsidRPr="0062634A" w:rsidRDefault="0062634A" w:rsidP="0062634A">
            <w:pPr>
              <w:snapToGrid w:val="0"/>
              <w:rPr>
                <w:rFonts w:cs="Times New Roman"/>
                <w:lang w:val="sr-Cyrl-CS"/>
              </w:rPr>
            </w:pPr>
            <w:r w:rsidRPr="0062634A">
              <w:rPr>
                <w:rFonts w:cs="Times New Roman"/>
                <w:lang w:val="sr-Cyrl-CS"/>
              </w:rPr>
              <w:t>-успостављен мобилни тим</w:t>
            </w:r>
          </w:p>
          <w:p w14:paraId="63C73FD4" w14:textId="247B0246" w:rsidR="006F5663" w:rsidRPr="0062634A" w:rsidRDefault="0062634A" w:rsidP="006F5663">
            <w:pPr>
              <w:snapToGrid w:val="0"/>
              <w:jc w:val="center"/>
              <w:rPr>
                <w:rFonts w:cs="Times New Roman"/>
                <w:lang w:val="sr-Cyrl-RS"/>
              </w:rPr>
            </w:pPr>
            <w:r w:rsidRPr="0062634A">
              <w:rPr>
                <w:rFonts w:cs="Times New Roman"/>
                <w:lang w:val="sr-Cyrl-RS"/>
              </w:rPr>
              <w:t xml:space="preserve">-мин. </w:t>
            </w:r>
            <w:r w:rsidR="006F5663" w:rsidRPr="0062634A">
              <w:rPr>
                <w:rFonts w:cs="Times New Roman"/>
                <w:lang w:val="sr-Cyrl-RS"/>
              </w:rPr>
              <w:t>100</w:t>
            </w:r>
            <w:r w:rsidR="006F5663" w:rsidRPr="0062634A">
              <w:rPr>
                <w:rFonts w:cs="Times New Roman"/>
                <w:lang w:val="sr-Cyrl-CS"/>
              </w:rPr>
              <w:t xml:space="preserve"> старијих лица корисника услуга на годишњем нивоу</w:t>
            </w:r>
          </w:p>
          <w:p w14:paraId="2B4EDE50" w14:textId="77777777" w:rsidR="006F5663" w:rsidRPr="0062634A" w:rsidRDefault="006F5663" w:rsidP="006F5663">
            <w:pPr>
              <w:snapToGrid w:val="0"/>
              <w:rPr>
                <w:rFonts w:cs="Times New Roman"/>
                <w:lang w:val="sr-Cyrl-CS"/>
              </w:rPr>
            </w:pPr>
          </w:p>
        </w:tc>
        <w:tc>
          <w:tcPr>
            <w:tcW w:w="1960" w:type="dxa"/>
            <w:tcBorders>
              <w:top w:val="single" w:sz="4" w:space="0" w:color="000000"/>
              <w:left w:val="single" w:sz="4" w:space="0" w:color="000000"/>
              <w:bottom w:val="single" w:sz="4" w:space="0" w:color="000000"/>
              <w:right w:val="single" w:sz="4" w:space="0" w:color="000000"/>
            </w:tcBorders>
          </w:tcPr>
          <w:p w14:paraId="6DE89662" w14:textId="77777777" w:rsidR="006F5663" w:rsidRPr="0062634A" w:rsidRDefault="006F5663" w:rsidP="006F5663">
            <w:pPr>
              <w:snapToGrid w:val="0"/>
              <w:rPr>
                <w:rFonts w:cs="Times New Roman"/>
                <w:lang w:val="sr-Cyrl-CS"/>
              </w:rPr>
            </w:pPr>
          </w:p>
          <w:p w14:paraId="0EDE1CCC" w14:textId="77777777" w:rsidR="006F5663" w:rsidRPr="0062634A" w:rsidRDefault="006F5663" w:rsidP="006F5663">
            <w:pPr>
              <w:snapToGrid w:val="0"/>
              <w:rPr>
                <w:rFonts w:cs="Times New Roman"/>
                <w:lang w:val="sr-Cyrl-CS"/>
              </w:rPr>
            </w:pPr>
          </w:p>
          <w:p w14:paraId="7A0386DD" w14:textId="77777777" w:rsidR="006F5663" w:rsidRPr="0062634A" w:rsidRDefault="006F5663" w:rsidP="006F5663">
            <w:pPr>
              <w:rPr>
                <w:rFonts w:cs="Times New Roman"/>
                <w:lang w:val="sr-Cyrl-CS"/>
              </w:rPr>
            </w:pPr>
            <w:r w:rsidRPr="0062634A">
              <w:rPr>
                <w:rFonts w:cs="Times New Roman"/>
                <w:lang w:val="sr-Cyrl-CS"/>
              </w:rPr>
              <w:t xml:space="preserve">-Локална самоуправа </w:t>
            </w:r>
          </w:p>
          <w:p w14:paraId="7459B46F" w14:textId="77777777" w:rsidR="006F5663" w:rsidRPr="0062634A" w:rsidRDefault="006F5663" w:rsidP="006F5663">
            <w:pPr>
              <w:rPr>
                <w:rFonts w:cs="Times New Roman"/>
                <w:lang w:val="sr-Cyrl-CS"/>
              </w:rPr>
            </w:pPr>
            <w:r w:rsidRPr="0062634A">
              <w:rPr>
                <w:rFonts w:cs="Times New Roman"/>
                <w:lang w:val="sr-Cyrl-CS"/>
              </w:rPr>
              <w:t>-донатори</w:t>
            </w:r>
          </w:p>
          <w:p w14:paraId="0BB35C29" w14:textId="306BF2BF" w:rsidR="006F5663" w:rsidRPr="0062634A" w:rsidRDefault="006F5663" w:rsidP="006F5663">
            <w:pPr>
              <w:snapToGrid w:val="0"/>
              <w:rPr>
                <w:rFonts w:cs="Times New Roman"/>
                <w:lang w:val="sr-Cyrl-CS"/>
              </w:rPr>
            </w:pPr>
            <w:r w:rsidRPr="0062634A">
              <w:rPr>
                <w:rFonts w:cs="Times New Roman"/>
                <w:lang w:val="sr-Cyrl-CS"/>
              </w:rPr>
              <w:t>-Партципација корисника</w:t>
            </w:r>
          </w:p>
        </w:tc>
      </w:tr>
      <w:tr w:rsidR="004F3286" w:rsidRPr="00617483" w14:paraId="16B7A272" w14:textId="77777777" w:rsidTr="00815176">
        <w:trPr>
          <w:jc w:val="center"/>
        </w:trPr>
        <w:tc>
          <w:tcPr>
            <w:tcW w:w="14650" w:type="dxa"/>
            <w:gridSpan w:val="7"/>
            <w:tcBorders>
              <w:top w:val="single" w:sz="4" w:space="0" w:color="000000"/>
              <w:left w:val="single" w:sz="4" w:space="0" w:color="000000"/>
              <w:bottom w:val="single" w:sz="4" w:space="0" w:color="000000"/>
              <w:right w:val="single" w:sz="4" w:space="0" w:color="000000"/>
            </w:tcBorders>
            <w:shd w:val="clear" w:color="auto" w:fill="F79646" w:themeFill="accent6"/>
          </w:tcPr>
          <w:p w14:paraId="75B40884" w14:textId="25446BA1" w:rsidR="004F3286" w:rsidRPr="00713999" w:rsidRDefault="004F3286" w:rsidP="00713999">
            <w:pPr>
              <w:jc w:val="both"/>
              <w:rPr>
                <w:rFonts w:cs="Times New Roman"/>
                <w:b/>
                <w:lang w:val="sr-Cyrl-RS"/>
              </w:rPr>
            </w:pPr>
            <w:r w:rsidRPr="00617483">
              <w:rPr>
                <w:rFonts w:cs="Times New Roman"/>
                <w:lang w:val="sr-Cyrl-CS"/>
              </w:rPr>
              <w:t xml:space="preserve"> </w:t>
            </w:r>
            <w:r w:rsidR="00763100" w:rsidRPr="00617483">
              <w:rPr>
                <w:rFonts w:cs="Times New Roman"/>
                <w:b/>
                <w:lang w:val="sr-Cyrl-CS"/>
              </w:rPr>
              <w:t>Мера</w:t>
            </w:r>
            <w:r w:rsidRPr="00617483">
              <w:rPr>
                <w:rFonts w:cs="Times New Roman"/>
                <w:b/>
                <w:lang w:val="sr-Cyrl-CS"/>
              </w:rPr>
              <w:t xml:space="preserve"> 2.2</w:t>
            </w:r>
            <w:r w:rsidR="00324ACF">
              <w:rPr>
                <w:rFonts w:cs="Times New Roman"/>
                <w:b/>
                <w:lang w:val="sr-Cyrl-CS"/>
              </w:rPr>
              <w:t>.</w:t>
            </w:r>
            <w:r w:rsidR="00763100" w:rsidRPr="00617483">
              <w:rPr>
                <w:rFonts w:cs="Times New Roman"/>
                <w:b/>
                <w:lang w:val="sr-Cyrl-CS"/>
              </w:rPr>
              <w:t xml:space="preserve"> </w:t>
            </w:r>
            <w:r w:rsidR="00324ACF">
              <w:rPr>
                <w:rFonts w:cs="Times New Roman"/>
                <w:b/>
                <w:lang w:val="sr-Cyrl-CS"/>
              </w:rPr>
              <w:t>У</w:t>
            </w:r>
            <w:r w:rsidRPr="00617483">
              <w:rPr>
                <w:rFonts w:cs="Times New Roman"/>
                <w:b/>
                <w:lang w:val="sr-Cyrl-RS"/>
              </w:rPr>
              <w:t xml:space="preserve">спостављена мрежа мобилних тимова </w:t>
            </w:r>
            <w:r w:rsidR="001D6C67" w:rsidRPr="00617483">
              <w:rPr>
                <w:rFonts w:cs="Times New Roman"/>
                <w:b/>
                <w:lang w:val="sr-Cyrl-RS"/>
              </w:rPr>
              <w:t xml:space="preserve">волонтера са циљем помоћи и превладавања социјалне изолације </w:t>
            </w:r>
          </w:p>
        </w:tc>
      </w:tr>
      <w:tr w:rsidR="00815176" w:rsidRPr="00713999" w14:paraId="5FB7C851" w14:textId="77777777" w:rsidTr="00815176">
        <w:trPr>
          <w:jc w:val="center"/>
        </w:trPr>
        <w:tc>
          <w:tcPr>
            <w:tcW w:w="3120" w:type="dxa"/>
            <w:tcBorders>
              <w:top w:val="single" w:sz="4" w:space="0" w:color="000000"/>
              <w:left w:val="single" w:sz="4" w:space="0" w:color="000000"/>
              <w:bottom w:val="single" w:sz="4" w:space="0" w:color="000000"/>
            </w:tcBorders>
            <w:shd w:val="clear" w:color="auto" w:fill="FBD4B4" w:themeFill="accent6" w:themeFillTint="66"/>
            <w:vAlign w:val="center"/>
          </w:tcPr>
          <w:p w14:paraId="1DDFB7DF" w14:textId="46CE5F2C" w:rsidR="00763100" w:rsidRPr="00713999" w:rsidRDefault="00617483" w:rsidP="00763100">
            <w:pPr>
              <w:rPr>
                <w:rFonts w:cs="Times New Roman"/>
                <w:i/>
                <w:lang w:val="sr-Cyrl-CS"/>
              </w:rPr>
            </w:pPr>
            <w:r w:rsidRPr="00713999">
              <w:rPr>
                <w:rFonts w:cs="Times New Roman"/>
                <w:i/>
                <w:lang w:val="sr-Cyrl-CS"/>
              </w:rPr>
              <w:t>Активност/Пројекат</w:t>
            </w:r>
          </w:p>
        </w:tc>
        <w:tc>
          <w:tcPr>
            <w:tcW w:w="2445" w:type="dxa"/>
            <w:tcBorders>
              <w:top w:val="single" w:sz="4" w:space="0" w:color="000000"/>
              <w:left w:val="single" w:sz="4" w:space="0" w:color="000000"/>
              <w:bottom w:val="single" w:sz="4" w:space="0" w:color="000000"/>
            </w:tcBorders>
            <w:shd w:val="clear" w:color="auto" w:fill="FBD4B4" w:themeFill="accent6" w:themeFillTint="66"/>
            <w:vAlign w:val="center"/>
          </w:tcPr>
          <w:p w14:paraId="2A9DB24A" w14:textId="341C7E7C" w:rsidR="00763100" w:rsidRPr="00713999" w:rsidRDefault="00763100" w:rsidP="00763100">
            <w:pPr>
              <w:snapToGrid w:val="0"/>
              <w:jc w:val="center"/>
              <w:rPr>
                <w:rFonts w:cs="Times New Roman"/>
                <w:i/>
                <w:lang w:val="sr-Cyrl-CS"/>
              </w:rPr>
            </w:pPr>
            <w:r w:rsidRPr="00713999">
              <w:rPr>
                <w:rFonts w:cs="Times New Roman"/>
                <w:i/>
                <w:lang w:val="sr-Cyrl-CS"/>
              </w:rPr>
              <w:t xml:space="preserve">Опис </w:t>
            </w:r>
          </w:p>
        </w:tc>
        <w:tc>
          <w:tcPr>
            <w:tcW w:w="1755" w:type="dxa"/>
            <w:tcBorders>
              <w:top w:val="single" w:sz="4" w:space="0" w:color="000000"/>
              <w:left w:val="single" w:sz="4" w:space="0" w:color="000000"/>
              <w:bottom w:val="single" w:sz="4" w:space="0" w:color="000000"/>
            </w:tcBorders>
            <w:shd w:val="clear" w:color="auto" w:fill="FBD4B4" w:themeFill="accent6" w:themeFillTint="66"/>
            <w:vAlign w:val="center"/>
          </w:tcPr>
          <w:p w14:paraId="7ECD9746" w14:textId="582BB4B4" w:rsidR="00763100" w:rsidRPr="00713999" w:rsidRDefault="00763100" w:rsidP="00763100">
            <w:pPr>
              <w:snapToGrid w:val="0"/>
              <w:jc w:val="center"/>
              <w:rPr>
                <w:rFonts w:cs="Times New Roman"/>
                <w:i/>
                <w:lang w:val="sr-Cyrl-CS"/>
              </w:rPr>
            </w:pPr>
            <w:r w:rsidRPr="00713999">
              <w:rPr>
                <w:rFonts w:cs="Times New Roman"/>
                <w:i/>
                <w:lang w:val="sr-Cyrl-RS"/>
              </w:rPr>
              <w:t>Ниво приоритета</w:t>
            </w:r>
          </w:p>
        </w:tc>
        <w:tc>
          <w:tcPr>
            <w:tcW w:w="1965" w:type="dxa"/>
            <w:tcBorders>
              <w:top w:val="single" w:sz="4" w:space="0" w:color="000000"/>
              <w:left w:val="single" w:sz="4" w:space="0" w:color="000000"/>
              <w:bottom w:val="single" w:sz="4" w:space="0" w:color="000000"/>
            </w:tcBorders>
            <w:shd w:val="clear" w:color="auto" w:fill="FBD4B4" w:themeFill="accent6" w:themeFillTint="66"/>
            <w:vAlign w:val="center"/>
          </w:tcPr>
          <w:p w14:paraId="303142D4" w14:textId="5D77F369" w:rsidR="00763100" w:rsidRPr="00713999" w:rsidRDefault="00763100" w:rsidP="00763100">
            <w:pPr>
              <w:snapToGrid w:val="0"/>
              <w:jc w:val="center"/>
              <w:rPr>
                <w:rFonts w:cs="Times New Roman"/>
                <w:i/>
                <w:lang w:val="sr-Cyrl-CS"/>
              </w:rPr>
            </w:pPr>
            <w:r w:rsidRPr="00713999">
              <w:rPr>
                <w:rFonts w:cs="Times New Roman"/>
                <w:i/>
                <w:lang w:val="sr-Cyrl-CS"/>
              </w:rPr>
              <w:t>Носиоци</w:t>
            </w:r>
            <w:r w:rsidRPr="00713999">
              <w:rPr>
                <w:rFonts w:cs="Times New Roman"/>
                <w:i/>
                <w:lang w:val="sr-Latn-RS"/>
              </w:rPr>
              <w:t>/</w:t>
            </w:r>
            <w:r w:rsidR="004B1D49">
              <w:rPr>
                <w:rFonts w:cs="Times New Roman"/>
                <w:i/>
                <w:lang w:val="sr-Cyrl-RS"/>
              </w:rPr>
              <w:t xml:space="preserve"> </w:t>
            </w:r>
            <w:r w:rsidRPr="00713999">
              <w:rPr>
                <w:rFonts w:cs="Times New Roman"/>
                <w:i/>
                <w:lang w:val="sr-Cyrl-RS"/>
              </w:rPr>
              <w:t>партнери</w:t>
            </w:r>
          </w:p>
        </w:tc>
        <w:tc>
          <w:tcPr>
            <w:tcW w:w="1665" w:type="dxa"/>
            <w:tcBorders>
              <w:top w:val="single" w:sz="4" w:space="0" w:color="000000"/>
              <w:left w:val="single" w:sz="4" w:space="0" w:color="000000"/>
              <w:bottom w:val="single" w:sz="4" w:space="0" w:color="000000"/>
            </w:tcBorders>
            <w:shd w:val="clear" w:color="auto" w:fill="FBD4B4" w:themeFill="accent6" w:themeFillTint="66"/>
            <w:vAlign w:val="center"/>
          </w:tcPr>
          <w:p w14:paraId="6CDD9628" w14:textId="504B5A1A" w:rsidR="00763100" w:rsidRPr="00713999" w:rsidRDefault="00763100" w:rsidP="00763100">
            <w:pPr>
              <w:snapToGrid w:val="0"/>
              <w:jc w:val="center"/>
              <w:rPr>
                <w:rFonts w:cs="Times New Roman"/>
                <w:i/>
                <w:lang w:val="sr-Cyrl-CS"/>
              </w:rPr>
            </w:pPr>
            <w:r w:rsidRPr="00713999">
              <w:rPr>
                <w:rFonts w:cs="Times New Roman"/>
                <w:i/>
                <w:lang w:val="sr-Cyrl-CS"/>
              </w:rPr>
              <w:t>Ресурси</w:t>
            </w:r>
          </w:p>
        </w:tc>
        <w:tc>
          <w:tcPr>
            <w:tcW w:w="1740" w:type="dxa"/>
            <w:tcBorders>
              <w:top w:val="single" w:sz="4" w:space="0" w:color="000000"/>
              <w:left w:val="single" w:sz="4" w:space="0" w:color="000000"/>
              <w:bottom w:val="single" w:sz="4" w:space="0" w:color="000000"/>
            </w:tcBorders>
            <w:shd w:val="clear" w:color="auto" w:fill="FBD4B4" w:themeFill="accent6" w:themeFillTint="66"/>
            <w:vAlign w:val="center"/>
          </w:tcPr>
          <w:p w14:paraId="0BD65FE4" w14:textId="418CD363" w:rsidR="00763100" w:rsidRPr="00713999" w:rsidRDefault="00763100" w:rsidP="00763100">
            <w:pPr>
              <w:snapToGrid w:val="0"/>
              <w:jc w:val="center"/>
              <w:rPr>
                <w:rFonts w:cs="Times New Roman"/>
                <w:i/>
                <w:lang w:val="sr-Cyrl-CS"/>
              </w:rPr>
            </w:pPr>
            <w:r w:rsidRPr="00713999">
              <w:rPr>
                <w:rFonts w:cs="Times New Roman"/>
                <w:i/>
                <w:lang w:val="sr-Cyrl-RS"/>
              </w:rPr>
              <w:t>Индикатори</w:t>
            </w:r>
          </w:p>
        </w:tc>
        <w:tc>
          <w:tcPr>
            <w:tcW w:w="196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3A295BE9" w14:textId="6BF1B57D" w:rsidR="00763100" w:rsidRPr="00713999" w:rsidRDefault="00763100" w:rsidP="00763100">
            <w:pPr>
              <w:snapToGrid w:val="0"/>
              <w:jc w:val="center"/>
              <w:rPr>
                <w:rFonts w:cs="Times New Roman"/>
                <w:i/>
                <w:lang w:val="sr-Cyrl-CS"/>
              </w:rPr>
            </w:pPr>
            <w:r w:rsidRPr="00713999">
              <w:rPr>
                <w:rFonts w:cs="Times New Roman"/>
                <w:i/>
                <w:lang w:val="sr-Cyrl-CS"/>
              </w:rPr>
              <w:t>Извори финансирања</w:t>
            </w:r>
          </w:p>
        </w:tc>
      </w:tr>
      <w:tr w:rsidR="004F3286" w:rsidRPr="00617483" w14:paraId="5227AC68" w14:textId="77777777" w:rsidTr="00FB0AAC">
        <w:trPr>
          <w:jc w:val="center"/>
        </w:trPr>
        <w:tc>
          <w:tcPr>
            <w:tcW w:w="3120" w:type="dxa"/>
            <w:tcBorders>
              <w:top w:val="single" w:sz="4" w:space="0" w:color="000000"/>
              <w:left w:val="single" w:sz="4" w:space="0" w:color="000000"/>
              <w:bottom w:val="single" w:sz="4" w:space="0" w:color="000000"/>
            </w:tcBorders>
          </w:tcPr>
          <w:p w14:paraId="288CC0FD" w14:textId="77777777" w:rsidR="001D6C67" w:rsidRPr="00617483" w:rsidRDefault="001D6C67" w:rsidP="00BB0C90">
            <w:pPr>
              <w:rPr>
                <w:rFonts w:cs="Times New Roman"/>
                <w:lang w:val="sr-Cyrl-CS"/>
              </w:rPr>
            </w:pPr>
          </w:p>
          <w:p w14:paraId="3AD48386" w14:textId="77777777" w:rsidR="001D6C67" w:rsidRPr="00617483" w:rsidRDefault="001D6C67" w:rsidP="00BB0C90">
            <w:pPr>
              <w:rPr>
                <w:rFonts w:cs="Times New Roman"/>
                <w:lang w:val="sr-Cyrl-CS"/>
              </w:rPr>
            </w:pPr>
          </w:p>
          <w:p w14:paraId="05C68ED0" w14:textId="77777777" w:rsidR="001D6C67" w:rsidRPr="00617483" w:rsidRDefault="001D6C67" w:rsidP="00BB0C90">
            <w:pPr>
              <w:rPr>
                <w:rFonts w:cs="Times New Roman"/>
                <w:lang w:val="sr-Cyrl-CS"/>
              </w:rPr>
            </w:pPr>
          </w:p>
          <w:p w14:paraId="2D6180F4" w14:textId="77777777" w:rsidR="004F3286" w:rsidRPr="00617483" w:rsidRDefault="004F3286" w:rsidP="00BB0C90">
            <w:pPr>
              <w:rPr>
                <w:rFonts w:cs="Times New Roman"/>
                <w:lang w:val="sr-Cyrl-CS"/>
              </w:rPr>
            </w:pPr>
            <w:r w:rsidRPr="00617483">
              <w:rPr>
                <w:rFonts w:cs="Times New Roman"/>
                <w:lang w:val="sr-Cyrl-CS"/>
              </w:rPr>
              <w:t xml:space="preserve">2.2.1 </w:t>
            </w:r>
            <w:r w:rsidR="001D6C67" w:rsidRPr="00617483">
              <w:rPr>
                <w:rFonts w:cs="Times New Roman"/>
                <w:lang w:val="sr-Cyrl-CS"/>
              </w:rPr>
              <w:t xml:space="preserve">Мрежа мобилних тимова волонтера </w:t>
            </w:r>
          </w:p>
          <w:p w14:paraId="109CDDBF" w14:textId="77777777" w:rsidR="001D6C67" w:rsidRPr="00617483" w:rsidRDefault="001D6C67" w:rsidP="00BB0C90">
            <w:pPr>
              <w:rPr>
                <w:rFonts w:cs="Times New Roman"/>
                <w:lang w:val="sr-Cyrl-CS"/>
              </w:rPr>
            </w:pPr>
          </w:p>
          <w:p w14:paraId="6CF39857" w14:textId="77777777" w:rsidR="001D6C67" w:rsidRPr="00617483" w:rsidRDefault="001D6C67" w:rsidP="00BB0C90">
            <w:pPr>
              <w:rPr>
                <w:rFonts w:cs="Times New Roman"/>
                <w:lang w:val="sr-Cyrl-CS"/>
              </w:rPr>
            </w:pPr>
          </w:p>
          <w:p w14:paraId="58282509" w14:textId="77777777" w:rsidR="001D6C67" w:rsidRPr="00617483" w:rsidRDefault="001D6C67" w:rsidP="00BB0C90">
            <w:pPr>
              <w:rPr>
                <w:rFonts w:cs="Times New Roman"/>
                <w:lang w:val="sr-Cyrl-CS"/>
              </w:rPr>
            </w:pPr>
          </w:p>
          <w:p w14:paraId="1721A59C" w14:textId="77777777" w:rsidR="001D6C67" w:rsidRPr="00617483" w:rsidRDefault="001D6C67" w:rsidP="00BB0C90">
            <w:pPr>
              <w:rPr>
                <w:rFonts w:cs="Times New Roman"/>
                <w:lang w:val="sr-Cyrl-CS"/>
              </w:rPr>
            </w:pPr>
          </w:p>
          <w:p w14:paraId="00DB1543" w14:textId="77777777" w:rsidR="001D6C67" w:rsidRPr="00617483" w:rsidRDefault="001D6C67" w:rsidP="00BB0C90">
            <w:pPr>
              <w:rPr>
                <w:rFonts w:cs="Times New Roman"/>
                <w:lang w:val="sr-Cyrl-CS"/>
              </w:rPr>
            </w:pPr>
          </w:p>
          <w:p w14:paraId="6FCB58AB" w14:textId="77777777" w:rsidR="001D6C67" w:rsidRPr="00617483" w:rsidRDefault="001D6C67" w:rsidP="00BB0C90">
            <w:pPr>
              <w:rPr>
                <w:rFonts w:cs="Times New Roman"/>
                <w:lang w:val="sr-Cyrl-CS"/>
              </w:rPr>
            </w:pPr>
          </w:p>
          <w:p w14:paraId="67159434" w14:textId="77777777" w:rsidR="001D6C67" w:rsidRPr="00617483" w:rsidRDefault="001D6C67" w:rsidP="00BB0C90">
            <w:pPr>
              <w:rPr>
                <w:rFonts w:cs="Times New Roman"/>
                <w:lang w:val="sr-Cyrl-CS"/>
              </w:rPr>
            </w:pPr>
          </w:p>
        </w:tc>
        <w:tc>
          <w:tcPr>
            <w:tcW w:w="2445" w:type="dxa"/>
            <w:tcBorders>
              <w:top w:val="single" w:sz="4" w:space="0" w:color="000000"/>
              <w:left w:val="single" w:sz="4" w:space="0" w:color="000000"/>
              <w:bottom w:val="single" w:sz="4" w:space="0" w:color="000000"/>
            </w:tcBorders>
          </w:tcPr>
          <w:p w14:paraId="2A32A35A" w14:textId="77777777" w:rsidR="00815176" w:rsidRPr="00617483" w:rsidRDefault="00815176" w:rsidP="001D6C67">
            <w:pPr>
              <w:snapToGrid w:val="0"/>
              <w:rPr>
                <w:rFonts w:cs="Times New Roman"/>
                <w:lang w:val="sr-Cyrl-CS"/>
              </w:rPr>
            </w:pPr>
          </w:p>
          <w:p w14:paraId="41E36C7A" w14:textId="77777777" w:rsidR="004F3286" w:rsidRPr="00617483" w:rsidRDefault="001D6C67" w:rsidP="001D6C67">
            <w:pPr>
              <w:snapToGrid w:val="0"/>
              <w:rPr>
                <w:rFonts w:cs="Times New Roman"/>
                <w:lang w:val="sr-Cyrl-CS"/>
              </w:rPr>
            </w:pPr>
            <w:r w:rsidRPr="00617483">
              <w:rPr>
                <w:rFonts w:cs="Times New Roman"/>
                <w:lang w:val="sr-Cyrl-CS"/>
              </w:rPr>
              <w:lastRenderedPageBreak/>
              <w:t xml:space="preserve">-Евидентирање самачких доманћинстава на територији Града </w:t>
            </w:r>
          </w:p>
          <w:p w14:paraId="4CC55924" w14:textId="77777777" w:rsidR="001D6C67" w:rsidRPr="00617483" w:rsidRDefault="001D6C67" w:rsidP="001D6C67">
            <w:pPr>
              <w:snapToGrid w:val="0"/>
              <w:rPr>
                <w:rFonts w:cs="Times New Roman"/>
                <w:lang w:val="sr-Cyrl-CS"/>
              </w:rPr>
            </w:pPr>
            <w:r w:rsidRPr="00617483">
              <w:rPr>
                <w:rFonts w:cs="Times New Roman"/>
                <w:lang w:val="sr-Cyrl-CS"/>
              </w:rPr>
              <w:t>-Анимарање волонтера</w:t>
            </w:r>
          </w:p>
          <w:p w14:paraId="49F9853B" w14:textId="77777777" w:rsidR="001D6C67" w:rsidRPr="00617483" w:rsidRDefault="001D6C67" w:rsidP="001D6C67">
            <w:pPr>
              <w:snapToGrid w:val="0"/>
              <w:rPr>
                <w:rFonts w:cs="Times New Roman"/>
                <w:lang w:val="sr-Cyrl-CS"/>
              </w:rPr>
            </w:pPr>
            <w:r w:rsidRPr="00617483">
              <w:rPr>
                <w:rFonts w:cs="Times New Roman"/>
                <w:lang w:val="sr-Cyrl-CS"/>
              </w:rPr>
              <w:t>-Обука волонтера</w:t>
            </w:r>
          </w:p>
          <w:p w14:paraId="04790965" w14:textId="77777777" w:rsidR="001D6C67" w:rsidRPr="00617483" w:rsidRDefault="001D6C67" w:rsidP="001D6C67">
            <w:pPr>
              <w:snapToGrid w:val="0"/>
              <w:rPr>
                <w:rFonts w:cs="Times New Roman"/>
                <w:lang w:val="sr-Cyrl-CS"/>
              </w:rPr>
            </w:pPr>
            <w:r w:rsidRPr="00617483">
              <w:rPr>
                <w:rFonts w:cs="Times New Roman"/>
                <w:lang w:val="sr-Cyrl-CS"/>
              </w:rPr>
              <w:t>-Набавка возила</w:t>
            </w:r>
          </w:p>
          <w:p w14:paraId="326A1CD1" w14:textId="77777777" w:rsidR="001D6C67" w:rsidRPr="00617483" w:rsidRDefault="001D6C67" w:rsidP="001D6C67">
            <w:pPr>
              <w:snapToGrid w:val="0"/>
              <w:rPr>
                <w:rFonts w:cs="Times New Roman"/>
                <w:lang w:val="sr-Cyrl-CS"/>
              </w:rPr>
            </w:pPr>
            <w:r w:rsidRPr="00617483">
              <w:rPr>
                <w:rFonts w:cs="Times New Roman"/>
                <w:lang w:val="sr-Cyrl-CS"/>
              </w:rPr>
              <w:t>-Реализација услуге</w:t>
            </w:r>
          </w:p>
        </w:tc>
        <w:tc>
          <w:tcPr>
            <w:tcW w:w="1755" w:type="dxa"/>
            <w:tcBorders>
              <w:top w:val="single" w:sz="4" w:space="0" w:color="000000"/>
              <w:left w:val="single" w:sz="4" w:space="0" w:color="000000"/>
              <w:bottom w:val="single" w:sz="4" w:space="0" w:color="000000"/>
            </w:tcBorders>
            <w:vAlign w:val="center"/>
          </w:tcPr>
          <w:p w14:paraId="2BE04F73" w14:textId="3BFDEAD8" w:rsidR="004F3286" w:rsidRPr="00617483" w:rsidRDefault="00713999" w:rsidP="00BB0C90">
            <w:pPr>
              <w:snapToGrid w:val="0"/>
              <w:jc w:val="center"/>
              <w:rPr>
                <w:rFonts w:cs="Times New Roman"/>
                <w:lang w:val="sr-Cyrl-CS"/>
              </w:rPr>
            </w:pPr>
            <w:r>
              <w:rPr>
                <w:rFonts w:cs="Times New Roman"/>
                <w:lang w:val="sr-Cyrl-CS"/>
              </w:rPr>
              <w:lastRenderedPageBreak/>
              <w:t xml:space="preserve">Средњи </w:t>
            </w:r>
          </w:p>
        </w:tc>
        <w:tc>
          <w:tcPr>
            <w:tcW w:w="1965" w:type="dxa"/>
            <w:tcBorders>
              <w:top w:val="single" w:sz="4" w:space="0" w:color="000000"/>
              <w:left w:val="single" w:sz="4" w:space="0" w:color="000000"/>
              <w:bottom w:val="single" w:sz="4" w:space="0" w:color="000000"/>
            </w:tcBorders>
          </w:tcPr>
          <w:p w14:paraId="73B18E22" w14:textId="77777777" w:rsidR="00815176" w:rsidRPr="00617483" w:rsidRDefault="00815176" w:rsidP="00BB0C90">
            <w:pPr>
              <w:snapToGrid w:val="0"/>
              <w:rPr>
                <w:rFonts w:cs="Times New Roman"/>
                <w:lang w:val="sr-Cyrl-CS"/>
              </w:rPr>
            </w:pPr>
          </w:p>
          <w:p w14:paraId="5754BA3B" w14:textId="77777777" w:rsidR="004F3286" w:rsidRPr="00617483" w:rsidRDefault="006D05BD" w:rsidP="00BB0C90">
            <w:pPr>
              <w:snapToGrid w:val="0"/>
              <w:rPr>
                <w:rFonts w:cs="Times New Roman"/>
                <w:lang w:val="sr-Cyrl-CS"/>
              </w:rPr>
            </w:pPr>
            <w:r w:rsidRPr="00617483">
              <w:rPr>
                <w:rFonts w:cs="Times New Roman"/>
                <w:lang w:val="sr-Cyrl-CS"/>
              </w:rPr>
              <w:lastRenderedPageBreak/>
              <w:t>-Црвени крст</w:t>
            </w:r>
          </w:p>
          <w:p w14:paraId="68793FE6" w14:textId="77777777" w:rsidR="006D05BD" w:rsidRPr="00617483" w:rsidRDefault="006D05BD" w:rsidP="00BB0C90">
            <w:pPr>
              <w:snapToGrid w:val="0"/>
              <w:rPr>
                <w:rFonts w:cs="Times New Roman"/>
                <w:lang w:val="sr-Cyrl-CS"/>
              </w:rPr>
            </w:pPr>
            <w:r w:rsidRPr="00617483">
              <w:rPr>
                <w:rFonts w:cs="Times New Roman"/>
                <w:lang w:val="sr-Cyrl-CS"/>
              </w:rPr>
              <w:t>-Удружења пензионера и НВО</w:t>
            </w:r>
          </w:p>
          <w:p w14:paraId="0E954BED" w14:textId="77777777" w:rsidR="006D05BD" w:rsidRPr="00617483" w:rsidRDefault="006D05BD" w:rsidP="00BB0C90">
            <w:pPr>
              <w:snapToGrid w:val="0"/>
              <w:rPr>
                <w:rFonts w:cs="Times New Roman"/>
                <w:lang w:val="sr-Cyrl-CS"/>
              </w:rPr>
            </w:pPr>
            <w:r w:rsidRPr="00617483">
              <w:rPr>
                <w:rFonts w:cs="Times New Roman"/>
                <w:lang w:val="sr-Cyrl-CS"/>
              </w:rPr>
              <w:t>-Градска управа и месне канцеларије</w:t>
            </w:r>
          </w:p>
          <w:p w14:paraId="108E6FC2" w14:textId="77777777" w:rsidR="006D05BD" w:rsidRPr="00617483" w:rsidRDefault="006D05BD" w:rsidP="00BB0C90">
            <w:pPr>
              <w:snapToGrid w:val="0"/>
              <w:rPr>
                <w:rFonts w:cs="Times New Roman"/>
                <w:lang w:val="sr-Cyrl-CS"/>
              </w:rPr>
            </w:pPr>
          </w:p>
        </w:tc>
        <w:tc>
          <w:tcPr>
            <w:tcW w:w="1665" w:type="dxa"/>
            <w:tcBorders>
              <w:top w:val="single" w:sz="4" w:space="0" w:color="000000"/>
              <w:left w:val="single" w:sz="4" w:space="0" w:color="000000"/>
              <w:bottom w:val="single" w:sz="4" w:space="0" w:color="000000"/>
            </w:tcBorders>
          </w:tcPr>
          <w:p w14:paraId="7DA69167" w14:textId="77777777" w:rsidR="00815176" w:rsidRPr="00617483" w:rsidRDefault="00815176" w:rsidP="00BB0C90">
            <w:pPr>
              <w:snapToGrid w:val="0"/>
              <w:rPr>
                <w:rFonts w:cs="Times New Roman"/>
                <w:lang w:val="sr-Cyrl-CS"/>
              </w:rPr>
            </w:pPr>
          </w:p>
          <w:p w14:paraId="436222D8" w14:textId="77777777" w:rsidR="004F3286" w:rsidRPr="00617483" w:rsidRDefault="006D05BD" w:rsidP="00BB0C90">
            <w:pPr>
              <w:snapToGrid w:val="0"/>
              <w:rPr>
                <w:rFonts w:cs="Times New Roman"/>
                <w:lang w:val="sr-Cyrl-CS"/>
              </w:rPr>
            </w:pPr>
            <w:r w:rsidRPr="00617483">
              <w:rPr>
                <w:rFonts w:cs="Times New Roman"/>
                <w:lang w:val="sr-Cyrl-CS"/>
              </w:rPr>
              <w:lastRenderedPageBreak/>
              <w:t>-базе података</w:t>
            </w:r>
          </w:p>
          <w:p w14:paraId="26DF893E" w14:textId="77777777" w:rsidR="006D05BD" w:rsidRPr="00617483" w:rsidRDefault="006D05BD" w:rsidP="00BB0C90">
            <w:pPr>
              <w:snapToGrid w:val="0"/>
              <w:rPr>
                <w:rFonts w:cs="Times New Roman"/>
                <w:lang w:val="sr-Cyrl-CS"/>
              </w:rPr>
            </w:pPr>
            <w:r w:rsidRPr="00617483">
              <w:rPr>
                <w:rFonts w:cs="Times New Roman"/>
                <w:lang w:val="sr-Cyrl-CS"/>
              </w:rPr>
              <w:t xml:space="preserve">-искуство Црвеног крста </w:t>
            </w:r>
          </w:p>
          <w:p w14:paraId="17272E8C" w14:textId="77777777" w:rsidR="006D05BD" w:rsidRDefault="006D05BD" w:rsidP="00BB0C90">
            <w:pPr>
              <w:snapToGrid w:val="0"/>
              <w:rPr>
                <w:rFonts w:cs="Times New Roman"/>
                <w:lang w:val="sr-Cyrl-RS"/>
              </w:rPr>
            </w:pPr>
            <w:r w:rsidRPr="00617483">
              <w:rPr>
                <w:rFonts w:cs="Times New Roman"/>
                <w:lang w:val="sr-Cyrl-CS"/>
              </w:rPr>
              <w:t xml:space="preserve">-Искуство штаба за ванредне ситуације током пандемије </w:t>
            </w:r>
            <w:r w:rsidRPr="00617483">
              <w:rPr>
                <w:rFonts w:cs="Times New Roman"/>
                <w:lang w:val="sr-Latn-RS"/>
              </w:rPr>
              <w:t>COVID-a</w:t>
            </w:r>
          </w:p>
          <w:p w14:paraId="68A0E204" w14:textId="77777777" w:rsidR="00713999" w:rsidRPr="00713999" w:rsidRDefault="00713999" w:rsidP="00BB0C90">
            <w:pPr>
              <w:snapToGrid w:val="0"/>
              <w:rPr>
                <w:rFonts w:cs="Times New Roman"/>
                <w:lang w:val="sr-Cyrl-RS"/>
              </w:rPr>
            </w:pPr>
          </w:p>
        </w:tc>
        <w:tc>
          <w:tcPr>
            <w:tcW w:w="1740" w:type="dxa"/>
            <w:tcBorders>
              <w:top w:val="single" w:sz="4" w:space="0" w:color="000000"/>
              <w:left w:val="single" w:sz="4" w:space="0" w:color="000000"/>
              <w:bottom w:val="single" w:sz="4" w:space="0" w:color="000000"/>
            </w:tcBorders>
          </w:tcPr>
          <w:p w14:paraId="7A2521B6" w14:textId="77777777" w:rsidR="00815176" w:rsidRPr="00617483" w:rsidRDefault="00815176" w:rsidP="006D05BD">
            <w:pPr>
              <w:snapToGrid w:val="0"/>
              <w:rPr>
                <w:rFonts w:cs="Times New Roman"/>
                <w:lang w:val="sr-Cyrl-RS"/>
              </w:rPr>
            </w:pPr>
          </w:p>
          <w:p w14:paraId="34A5CF24" w14:textId="412E9997" w:rsidR="0062634A" w:rsidRPr="0062634A" w:rsidRDefault="0062634A" w:rsidP="0062634A">
            <w:pPr>
              <w:snapToGrid w:val="0"/>
              <w:rPr>
                <w:lang w:val="sr-Cyrl-RS"/>
              </w:rPr>
            </w:pPr>
            <w:r>
              <w:rPr>
                <w:lang w:val="sr-Cyrl-RS"/>
              </w:rPr>
              <w:lastRenderedPageBreak/>
              <w:t>-у</w:t>
            </w:r>
            <w:r w:rsidRPr="0062634A">
              <w:rPr>
                <w:lang w:val="sr-Cyrl-RS"/>
              </w:rPr>
              <w:t>спостављена мрежа</w:t>
            </w:r>
          </w:p>
          <w:p w14:paraId="7F0BB321" w14:textId="7B7CD0EF" w:rsidR="004F3286" w:rsidRPr="0062634A" w:rsidRDefault="0062634A" w:rsidP="0062634A">
            <w:pPr>
              <w:snapToGrid w:val="0"/>
              <w:rPr>
                <w:lang w:val="sr-Cyrl-RS"/>
              </w:rPr>
            </w:pPr>
            <w:r>
              <w:rPr>
                <w:lang w:val="sr-Cyrl-RS"/>
              </w:rPr>
              <w:t xml:space="preserve">-мин. </w:t>
            </w:r>
            <w:r w:rsidR="006D05BD" w:rsidRPr="0062634A">
              <w:rPr>
                <w:lang w:val="sr-Latn-RS"/>
              </w:rPr>
              <w:t xml:space="preserve">1.800 </w:t>
            </w:r>
            <w:r w:rsidR="006D05BD" w:rsidRPr="0062634A">
              <w:rPr>
                <w:lang w:val="sr-Cyrl-RS"/>
              </w:rPr>
              <w:t>корисника током две године</w:t>
            </w:r>
            <w:r w:rsidR="006D05BD" w:rsidRPr="0062634A">
              <w:rPr>
                <w:lang w:val="sr-Latn-RS"/>
              </w:rP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D8B48B6" w14:textId="77777777" w:rsidR="00815176" w:rsidRPr="00617483" w:rsidRDefault="00815176" w:rsidP="006D05BD">
            <w:pPr>
              <w:rPr>
                <w:rFonts w:cs="Times New Roman"/>
                <w:lang w:val="sr-Cyrl-RS"/>
              </w:rPr>
            </w:pPr>
          </w:p>
          <w:p w14:paraId="7EE3E69B" w14:textId="77777777" w:rsidR="006D05BD" w:rsidRPr="00617483" w:rsidRDefault="006D05BD" w:rsidP="006D05BD">
            <w:pPr>
              <w:rPr>
                <w:rFonts w:cs="Times New Roman"/>
                <w:lang w:val="sr-Cyrl-CS"/>
              </w:rPr>
            </w:pPr>
            <w:r w:rsidRPr="00617483">
              <w:rPr>
                <w:rFonts w:cs="Times New Roman"/>
                <w:lang w:val="sr-Latn-RS"/>
              </w:rPr>
              <w:lastRenderedPageBreak/>
              <w:t>-</w:t>
            </w:r>
            <w:r w:rsidRPr="00617483">
              <w:rPr>
                <w:rFonts w:cs="Times New Roman"/>
                <w:lang w:val="sr-Cyrl-CS"/>
              </w:rPr>
              <w:t xml:space="preserve">Локална самоуправа </w:t>
            </w:r>
          </w:p>
          <w:p w14:paraId="0812BEA0" w14:textId="77777777" w:rsidR="004F3286" w:rsidRPr="00617483" w:rsidRDefault="006D05BD" w:rsidP="006D05BD">
            <w:pPr>
              <w:snapToGrid w:val="0"/>
              <w:rPr>
                <w:rFonts w:cs="Times New Roman"/>
                <w:lang w:val="sr-Cyrl-CS"/>
              </w:rPr>
            </w:pPr>
            <w:r w:rsidRPr="00617483">
              <w:rPr>
                <w:rFonts w:cs="Times New Roman"/>
                <w:lang w:val="sr-Cyrl-CS"/>
              </w:rPr>
              <w:t>-донатори</w:t>
            </w:r>
          </w:p>
        </w:tc>
      </w:tr>
      <w:tr w:rsidR="004F3286" w:rsidRPr="00617483" w14:paraId="5FF02200" w14:textId="77777777" w:rsidTr="00815176">
        <w:trPr>
          <w:jc w:val="center"/>
        </w:trPr>
        <w:tc>
          <w:tcPr>
            <w:tcW w:w="14650" w:type="dxa"/>
            <w:gridSpan w:val="7"/>
            <w:tcBorders>
              <w:top w:val="single" w:sz="4" w:space="0" w:color="000000"/>
              <w:left w:val="single" w:sz="4" w:space="0" w:color="000000"/>
              <w:bottom w:val="single" w:sz="4" w:space="0" w:color="000000"/>
              <w:right w:val="single" w:sz="4" w:space="0" w:color="000000"/>
            </w:tcBorders>
            <w:shd w:val="clear" w:color="auto" w:fill="9BBB59" w:themeFill="accent3"/>
          </w:tcPr>
          <w:p w14:paraId="7893FA24" w14:textId="646FB711" w:rsidR="004F3286" w:rsidRPr="00617483" w:rsidRDefault="00763100" w:rsidP="00763100">
            <w:pPr>
              <w:snapToGrid w:val="0"/>
              <w:rPr>
                <w:rFonts w:cs="Times New Roman"/>
                <w:b/>
                <w:bCs/>
                <w:lang w:val="sr-Cyrl-CS"/>
              </w:rPr>
            </w:pPr>
            <w:r w:rsidRPr="00617483">
              <w:rPr>
                <w:rFonts w:cs="Times New Roman"/>
                <w:b/>
                <w:bCs/>
                <w:lang w:val="sr-Cyrl-CS"/>
              </w:rPr>
              <w:lastRenderedPageBreak/>
              <w:t>Специфични циљ</w:t>
            </w:r>
            <w:r w:rsidR="004F3286" w:rsidRPr="00617483">
              <w:rPr>
                <w:rFonts w:cs="Times New Roman"/>
                <w:b/>
                <w:bCs/>
                <w:lang w:val="sr-Cyrl-CS"/>
              </w:rPr>
              <w:t xml:space="preserve"> 3</w:t>
            </w:r>
            <w:r w:rsidRPr="00617483">
              <w:rPr>
                <w:rFonts w:cs="Times New Roman"/>
                <w:b/>
                <w:bCs/>
                <w:lang w:val="sr-Cyrl-CS"/>
              </w:rPr>
              <w:t>:</w:t>
            </w:r>
            <w:r w:rsidR="004F3286" w:rsidRPr="00617483">
              <w:rPr>
                <w:rFonts w:cs="Times New Roman"/>
                <w:b/>
                <w:bCs/>
                <w:lang w:val="sr-Cyrl-CS"/>
              </w:rPr>
              <w:t xml:space="preserve"> Помоћ и подршка старијим лицима у ри</w:t>
            </w:r>
            <w:r w:rsidR="00713999">
              <w:rPr>
                <w:rFonts w:cs="Times New Roman"/>
                <w:b/>
                <w:bCs/>
                <w:lang w:val="sr-Cyrl-CS"/>
              </w:rPr>
              <w:t>зику од насиља и дискриминације</w:t>
            </w:r>
          </w:p>
        </w:tc>
      </w:tr>
      <w:tr w:rsidR="004F3286" w:rsidRPr="00617483" w14:paraId="0F8CCBE4" w14:textId="77777777" w:rsidTr="00815176">
        <w:trPr>
          <w:jc w:val="center"/>
        </w:trPr>
        <w:tc>
          <w:tcPr>
            <w:tcW w:w="14650" w:type="dxa"/>
            <w:gridSpan w:val="7"/>
            <w:tcBorders>
              <w:top w:val="single" w:sz="4" w:space="0" w:color="000000"/>
              <w:left w:val="single" w:sz="4" w:space="0" w:color="000000"/>
              <w:bottom w:val="single" w:sz="4" w:space="0" w:color="000000"/>
              <w:right w:val="single" w:sz="4" w:space="0" w:color="000000"/>
            </w:tcBorders>
            <w:shd w:val="clear" w:color="auto" w:fill="F79646" w:themeFill="accent6"/>
          </w:tcPr>
          <w:p w14:paraId="17040050" w14:textId="188C9D44" w:rsidR="004F3286" w:rsidRPr="00617483" w:rsidRDefault="00763100" w:rsidP="00BB0C90">
            <w:pPr>
              <w:shd w:val="clear" w:color="auto" w:fill="FF950E"/>
              <w:snapToGrid w:val="0"/>
              <w:rPr>
                <w:rFonts w:cs="Times New Roman"/>
                <w:b/>
                <w:bCs/>
                <w:lang w:val="sr-Cyrl-RS"/>
              </w:rPr>
            </w:pPr>
            <w:r w:rsidRPr="00617483">
              <w:rPr>
                <w:rFonts w:cs="Times New Roman"/>
                <w:b/>
                <w:bCs/>
                <w:lang w:val="sr-Cyrl-RS"/>
              </w:rPr>
              <w:t>Мера</w:t>
            </w:r>
            <w:r w:rsidR="004F3286" w:rsidRPr="00617483">
              <w:rPr>
                <w:rFonts w:cs="Times New Roman"/>
                <w:b/>
                <w:bCs/>
                <w:lang w:val="sr-Cyrl-RS"/>
              </w:rPr>
              <w:t xml:space="preserve"> 3.1. Подигнут ниво информисаности </w:t>
            </w:r>
            <w:r w:rsidR="0091547B" w:rsidRPr="00617483">
              <w:rPr>
                <w:rFonts w:cs="Times New Roman"/>
                <w:b/>
                <w:bCs/>
                <w:lang w:val="sr-Cyrl-RS"/>
              </w:rPr>
              <w:t xml:space="preserve">и заштита </w:t>
            </w:r>
            <w:r w:rsidR="004F3286" w:rsidRPr="00617483">
              <w:rPr>
                <w:rFonts w:cs="Times New Roman"/>
                <w:b/>
                <w:bCs/>
                <w:lang w:val="sr-Cyrl-RS"/>
              </w:rPr>
              <w:t>ста</w:t>
            </w:r>
            <w:r w:rsidR="00713999">
              <w:rPr>
                <w:rFonts w:cs="Times New Roman"/>
                <w:b/>
                <w:bCs/>
                <w:lang w:val="sr-Cyrl-RS"/>
              </w:rPr>
              <w:t>ријих лица од насиља у породици</w:t>
            </w:r>
          </w:p>
        </w:tc>
      </w:tr>
      <w:tr w:rsidR="00815176" w:rsidRPr="00713999" w14:paraId="3CE7DF6C" w14:textId="77777777" w:rsidTr="00815176">
        <w:trPr>
          <w:trHeight w:val="512"/>
          <w:jc w:val="center"/>
        </w:trPr>
        <w:tc>
          <w:tcPr>
            <w:tcW w:w="3120" w:type="dxa"/>
            <w:tcBorders>
              <w:top w:val="single" w:sz="4" w:space="0" w:color="000000"/>
              <w:left w:val="single" w:sz="4" w:space="0" w:color="000000"/>
              <w:bottom w:val="single" w:sz="4" w:space="0" w:color="000000"/>
            </w:tcBorders>
            <w:shd w:val="clear" w:color="auto" w:fill="FBD4B4" w:themeFill="accent6" w:themeFillTint="66"/>
            <w:vAlign w:val="center"/>
          </w:tcPr>
          <w:p w14:paraId="2776A09A" w14:textId="2919F53B" w:rsidR="00763100" w:rsidRPr="00713999" w:rsidRDefault="00617483" w:rsidP="00763100">
            <w:pPr>
              <w:rPr>
                <w:rFonts w:cs="Times New Roman"/>
                <w:i/>
                <w:lang w:val="sr-Cyrl-CS"/>
              </w:rPr>
            </w:pPr>
            <w:r w:rsidRPr="00713999">
              <w:rPr>
                <w:rFonts w:cs="Times New Roman"/>
                <w:i/>
                <w:lang w:val="sr-Cyrl-CS"/>
              </w:rPr>
              <w:t>Активност/Пројекат</w:t>
            </w:r>
          </w:p>
        </w:tc>
        <w:tc>
          <w:tcPr>
            <w:tcW w:w="2445" w:type="dxa"/>
            <w:tcBorders>
              <w:top w:val="single" w:sz="4" w:space="0" w:color="000000"/>
              <w:left w:val="single" w:sz="4" w:space="0" w:color="000000"/>
              <w:bottom w:val="single" w:sz="4" w:space="0" w:color="000000"/>
            </w:tcBorders>
            <w:shd w:val="clear" w:color="auto" w:fill="FBD4B4" w:themeFill="accent6" w:themeFillTint="66"/>
            <w:vAlign w:val="center"/>
          </w:tcPr>
          <w:p w14:paraId="0CFC0552" w14:textId="139EA5D8" w:rsidR="00763100" w:rsidRPr="00713999" w:rsidRDefault="00763100" w:rsidP="00763100">
            <w:pPr>
              <w:snapToGrid w:val="0"/>
              <w:jc w:val="center"/>
              <w:rPr>
                <w:rFonts w:cs="Times New Roman"/>
                <w:i/>
                <w:lang w:val="sr-Cyrl-CS"/>
              </w:rPr>
            </w:pPr>
            <w:r w:rsidRPr="00713999">
              <w:rPr>
                <w:rFonts w:cs="Times New Roman"/>
                <w:i/>
                <w:lang w:val="sr-Cyrl-CS"/>
              </w:rPr>
              <w:t xml:space="preserve">Опис </w:t>
            </w:r>
          </w:p>
        </w:tc>
        <w:tc>
          <w:tcPr>
            <w:tcW w:w="1755" w:type="dxa"/>
            <w:tcBorders>
              <w:top w:val="single" w:sz="4" w:space="0" w:color="000000"/>
              <w:left w:val="single" w:sz="4" w:space="0" w:color="000000"/>
              <w:bottom w:val="single" w:sz="4" w:space="0" w:color="000000"/>
            </w:tcBorders>
            <w:shd w:val="clear" w:color="auto" w:fill="FBD4B4" w:themeFill="accent6" w:themeFillTint="66"/>
            <w:vAlign w:val="center"/>
          </w:tcPr>
          <w:p w14:paraId="3B64D84E" w14:textId="1FC042C5" w:rsidR="00763100" w:rsidRPr="00713999" w:rsidRDefault="00763100" w:rsidP="00763100">
            <w:pPr>
              <w:snapToGrid w:val="0"/>
              <w:jc w:val="center"/>
              <w:rPr>
                <w:rFonts w:cs="Times New Roman"/>
                <w:i/>
                <w:lang w:val="sr-Cyrl-CS"/>
              </w:rPr>
            </w:pPr>
            <w:r w:rsidRPr="00713999">
              <w:rPr>
                <w:rFonts w:cs="Times New Roman"/>
                <w:i/>
                <w:lang w:val="sr-Cyrl-RS"/>
              </w:rPr>
              <w:t>Ниво приоритета</w:t>
            </w:r>
          </w:p>
        </w:tc>
        <w:tc>
          <w:tcPr>
            <w:tcW w:w="1965" w:type="dxa"/>
            <w:tcBorders>
              <w:top w:val="single" w:sz="4" w:space="0" w:color="000000"/>
              <w:left w:val="single" w:sz="4" w:space="0" w:color="000000"/>
              <w:bottom w:val="single" w:sz="4" w:space="0" w:color="000000"/>
            </w:tcBorders>
            <w:shd w:val="clear" w:color="auto" w:fill="FBD4B4" w:themeFill="accent6" w:themeFillTint="66"/>
            <w:vAlign w:val="center"/>
          </w:tcPr>
          <w:p w14:paraId="26CB070C" w14:textId="5DC1EA9E" w:rsidR="00763100" w:rsidRPr="00713999" w:rsidRDefault="00763100" w:rsidP="00763100">
            <w:pPr>
              <w:snapToGrid w:val="0"/>
              <w:jc w:val="center"/>
              <w:rPr>
                <w:rFonts w:cs="Times New Roman"/>
                <w:i/>
                <w:lang w:val="sr-Cyrl-CS"/>
              </w:rPr>
            </w:pPr>
            <w:r w:rsidRPr="00713999">
              <w:rPr>
                <w:rFonts w:cs="Times New Roman"/>
                <w:i/>
                <w:lang w:val="sr-Cyrl-CS"/>
              </w:rPr>
              <w:t>Носиоци</w:t>
            </w:r>
            <w:r w:rsidRPr="00713999">
              <w:rPr>
                <w:rFonts w:cs="Times New Roman"/>
                <w:i/>
                <w:lang w:val="sr-Latn-RS"/>
              </w:rPr>
              <w:t>/</w:t>
            </w:r>
            <w:r w:rsidR="004B1D49">
              <w:rPr>
                <w:rFonts w:cs="Times New Roman"/>
                <w:i/>
                <w:lang w:val="sr-Cyrl-RS"/>
              </w:rPr>
              <w:t xml:space="preserve"> </w:t>
            </w:r>
            <w:r w:rsidRPr="00713999">
              <w:rPr>
                <w:rFonts w:cs="Times New Roman"/>
                <w:i/>
                <w:lang w:val="sr-Cyrl-RS"/>
              </w:rPr>
              <w:t>партнери</w:t>
            </w:r>
          </w:p>
        </w:tc>
        <w:tc>
          <w:tcPr>
            <w:tcW w:w="1665" w:type="dxa"/>
            <w:tcBorders>
              <w:top w:val="single" w:sz="4" w:space="0" w:color="000000"/>
              <w:left w:val="single" w:sz="4" w:space="0" w:color="000000"/>
              <w:bottom w:val="single" w:sz="4" w:space="0" w:color="000000"/>
            </w:tcBorders>
            <w:shd w:val="clear" w:color="auto" w:fill="FBD4B4" w:themeFill="accent6" w:themeFillTint="66"/>
            <w:vAlign w:val="center"/>
          </w:tcPr>
          <w:p w14:paraId="55DA219D" w14:textId="6B566A1F" w:rsidR="00763100" w:rsidRPr="00713999" w:rsidRDefault="00763100" w:rsidP="00763100">
            <w:pPr>
              <w:snapToGrid w:val="0"/>
              <w:jc w:val="center"/>
              <w:rPr>
                <w:rFonts w:cs="Times New Roman"/>
                <w:i/>
                <w:lang w:val="sr-Cyrl-CS"/>
              </w:rPr>
            </w:pPr>
            <w:r w:rsidRPr="00713999">
              <w:rPr>
                <w:rFonts w:cs="Times New Roman"/>
                <w:i/>
                <w:lang w:val="sr-Cyrl-CS"/>
              </w:rPr>
              <w:t>Ресурси</w:t>
            </w:r>
          </w:p>
        </w:tc>
        <w:tc>
          <w:tcPr>
            <w:tcW w:w="1740" w:type="dxa"/>
            <w:tcBorders>
              <w:top w:val="single" w:sz="4" w:space="0" w:color="000000"/>
              <w:left w:val="single" w:sz="4" w:space="0" w:color="000000"/>
              <w:bottom w:val="single" w:sz="4" w:space="0" w:color="000000"/>
            </w:tcBorders>
            <w:shd w:val="clear" w:color="auto" w:fill="FBD4B4" w:themeFill="accent6" w:themeFillTint="66"/>
            <w:vAlign w:val="center"/>
          </w:tcPr>
          <w:p w14:paraId="2C485E1A" w14:textId="38321134" w:rsidR="00763100" w:rsidRPr="00713999" w:rsidRDefault="00763100" w:rsidP="00763100">
            <w:pPr>
              <w:snapToGrid w:val="0"/>
              <w:jc w:val="center"/>
              <w:rPr>
                <w:rFonts w:cs="Times New Roman"/>
                <w:i/>
                <w:lang w:val="sr-Cyrl-CS"/>
              </w:rPr>
            </w:pPr>
            <w:r w:rsidRPr="00713999">
              <w:rPr>
                <w:rFonts w:cs="Times New Roman"/>
                <w:i/>
                <w:lang w:val="sr-Cyrl-RS"/>
              </w:rPr>
              <w:t>Индикатори</w:t>
            </w:r>
          </w:p>
        </w:tc>
        <w:tc>
          <w:tcPr>
            <w:tcW w:w="196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F4ECBA8" w14:textId="442523E7" w:rsidR="00763100" w:rsidRPr="00713999" w:rsidRDefault="00763100" w:rsidP="00763100">
            <w:pPr>
              <w:snapToGrid w:val="0"/>
              <w:jc w:val="center"/>
              <w:rPr>
                <w:rFonts w:cs="Times New Roman"/>
                <w:i/>
                <w:lang w:val="sr-Cyrl-CS"/>
              </w:rPr>
            </w:pPr>
            <w:r w:rsidRPr="00713999">
              <w:rPr>
                <w:rFonts w:cs="Times New Roman"/>
                <w:i/>
                <w:lang w:val="sr-Cyrl-CS"/>
              </w:rPr>
              <w:t>Извори финансирања</w:t>
            </w:r>
          </w:p>
        </w:tc>
      </w:tr>
      <w:tr w:rsidR="004F3286" w:rsidRPr="00617483" w14:paraId="16562AF7" w14:textId="77777777" w:rsidTr="00246959">
        <w:trPr>
          <w:trHeight w:val="2207"/>
          <w:jc w:val="center"/>
        </w:trPr>
        <w:tc>
          <w:tcPr>
            <w:tcW w:w="3120" w:type="dxa"/>
            <w:tcBorders>
              <w:top w:val="single" w:sz="4" w:space="0" w:color="000000"/>
              <w:left w:val="single" w:sz="4" w:space="0" w:color="000000"/>
              <w:bottom w:val="single" w:sz="4" w:space="0" w:color="000000"/>
            </w:tcBorders>
          </w:tcPr>
          <w:p w14:paraId="26730196" w14:textId="77777777" w:rsidR="004F3286" w:rsidRPr="00617483" w:rsidRDefault="004F3286" w:rsidP="00BB0C90">
            <w:pPr>
              <w:rPr>
                <w:rFonts w:cs="Times New Roman"/>
                <w:lang w:val="sr-Cyrl-CS"/>
              </w:rPr>
            </w:pPr>
          </w:p>
          <w:p w14:paraId="251098AF" w14:textId="77777777" w:rsidR="004F3286" w:rsidRPr="00617483" w:rsidRDefault="004F3286" w:rsidP="00BB0C90">
            <w:pPr>
              <w:rPr>
                <w:rFonts w:cs="Times New Roman"/>
                <w:lang w:val="sr-Cyrl-CS"/>
              </w:rPr>
            </w:pPr>
          </w:p>
          <w:p w14:paraId="08BE261A" w14:textId="52CFD70B" w:rsidR="004F3286" w:rsidRPr="00617483" w:rsidRDefault="004F3286" w:rsidP="00BB0C90">
            <w:pPr>
              <w:rPr>
                <w:rFonts w:cs="Times New Roman"/>
                <w:lang w:val="sr-Cyrl-RS"/>
              </w:rPr>
            </w:pPr>
            <w:r w:rsidRPr="00617483">
              <w:rPr>
                <w:rFonts w:cs="Times New Roman"/>
                <w:lang w:val="sr-Cyrl-CS"/>
              </w:rPr>
              <w:t xml:space="preserve">3.1.1. </w:t>
            </w:r>
            <w:r w:rsidRPr="00617483">
              <w:rPr>
                <w:rFonts w:cs="Times New Roman"/>
                <w:lang w:val="sr-Cyrl-RS"/>
              </w:rPr>
              <w:t>Умрежавање кључних партнера на локалном нивоу у борби против насиља</w:t>
            </w:r>
          </w:p>
          <w:p w14:paraId="01C87397" w14:textId="77777777" w:rsidR="004F3286" w:rsidRPr="00617483" w:rsidRDefault="004F3286" w:rsidP="00BB0C90">
            <w:pPr>
              <w:rPr>
                <w:rFonts w:cs="Times New Roman"/>
                <w:lang w:val="sr-Cyrl-CS"/>
              </w:rPr>
            </w:pPr>
          </w:p>
        </w:tc>
        <w:tc>
          <w:tcPr>
            <w:tcW w:w="2445" w:type="dxa"/>
            <w:tcBorders>
              <w:top w:val="single" w:sz="4" w:space="0" w:color="000000"/>
              <w:left w:val="single" w:sz="4" w:space="0" w:color="000000"/>
              <w:bottom w:val="single" w:sz="4" w:space="0" w:color="000000"/>
            </w:tcBorders>
          </w:tcPr>
          <w:p w14:paraId="0207078E" w14:textId="77777777" w:rsidR="004F3286" w:rsidRPr="00617483" w:rsidRDefault="004F3286" w:rsidP="00BB0C90">
            <w:pPr>
              <w:rPr>
                <w:rFonts w:cs="Times New Roman"/>
                <w:lang w:val="sr-Cyrl-RS"/>
              </w:rPr>
            </w:pPr>
          </w:p>
          <w:p w14:paraId="62B97FB1" w14:textId="77777777" w:rsidR="004F3286" w:rsidRPr="00617483" w:rsidRDefault="004F3286" w:rsidP="00BB0C90">
            <w:pPr>
              <w:rPr>
                <w:rFonts w:cs="Times New Roman"/>
                <w:lang w:val="sr-Cyrl-RS"/>
              </w:rPr>
            </w:pPr>
            <w:r w:rsidRPr="00617483">
              <w:rPr>
                <w:rFonts w:cs="Times New Roman"/>
                <w:lang w:val="sr-Cyrl-RS"/>
              </w:rPr>
              <w:t>-израда информација</w:t>
            </w:r>
          </w:p>
          <w:p w14:paraId="0164A77B" w14:textId="77777777" w:rsidR="004F3286" w:rsidRPr="00617483" w:rsidRDefault="004F3286" w:rsidP="00BB0C90">
            <w:pPr>
              <w:pStyle w:val="BodyText"/>
              <w:rPr>
                <w:sz w:val="24"/>
                <w:szCs w:val="24"/>
                <w:lang w:val="sr-Cyrl-CS"/>
              </w:rPr>
            </w:pPr>
            <w:r w:rsidRPr="00617483">
              <w:rPr>
                <w:sz w:val="24"/>
                <w:szCs w:val="24"/>
                <w:lang w:val="sr-Cyrl-RS"/>
              </w:rPr>
              <w:t>-закуп медијског простора</w:t>
            </w:r>
          </w:p>
          <w:p w14:paraId="0D79C106" w14:textId="77777777" w:rsidR="004F3286" w:rsidRPr="00617483" w:rsidRDefault="004F3286" w:rsidP="00BB0C90">
            <w:pPr>
              <w:pStyle w:val="BodyText"/>
              <w:rPr>
                <w:sz w:val="24"/>
                <w:szCs w:val="24"/>
                <w:lang w:val="sr-Cyrl-CS"/>
              </w:rPr>
            </w:pPr>
            <w:r w:rsidRPr="00617483">
              <w:rPr>
                <w:sz w:val="24"/>
                <w:szCs w:val="24"/>
                <w:lang w:val="sr-Cyrl-CS"/>
              </w:rPr>
              <w:t>-Организовање медијских кампања</w:t>
            </w:r>
          </w:p>
          <w:p w14:paraId="12EEC485" w14:textId="77777777" w:rsidR="004F3286" w:rsidRPr="00617483" w:rsidRDefault="004F3286" w:rsidP="00BB0C90">
            <w:pPr>
              <w:rPr>
                <w:rFonts w:cs="Times New Roman"/>
                <w:lang w:val="sr-Cyrl-RS"/>
              </w:rPr>
            </w:pPr>
            <w:r w:rsidRPr="00617483">
              <w:rPr>
                <w:rFonts w:cs="Times New Roman"/>
                <w:lang w:val="sr-Cyrl-CS"/>
              </w:rPr>
              <w:t>специјализованих емисија, издавање публикација, брошура, новинских чланака  о насиљу над старијим лицима у породици</w:t>
            </w:r>
          </w:p>
          <w:p w14:paraId="210949F6" w14:textId="77777777" w:rsidR="004F3286" w:rsidRDefault="004F3286" w:rsidP="00BB0C90">
            <w:pPr>
              <w:rPr>
                <w:rFonts w:cs="Times New Roman"/>
                <w:lang w:val="sr-Cyrl-RS"/>
              </w:rPr>
            </w:pPr>
          </w:p>
          <w:p w14:paraId="7C6729D8" w14:textId="77777777" w:rsidR="00713999" w:rsidRDefault="00713999" w:rsidP="00BB0C90">
            <w:pPr>
              <w:rPr>
                <w:rFonts w:cs="Times New Roman"/>
                <w:lang w:val="sr-Cyrl-RS"/>
              </w:rPr>
            </w:pPr>
          </w:p>
          <w:p w14:paraId="1CBD4E9D" w14:textId="77777777" w:rsidR="00713999" w:rsidRDefault="00713999" w:rsidP="00BB0C90">
            <w:pPr>
              <w:rPr>
                <w:rFonts w:cs="Times New Roman"/>
                <w:lang w:val="sr-Cyrl-RS"/>
              </w:rPr>
            </w:pPr>
          </w:p>
          <w:p w14:paraId="257D9C5A" w14:textId="77777777" w:rsidR="00713999" w:rsidRDefault="00713999" w:rsidP="00BB0C90">
            <w:pPr>
              <w:rPr>
                <w:rFonts w:cs="Times New Roman"/>
                <w:lang w:val="sr-Cyrl-RS"/>
              </w:rPr>
            </w:pPr>
          </w:p>
          <w:p w14:paraId="5EE3EED4" w14:textId="77777777" w:rsidR="00713999" w:rsidRDefault="00713999" w:rsidP="00BB0C90">
            <w:pPr>
              <w:rPr>
                <w:rFonts w:cs="Times New Roman"/>
                <w:lang w:val="sr-Cyrl-RS"/>
              </w:rPr>
            </w:pPr>
          </w:p>
          <w:p w14:paraId="6CF5F047" w14:textId="77777777" w:rsidR="00713999" w:rsidRPr="00617483" w:rsidRDefault="00713999" w:rsidP="00BB0C90">
            <w:pPr>
              <w:rPr>
                <w:rFonts w:cs="Times New Roman"/>
                <w:lang w:val="sr-Cyrl-RS"/>
              </w:rPr>
            </w:pPr>
          </w:p>
        </w:tc>
        <w:tc>
          <w:tcPr>
            <w:tcW w:w="1755" w:type="dxa"/>
            <w:tcBorders>
              <w:top w:val="single" w:sz="4" w:space="0" w:color="000000"/>
              <w:left w:val="single" w:sz="4" w:space="0" w:color="000000"/>
              <w:bottom w:val="single" w:sz="4" w:space="0" w:color="000000"/>
            </w:tcBorders>
          </w:tcPr>
          <w:p w14:paraId="320FC0B4" w14:textId="77777777" w:rsidR="004F3286" w:rsidRPr="00617483" w:rsidRDefault="004F3286" w:rsidP="00BB0C90">
            <w:pPr>
              <w:pStyle w:val="BodyText21"/>
              <w:snapToGrid w:val="0"/>
              <w:rPr>
                <w:i w:val="0"/>
                <w:color w:val="000000"/>
                <w:sz w:val="24"/>
                <w:szCs w:val="24"/>
                <w:lang w:val="sr-Cyrl-CS"/>
              </w:rPr>
            </w:pPr>
          </w:p>
          <w:p w14:paraId="216080A6" w14:textId="77777777" w:rsidR="004F3286" w:rsidRPr="00617483" w:rsidRDefault="004F3286" w:rsidP="00BB0C90">
            <w:pPr>
              <w:pStyle w:val="BodyText21"/>
              <w:snapToGrid w:val="0"/>
              <w:rPr>
                <w:i w:val="0"/>
                <w:color w:val="000000"/>
                <w:sz w:val="24"/>
                <w:szCs w:val="24"/>
                <w:lang w:val="sr-Cyrl-CS"/>
              </w:rPr>
            </w:pPr>
          </w:p>
          <w:p w14:paraId="0E34302E" w14:textId="77777777" w:rsidR="004F3286" w:rsidRPr="00617483" w:rsidRDefault="004F3286" w:rsidP="00BB0C90">
            <w:pPr>
              <w:pStyle w:val="BodyText21"/>
              <w:snapToGrid w:val="0"/>
              <w:rPr>
                <w:i w:val="0"/>
                <w:color w:val="000000"/>
                <w:sz w:val="24"/>
                <w:szCs w:val="24"/>
                <w:lang w:val="sr-Cyrl-CS"/>
              </w:rPr>
            </w:pPr>
          </w:p>
          <w:p w14:paraId="03292051" w14:textId="2B43C9D8" w:rsidR="004F3286" w:rsidRPr="00617483" w:rsidRDefault="00713999" w:rsidP="00763100">
            <w:pPr>
              <w:pStyle w:val="BodyText21"/>
              <w:snapToGrid w:val="0"/>
              <w:jc w:val="center"/>
              <w:rPr>
                <w:i w:val="0"/>
                <w:color w:val="000000"/>
                <w:sz w:val="24"/>
                <w:szCs w:val="24"/>
                <w:lang w:val="sr-Cyrl-CS"/>
              </w:rPr>
            </w:pPr>
            <w:r>
              <w:rPr>
                <w:i w:val="0"/>
                <w:color w:val="000000"/>
                <w:sz w:val="24"/>
                <w:szCs w:val="24"/>
                <w:lang w:val="sr-Cyrl-CS"/>
              </w:rPr>
              <w:t xml:space="preserve">Висок </w:t>
            </w:r>
          </w:p>
        </w:tc>
        <w:tc>
          <w:tcPr>
            <w:tcW w:w="1965" w:type="dxa"/>
            <w:tcBorders>
              <w:top w:val="single" w:sz="4" w:space="0" w:color="000000"/>
              <w:left w:val="single" w:sz="4" w:space="0" w:color="000000"/>
              <w:bottom w:val="single" w:sz="4" w:space="0" w:color="000000"/>
            </w:tcBorders>
          </w:tcPr>
          <w:p w14:paraId="5BC98177" w14:textId="77777777" w:rsidR="004F3286" w:rsidRPr="00617483" w:rsidRDefault="004F3286" w:rsidP="00BB0C90">
            <w:pPr>
              <w:snapToGrid w:val="0"/>
              <w:rPr>
                <w:rFonts w:cs="Times New Roman"/>
                <w:lang w:val="sr-Cyrl-CS"/>
              </w:rPr>
            </w:pPr>
          </w:p>
          <w:p w14:paraId="5C789B5B" w14:textId="77777777" w:rsidR="004F3286" w:rsidRPr="00617483" w:rsidRDefault="004F3286" w:rsidP="00BB0C90">
            <w:pPr>
              <w:snapToGrid w:val="0"/>
              <w:rPr>
                <w:rFonts w:cs="Times New Roman"/>
                <w:lang w:val="sr-Cyrl-CS"/>
              </w:rPr>
            </w:pPr>
            <w:r w:rsidRPr="00617483">
              <w:rPr>
                <w:rFonts w:cs="Times New Roman"/>
                <w:lang w:val="sr-Cyrl-CS"/>
              </w:rPr>
              <w:t>-локална самоуправа</w:t>
            </w:r>
          </w:p>
          <w:p w14:paraId="19ECDCD6" w14:textId="77777777" w:rsidR="004F3286" w:rsidRPr="00617483" w:rsidRDefault="004F3286" w:rsidP="00BB0C90">
            <w:pPr>
              <w:snapToGrid w:val="0"/>
              <w:rPr>
                <w:rFonts w:cs="Times New Roman"/>
                <w:lang w:val="sr-Cyrl-CS"/>
              </w:rPr>
            </w:pPr>
            <w:r w:rsidRPr="00617483">
              <w:rPr>
                <w:rFonts w:cs="Times New Roman"/>
                <w:lang w:val="sr-Cyrl-CS"/>
              </w:rPr>
              <w:t>-полиција</w:t>
            </w:r>
          </w:p>
          <w:p w14:paraId="2EE0AB00" w14:textId="77777777" w:rsidR="004F3286" w:rsidRPr="00617483" w:rsidRDefault="004F3286" w:rsidP="00BB0C90">
            <w:pPr>
              <w:snapToGrid w:val="0"/>
              <w:rPr>
                <w:rFonts w:cs="Times New Roman"/>
                <w:lang w:val="sr-Cyrl-CS"/>
              </w:rPr>
            </w:pPr>
            <w:r w:rsidRPr="00617483">
              <w:rPr>
                <w:rFonts w:cs="Times New Roman"/>
                <w:lang w:val="sr-Cyrl-CS"/>
              </w:rPr>
              <w:t>-тужилаштво</w:t>
            </w:r>
          </w:p>
          <w:p w14:paraId="7C0CEDBF" w14:textId="77777777" w:rsidR="004F3286" w:rsidRPr="00617483" w:rsidRDefault="004F3286" w:rsidP="00BB0C90">
            <w:pPr>
              <w:snapToGrid w:val="0"/>
              <w:rPr>
                <w:rFonts w:cs="Times New Roman"/>
                <w:lang w:val="sr-Cyrl-CS"/>
              </w:rPr>
            </w:pPr>
            <w:r w:rsidRPr="00617483">
              <w:rPr>
                <w:rFonts w:cs="Times New Roman"/>
                <w:lang w:val="sr-Cyrl-CS"/>
              </w:rPr>
              <w:t>-Центар за социјални рад</w:t>
            </w:r>
          </w:p>
          <w:p w14:paraId="1709B4EC" w14:textId="77777777" w:rsidR="004F3286" w:rsidRPr="00617483" w:rsidRDefault="004F3286" w:rsidP="00BB0C90">
            <w:pPr>
              <w:snapToGrid w:val="0"/>
              <w:rPr>
                <w:rFonts w:cs="Times New Roman"/>
                <w:lang w:val="sr-Cyrl-CS"/>
              </w:rPr>
            </w:pPr>
            <w:r w:rsidRPr="00617483">
              <w:rPr>
                <w:rFonts w:cs="Times New Roman"/>
                <w:lang w:val="sr-Cyrl-CS"/>
              </w:rPr>
              <w:t>-здравствене установе</w:t>
            </w:r>
          </w:p>
          <w:p w14:paraId="6A6E7103" w14:textId="77777777" w:rsidR="004F3286" w:rsidRPr="00617483" w:rsidRDefault="004F3286" w:rsidP="00BB0C90">
            <w:pPr>
              <w:snapToGrid w:val="0"/>
              <w:rPr>
                <w:rFonts w:cs="Times New Roman"/>
                <w:lang w:val="sr-Cyrl-CS"/>
              </w:rPr>
            </w:pPr>
            <w:r w:rsidRPr="00617483">
              <w:rPr>
                <w:rFonts w:cs="Times New Roman"/>
                <w:lang w:val="sr-Cyrl-CS"/>
              </w:rPr>
              <w:t>-удружења пензионера и НВО</w:t>
            </w:r>
          </w:p>
          <w:p w14:paraId="29F27188" w14:textId="77777777" w:rsidR="004F3286" w:rsidRPr="00617483" w:rsidRDefault="004F3286" w:rsidP="00BB0C90">
            <w:pPr>
              <w:snapToGrid w:val="0"/>
              <w:rPr>
                <w:rFonts w:cs="Times New Roman"/>
                <w:lang w:val="sr-Cyrl-CS"/>
              </w:rPr>
            </w:pPr>
            <w:r w:rsidRPr="00617483">
              <w:rPr>
                <w:rFonts w:cs="Times New Roman"/>
                <w:lang w:val="sr-Cyrl-CS"/>
              </w:rPr>
              <w:t>-медији</w:t>
            </w:r>
          </w:p>
        </w:tc>
        <w:tc>
          <w:tcPr>
            <w:tcW w:w="1665" w:type="dxa"/>
            <w:tcBorders>
              <w:top w:val="single" w:sz="4" w:space="0" w:color="000000"/>
              <w:left w:val="single" w:sz="4" w:space="0" w:color="000000"/>
              <w:bottom w:val="single" w:sz="4" w:space="0" w:color="000000"/>
            </w:tcBorders>
          </w:tcPr>
          <w:p w14:paraId="54FA4865" w14:textId="77777777" w:rsidR="004F3286" w:rsidRPr="00617483" w:rsidRDefault="004F3286" w:rsidP="00BB0C90">
            <w:pPr>
              <w:snapToGrid w:val="0"/>
              <w:rPr>
                <w:rFonts w:cs="Times New Roman"/>
                <w:lang w:val="sr-Cyrl-CS"/>
              </w:rPr>
            </w:pPr>
          </w:p>
          <w:p w14:paraId="20B82A4D" w14:textId="77777777" w:rsidR="004F3286" w:rsidRPr="00617483" w:rsidRDefault="004F3286" w:rsidP="00BB0C90">
            <w:pPr>
              <w:snapToGrid w:val="0"/>
              <w:rPr>
                <w:rFonts w:cs="Times New Roman"/>
                <w:lang w:val="sr-Cyrl-CS"/>
              </w:rPr>
            </w:pPr>
          </w:p>
          <w:p w14:paraId="543B9D1E" w14:textId="77777777" w:rsidR="004F3286" w:rsidRPr="00617483" w:rsidRDefault="004F3286" w:rsidP="00BB0C90">
            <w:pPr>
              <w:snapToGrid w:val="0"/>
              <w:rPr>
                <w:rFonts w:cs="Times New Roman"/>
                <w:lang w:val="sr-Cyrl-CS"/>
              </w:rPr>
            </w:pPr>
            <w:r w:rsidRPr="00617483">
              <w:rPr>
                <w:rFonts w:cs="Times New Roman"/>
                <w:lang w:val="sr-Cyrl-CS"/>
              </w:rPr>
              <w:t>-Протокол о сарадњи у вези насиља у породици</w:t>
            </w:r>
          </w:p>
        </w:tc>
        <w:tc>
          <w:tcPr>
            <w:tcW w:w="1740" w:type="dxa"/>
            <w:tcBorders>
              <w:top w:val="single" w:sz="4" w:space="0" w:color="000000"/>
              <w:left w:val="single" w:sz="4" w:space="0" w:color="000000"/>
              <w:bottom w:val="single" w:sz="4" w:space="0" w:color="000000"/>
            </w:tcBorders>
          </w:tcPr>
          <w:p w14:paraId="0E077D3D" w14:textId="77777777" w:rsidR="004F3286" w:rsidRPr="00617483" w:rsidRDefault="004F3286" w:rsidP="00BB0C90">
            <w:pPr>
              <w:snapToGrid w:val="0"/>
              <w:rPr>
                <w:rFonts w:cs="Times New Roman"/>
                <w:lang w:val="sr-Cyrl-CS"/>
              </w:rPr>
            </w:pPr>
          </w:p>
          <w:p w14:paraId="505C51DE" w14:textId="77777777" w:rsidR="004F3286" w:rsidRPr="00617483" w:rsidRDefault="004F3286" w:rsidP="00BB0C90">
            <w:pPr>
              <w:snapToGrid w:val="0"/>
              <w:rPr>
                <w:rFonts w:cs="Times New Roman"/>
                <w:lang w:val="sr-Cyrl-CS"/>
              </w:rPr>
            </w:pPr>
          </w:p>
          <w:p w14:paraId="00BDA125" w14:textId="77777777" w:rsidR="004F3286" w:rsidRPr="00617483" w:rsidRDefault="004F3286" w:rsidP="00BB0C90">
            <w:pPr>
              <w:snapToGrid w:val="0"/>
              <w:rPr>
                <w:rFonts w:cs="Times New Roman"/>
                <w:lang w:val="sr-Cyrl-CS"/>
              </w:rPr>
            </w:pPr>
          </w:p>
          <w:p w14:paraId="05DBC6B6" w14:textId="77777777" w:rsidR="004F3286" w:rsidRPr="00617483" w:rsidRDefault="004F3286" w:rsidP="00BB0C90">
            <w:pPr>
              <w:snapToGrid w:val="0"/>
              <w:rPr>
                <w:rFonts w:cs="Times New Roman"/>
                <w:lang w:val="sr-Cyrl-CS"/>
              </w:rPr>
            </w:pPr>
            <w:r w:rsidRPr="00617483">
              <w:rPr>
                <w:rFonts w:cs="Times New Roman"/>
                <w:lang w:val="sr-Cyrl-CS"/>
              </w:rPr>
              <w:t>-информисано око 15.000 грађана о насиљу у породици</w:t>
            </w:r>
          </w:p>
        </w:tc>
        <w:tc>
          <w:tcPr>
            <w:tcW w:w="1960" w:type="dxa"/>
            <w:tcBorders>
              <w:top w:val="single" w:sz="4" w:space="0" w:color="000000"/>
              <w:left w:val="single" w:sz="4" w:space="0" w:color="000000"/>
              <w:bottom w:val="single" w:sz="4" w:space="0" w:color="000000"/>
              <w:right w:val="single" w:sz="4" w:space="0" w:color="000000"/>
            </w:tcBorders>
          </w:tcPr>
          <w:p w14:paraId="5B62E56B" w14:textId="77777777" w:rsidR="004F3286" w:rsidRPr="00617483" w:rsidRDefault="004F3286" w:rsidP="00BB0C90">
            <w:pPr>
              <w:snapToGrid w:val="0"/>
              <w:rPr>
                <w:rFonts w:cs="Times New Roman"/>
                <w:lang w:val="sr-Cyrl-CS"/>
              </w:rPr>
            </w:pPr>
          </w:p>
          <w:p w14:paraId="7C083322" w14:textId="77777777" w:rsidR="004F3286" w:rsidRPr="00617483" w:rsidRDefault="004F3286" w:rsidP="00BB0C90">
            <w:pPr>
              <w:snapToGrid w:val="0"/>
              <w:rPr>
                <w:rFonts w:cs="Times New Roman"/>
                <w:lang w:val="sr-Cyrl-CS"/>
              </w:rPr>
            </w:pPr>
          </w:p>
          <w:p w14:paraId="619EAA91" w14:textId="77777777" w:rsidR="004F3286" w:rsidRPr="00617483" w:rsidRDefault="004F3286" w:rsidP="00BB0C90">
            <w:pPr>
              <w:snapToGrid w:val="0"/>
              <w:rPr>
                <w:rFonts w:cs="Times New Roman"/>
                <w:lang w:val="sr-Cyrl-CS"/>
              </w:rPr>
            </w:pPr>
          </w:p>
          <w:p w14:paraId="1F026966" w14:textId="77777777" w:rsidR="004F3286" w:rsidRPr="00617483" w:rsidRDefault="004F3286" w:rsidP="00BB0C90">
            <w:pPr>
              <w:snapToGrid w:val="0"/>
              <w:rPr>
                <w:rFonts w:cs="Times New Roman"/>
                <w:lang w:val="sr-Cyrl-CS"/>
              </w:rPr>
            </w:pPr>
            <w:r w:rsidRPr="00617483">
              <w:rPr>
                <w:rFonts w:cs="Times New Roman"/>
                <w:lang w:val="sr-Cyrl-CS"/>
              </w:rPr>
              <w:t>-локална самоуправа</w:t>
            </w:r>
          </w:p>
          <w:p w14:paraId="3A923709" w14:textId="77777777" w:rsidR="004F3286" w:rsidRPr="00617483" w:rsidRDefault="004F3286" w:rsidP="00BB0C90">
            <w:pPr>
              <w:snapToGrid w:val="0"/>
              <w:rPr>
                <w:rFonts w:cs="Times New Roman"/>
                <w:lang w:val="sr-Cyrl-CS"/>
              </w:rPr>
            </w:pPr>
            <w:r w:rsidRPr="00617483">
              <w:rPr>
                <w:rFonts w:cs="Times New Roman"/>
                <w:lang w:val="sr-Cyrl-CS"/>
              </w:rPr>
              <w:t>-донатори</w:t>
            </w:r>
          </w:p>
        </w:tc>
      </w:tr>
      <w:tr w:rsidR="00224322" w:rsidRPr="00617483" w14:paraId="7E1E3E68" w14:textId="77777777" w:rsidTr="00815176">
        <w:trPr>
          <w:jc w:val="center"/>
        </w:trPr>
        <w:tc>
          <w:tcPr>
            <w:tcW w:w="14650" w:type="dxa"/>
            <w:gridSpan w:val="7"/>
            <w:tcBorders>
              <w:left w:val="single" w:sz="4" w:space="0" w:color="000000"/>
              <w:bottom w:val="single" w:sz="4" w:space="0" w:color="000000"/>
              <w:right w:val="single" w:sz="4" w:space="0" w:color="000000"/>
            </w:tcBorders>
            <w:shd w:val="clear" w:color="auto" w:fill="F79646" w:themeFill="accent6"/>
          </w:tcPr>
          <w:p w14:paraId="59E6963B" w14:textId="115911B7" w:rsidR="00224322" w:rsidRPr="00617483" w:rsidRDefault="00763100" w:rsidP="00BB0C90">
            <w:pPr>
              <w:shd w:val="clear" w:color="auto" w:fill="FF950E"/>
              <w:snapToGrid w:val="0"/>
              <w:rPr>
                <w:rFonts w:cs="Times New Roman"/>
                <w:b/>
                <w:bCs/>
                <w:color w:val="000000"/>
                <w:lang w:val="sr-Cyrl-CS"/>
              </w:rPr>
            </w:pPr>
            <w:r w:rsidRPr="00617483">
              <w:rPr>
                <w:rFonts w:cs="Times New Roman"/>
                <w:b/>
                <w:bCs/>
                <w:color w:val="000000"/>
                <w:lang w:val="sr-Cyrl-CS"/>
              </w:rPr>
              <w:t xml:space="preserve">Мера </w:t>
            </w:r>
            <w:r w:rsidR="00224322" w:rsidRPr="00617483">
              <w:rPr>
                <w:rFonts w:cs="Times New Roman"/>
                <w:b/>
                <w:bCs/>
                <w:color w:val="000000"/>
                <w:lang w:val="sr-Cyrl-CS"/>
              </w:rPr>
              <w:t>3.</w:t>
            </w:r>
            <w:r w:rsidR="00064031" w:rsidRPr="00617483">
              <w:rPr>
                <w:rFonts w:cs="Times New Roman"/>
                <w:b/>
                <w:bCs/>
                <w:color w:val="000000"/>
                <w:lang w:val="sr-Cyrl-CS"/>
              </w:rPr>
              <w:t>2</w:t>
            </w:r>
            <w:r w:rsidR="00224322" w:rsidRPr="00617483">
              <w:rPr>
                <w:rFonts w:cs="Times New Roman"/>
                <w:b/>
                <w:bCs/>
                <w:color w:val="000000"/>
                <w:lang w:val="sr-Cyrl-CS"/>
              </w:rPr>
              <w:t>. Унапређена комуникација на ни</w:t>
            </w:r>
            <w:r w:rsidR="00224322" w:rsidRPr="00617483">
              <w:rPr>
                <w:rFonts w:cs="Times New Roman"/>
                <w:b/>
                <w:bCs/>
                <w:color w:val="000000"/>
                <w:lang w:val="sr-Cyrl-RS"/>
              </w:rPr>
              <w:t>во</w:t>
            </w:r>
            <w:r w:rsidR="00224322" w:rsidRPr="00617483">
              <w:rPr>
                <w:rFonts w:cs="Times New Roman"/>
                <w:b/>
                <w:bCs/>
                <w:color w:val="000000"/>
                <w:lang w:val="sr-Cyrl-CS"/>
              </w:rPr>
              <w:t>у заједнице и подигнут ниво информисаности грађана од значаја за смањење риз</w:t>
            </w:r>
            <w:r w:rsidR="00713999">
              <w:rPr>
                <w:rFonts w:cs="Times New Roman"/>
                <w:b/>
                <w:bCs/>
                <w:color w:val="000000"/>
                <w:lang w:val="sr-Cyrl-CS"/>
              </w:rPr>
              <w:t>ика од дискриминације</w:t>
            </w:r>
          </w:p>
        </w:tc>
      </w:tr>
      <w:tr w:rsidR="00815176" w:rsidRPr="00713999" w14:paraId="30A72E7E" w14:textId="77777777" w:rsidTr="00815176">
        <w:trPr>
          <w:jc w:val="center"/>
        </w:trPr>
        <w:tc>
          <w:tcPr>
            <w:tcW w:w="3120" w:type="dxa"/>
            <w:tcBorders>
              <w:top w:val="single" w:sz="4" w:space="0" w:color="000000"/>
              <w:left w:val="single" w:sz="4" w:space="0" w:color="000000"/>
              <w:bottom w:val="single" w:sz="4" w:space="0" w:color="000000"/>
            </w:tcBorders>
            <w:shd w:val="clear" w:color="auto" w:fill="FBD4B4" w:themeFill="accent6" w:themeFillTint="66"/>
            <w:vAlign w:val="center"/>
          </w:tcPr>
          <w:p w14:paraId="07067D54" w14:textId="63058A2C" w:rsidR="00763100" w:rsidRPr="00713999" w:rsidRDefault="00617483" w:rsidP="00763100">
            <w:pPr>
              <w:snapToGrid w:val="0"/>
              <w:rPr>
                <w:rFonts w:cs="Times New Roman"/>
                <w:i/>
              </w:rPr>
            </w:pPr>
            <w:r w:rsidRPr="00713999">
              <w:rPr>
                <w:rFonts w:cs="Times New Roman"/>
                <w:i/>
                <w:lang w:val="sr-Cyrl-CS"/>
              </w:rPr>
              <w:t>Активност/Пројекат</w:t>
            </w:r>
          </w:p>
        </w:tc>
        <w:tc>
          <w:tcPr>
            <w:tcW w:w="2445" w:type="dxa"/>
            <w:tcBorders>
              <w:top w:val="single" w:sz="4" w:space="0" w:color="000000"/>
              <w:left w:val="single" w:sz="4" w:space="0" w:color="000000"/>
              <w:bottom w:val="single" w:sz="4" w:space="0" w:color="000000"/>
            </w:tcBorders>
            <w:shd w:val="clear" w:color="auto" w:fill="FBD4B4" w:themeFill="accent6" w:themeFillTint="66"/>
            <w:vAlign w:val="center"/>
          </w:tcPr>
          <w:p w14:paraId="1F02AEF3" w14:textId="7570EBFA" w:rsidR="00763100" w:rsidRPr="00713999" w:rsidRDefault="00763100" w:rsidP="00763100">
            <w:pPr>
              <w:pStyle w:val="BodyText"/>
              <w:snapToGrid w:val="0"/>
              <w:rPr>
                <w:i/>
                <w:sz w:val="24"/>
                <w:szCs w:val="24"/>
              </w:rPr>
            </w:pPr>
            <w:r w:rsidRPr="00713999">
              <w:rPr>
                <w:i/>
                <w:sz w:val="24"/>
                <w:szCs w:val="24"/>
                <w:lang w:val="sr-Cyrl-CS"/>
              </w:rPr>
              <w:t xml:space="preserve">Опис </w:t>
            </w:r>
          </w:p>
        </w:tc>
        <w:tc>
          <w:tcPr>
            <w:tcW w:w="1755" w:type="dxa"/>
            <w:tcBorders>
              <w:top w:val="single" w:sz="4" w:space="0" w:color="000000"/>
              <w:left w:val="single" w:sz="4" w:space="0" w:color="000000"/>
              <w:bottom w:val="single" w:sz="4" w:space="0" w:color="000000"/>
            </w:tcBorders>
            <w:shd w:val="clear" w:color="auto" w:fill="FBD4B4" w:themeFill="accent6" w:themeFillTint="66"/>
            <w:vAlign w:val="center"/>
          </w:tcPr>
          <w:p w14:paraId="44FE52EE" w14:textId="2DCE5031" w:rsidR="00763100" w:rsidRPr="00713999" w:rsidRDefault="00763100" w:rsidP="00763100">
            <w:pPr>
              <w:snapToGrid w:val="0"/>
              <w:rPr>
                <w:rFonts w:cs="Times New Roman"/>
                <w:i/>
                <w:lang w:val="sr-Cyrl-CS"/>
              </w:rPr>
            </w:pPr>
            <w:r w:rsidRPr="00713999">
              <w:rPr>
                <w:rFonts w:cs="Times New Roman"/>
                <w:i/>
                <w:lang w:val="sr-Cyrl-RS"/>
              </w:rPr>
              <w:t>Ниво приоритета</w:t>
            </w:r>
          </w:p>
        </w:tc>
        <w:tc>
          <w:tcPr>
            <w:tcW w:w="1965" w:type="dxa"/>
            <w:tcBorders>
              <w:top w:val="single" w:sz="4" w:space="0" w:color="000000"/>
              <w:left w:val="single" w:sz="4" w:space="0" w:color="000000"/>
              <w:bottom w:val="single" w:sz="4" w:space="0" w:color="000000"/>
            </w:tcBorders>
            <w:shd w:val="clear" w:color="auto" w:fill="FBD4B4" w:themeFill="accent6" w:themeFillTint="66"/>
            <w:vAlign w:val="center"/>
          </w:tcPr>
          <w:p w14:paraId="6BC04635" w14:textId="7352A9AE" w:rsidR="00763100" w:rsidRPr="00713999" w:rsidRDefault="00763100" w:rsidP="00763100">
            <w:pPr>
              <w:snapToGrid w:val="0"/>
              <w:rPr>
                <w:rFonts w:cs="Times New Roman"/>
                <w:i/>
                <w:lang w:val="sr-Cyrl-CS"/>
              </w:rPr>
            </w:pPr>
            <w:r w:rsidRPr="00713999">
              <w:rPr>
                <w:rFonts w:cs="Times New Roman"/>
                <w:i/>
                <w:lang w:val="sr-Cyrl-CS"/>
              </w:rPr>
              <w:t>Носиоци</w:t>
            </w:r>
            <w:r w:rsidRPr="00713999">
              <w:rPr>
                <w:rFonts w:cs="Times New Roman"/>
                <w:i/>
                <w:lang w:val="sr-Latn-RS"/>
              </w:rPr>
              <w:t>/</w:t>
            </w:r>
            <w:r w:rsidR="004B1D49">
              <w:rPr>
                <w:rFonts w:cs="Times New Roman"/>
                <w:i/>
                <w:lang w:val="sr-Cyrl-RS"/>
              </w:rPr>
              <w:t xml:space="preserve"> </w:t>
            </w:r>
            <w:r w:rsidRPr="00713999">
              <w:rPr>
                <w:rFonts w:cs="Times New Roman"/>
                <w:i/>
                <w:lang w:val="sr-Cyrl-RS"/>
              </w:rPr>
              <w:t>партнери</w:t>
            </w:r>
          </w:p>
        </w:tc>
        <w:tc>
          <w:tcPr>
            <w:tcW w:w="1665" w:type="dxa"/>
            <w:tcBorders>
              <w:top w:val="single" w:sz="4" w:space="0" w:color="000000"/>
              <w:left w:val="single" w:sz="4" w:space="0" w:color="000000"/>
              <w:bottom w:val="single" w:sz="4" w:space="0" w:color="000000"/>
            </w:tcBorders>
            <w:shd w:val="clear" w:color="auto" w:fill="FBD4B4" w:themeFill="accent6" w:themeFillTint="66"/>
            <w:vAlign w:val="center"/>
          </w:tcPr>
          <w:p w14:paraId="4A523F9D" w14:textId="6858CFCF" w:rsidR="00763100" w:rsidRPr="00713999" w:rsidRDefault="00763100" w:rsidP="00763100">
            <w:pPr>
              <w:snapToGrid w:val="0"/>
              <w:rPr>
                <w:rFonts w:cs="Times New Roman"/>
                <w:i/>
              </w:rPr>
            </w:pPr>
            <w:r w:rsidRPr="00713999">
              <w:rPr>
                <w:rFonts w:cs="Times New Roman"/>
                <w:i/>
                <w:lang w:val="sr-Cyrl-CS"/>
              </w:rPr>
              <w:t>Ресурси</w:t>
            </w:r>
          </w:p>
        </w:tc>
        <w:tc>
          <w:tcPr>
            <w:tcW w:w="1740" w:type="dxa"/>
            <w:tcBorders>
              <w:top w:val="single" w:sz="4" w:space="0" w:color="000000"/>
              <w:left w:val="single" w:sz="4" w:space="0" w:color="000000"/>
              <w:bottom w:val="single" w:sz="4" w:space="0" w:color="000000"/>
            </w:tcBorders>
            <w:shd w:val="clear" w:color="auto" w:fill="FBD4B4" w:themeFill="accent6" w:themeFillTint="66"/>
            <w:vAlign w:val="center"/>
          </w:tcPr>
          <w:p w14:paraId="505F344A" w14:textId="32291530" w:rsidR="00763100" w:rsidRPr="00713999" w:rsidRDefault="00763100" w:rsidP="00763100">
            <w:pPr>
              <w:snapToGrid w:val="0"/>
              <w:rPr>
                <w:rFonts w:cs="Times New Roman"/>
                <w:i/>
              </w:rPr>
            </w:pPr>
            <w:r w:rsidRPr="00713999">
              <w:rPr>
                <w:rFonts w:cs="Times New Roman"/>
                <w:i/>
                <w:lang w:val="sr-Cyrl-RS"/>
              </w:rPr>
              <w:t>Индикатори</w:t>
            </w:r>
          </w:p>
        </w:tc>
        <w:tc>
          <w:tcPr>
            <w:tcW w:w="196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F65D4F2" w14:textId="6D1E95DF" w:rsidR="00763100" w:rsidRPr="00713999" w:rsidRDefault="00763100" w:rsidP="00763100">
            <w:pPr>
              <w:snapToGrid w:val="0"/>
              <w:rPr>
                <w:rFonts w:cs="Times New Roman"/>
                <w:i/>
              </w:rPr>
            </w:pPr>
            <w:r w:rsidRPr="00713999">
              <w:rPr>
                <w:rFonts w:cs="Times New Roman"/>
                <w:i/>
                <w:lang w:val="sr-Cyrl-CS"/>
              </w:rPr>
              <w:t>Извори финансирања</w:t>
            </w:r>
          </w:p>
        </w:tc>
      </w:tr>
      <w:tr w:rsidR="00224322" w:rsidRPr="00617483" w14:paraId="23837BC8" w14:textId="77777777" w:rsidTr="00246959">
        <w:trPr>
          <w:jc w:val="center"/>
        </w:trPr>
        <w:tc>
          <w:tcPr>
            <w:tcW w:w="3120" w:type="dxa"/>
            <w:tcBorders>
              <w:left w:val="single" w:sz="4" w:space="0" w:color="000000"/>
              <w:bottom w:val="single" w:sz="4" w:space="0" w:color="000000"/>
            </w:tcBorders>
          </w:tcPr>
          <w:p w14:paraId="694D07FA" w14:textId="77777777" w:rsidR="00224322" w:rsidRPr="00617483" w:rsidRDefault="00224322" w:rsidP="00BB0C90">
            <w:pPr>
              <w:snapToGrid w:val="0"/>
              <w:rPr>
                <w:rFonts w:cs="Times New Roman"/>
              </w:rPr>
            </w:pPr>
          </w:p>
          <w:p w14:paraId="4B37E6C0" w14:textId="77777777" w:rsidR="00224322" w:rsidRPr="00617483" w:rsidRDefault="00224322" w:rsidP="00BB0C90">
            <w:pPr>
              <w:pStyle w:val="BodyText"/>
              <w:rPr>
                <w:sz w:val="24"/>
                <w:szCs w:val="24"/>
                <w:lang w:val="sr-Cyrl-CS"/>
              </w:rPr>
            </w:pPr>
            <w:r w:rsidRPr="00617483">
              <w:rPr>
                <w:sz w:val="24"/>
                <w:szCs w:val="24"/>
                <w:lang w:val="sr-Cyrl-CS"/>
              </w:rPr>
              <w:t>3.2.1. Умрежавање партнера на локалном нивоу и обавештавање старијих лица о правима и начинима остваривања права</w:t>
            </w:r>
          </w:p>
          <w:p w14:paraId="3A9C20ED" w14:textId="77777777" w:rsidR="00224322" w:rsidRPr="00617483" w:rsidRDefault="00224322" w:rsidP="00BB0C90">
            <w:pPr>
              <w:rPr>
                <w:rFonts w:cs="Times New Roman"/>
                <w:lang w:val="sr-Cyrl-CS"/>
              </w:rPr>
            </w:pPr>
          </w:p>
          <w:p w14:paraId="12A80163" w14:textId="77777777" w:rsidR="00224322" w:rsidRPr="00617483" w:rsidRDefault="00224322" w:rsidP="00BB0C90">
            <w:pPr>
              <w:rPr>
                <w:rFonts w:cs="Times New Roman"/>
                <w:lang w:val="sr-Cyrl-CS"/>
              </w:rPr>
            </w:pPr>
          </w:p>
          <w:p w14:paraId="5249EBE9" w14:textId="77777777" w:rsidR="00224322" w:rsidRPr="00617483" w:rsidRDefault="00224322" w:rsidP="00BB0C90">
            <w:pPr>
              <w:rPr>
                <w:rFonts w:cs="Times New Roman"/>
                <w:lang w:val="sr-Cyrl-CS"/>
              </w:rPr>
            </w:pPr>
            <w:r w:rsidRPr="00617483">
              <w:rPr>
                <w:rFonts w:cs="Times New Roman"/>
                <w:lang w:val="sr-Cyrl-CS"/>
              </w:rPr>
              <w:t xml:space="preserve"> </w:t>
            </w:r>
          </w:p>
        </w:tc>
        <w:tc>
          <w:tcPr>
            <w:tcW w:w="2445" w:type="dxa"/>
            <w:tcBorders>
              <w:left w:val="single" w:sz="4" w:space="0" w:color="000000"/>
              <w:bottom w:val="single" w:sz="4" w:space="0" w:color="000000"/>
            </w:tcBorders>
          </w:tcPr>
          <w:p w14:paraId="165F1A9E" w14:textId="77777777" w:rsidR="00224322" w:rsidRPr="00617483" w:rsidRDefault="00224322" w:rsidP="00BB0C90">
            <w:pPr>
              <w:pStyle w:val="BodyText"/>
              <w:rPr>
                <w:sz w:val="24"/>
                <w:szCs w:val="24"/>
                <w:lang w:val="sr-Cyrl-CS"/>
              </w:rPr>
            </w:pPr>
          </w:p>
          <w:p w14:paraId="598CE2C2" w14:textId="77777777" w:rsidR="00224322" w:rsidRPr="00617483" w:rsidRDefault="00224322" w:rsidP="00BB0C90">
            <w:pPr>
              <w:pStyle w:val="BodyText"/>
              <w:rPr>
                <w:sz w:val="24"/>
                <w:szCs w:val="24"/>
                <w:lang w:val="sr-Cyrl-CS"/>
              </w:rPr>
            </w:pPr>
            <w:r w:rsidRPr="00617483">
              <w:rPr>
                <w:sz w:val="24"/>
                <w:szCs w:val="24"/>
                <w:lang w:val="sr-Cyrl-CS"/>
              </w:rPr>
              <w:t>-Организовање медијских кампања</w:t>
            </w:r>
          </w:p>
          <w:p w14:paraId="0CE411A2" w14:textId="77777777" w:rsidR="00224322" w:rsidRPr="00617483" w:rsidRDefault="00224322" w:rsidP="00BB0C90">
            <w:pPr>
              <w:pStyle w:val="BodyText"/>
              <w:rPr>
                <w:sz w:val="24"/>
                <w:szCs w:val="24"/>
                <w:lang w:val="sr-Cyrl-CS"/>
              </w:rPr>
            </w:pPr>
            <w:r w:rsidRPr="00617483">
              <w:rPr>
                <w:sz w:val="24"/>
                <w:szCs w:val="24"/>
                <w:lang w:val="sr-Cyrl-CS"/>
              </w:rPr>
              <w:t xml:space="preserve">специјализованих емисија, </w:t>
            </w:r>
          </w:p>
          <w:p w14:paraId="24852F92" w14:textId="77777777" w:rsidR="00224322" w:rsidRPr="00617483" w:rsidRDefault="00224322" w:rsidP="00BB0C90">
            <w:pPr>
              <w:pStyle w:val="BodyText"/>
              <w:rPr>
                <w:sz w:val="24"/>
                <w:szCs w:val="24"/>
                <w:lang w:val="sr-Cyrl-CS"/>
              </w:rPr>
            </w:pPr>
            <w:r w:rsidRPr="00617483">
              <w:rPr>
                <w:sz w:val="24"/>
                <w:szCs w:val="24"/>
                <w:lang w:val="sr-Cyrl-CS"/>
              </w:rPr>
              <w:t xml:space="preserve">-Издавање публикација, брошура, новинских чланака којима ће се обавештавати стара  лица о њиховим правима и о начинима њиховог остваривања у области пензијско-инвалидског осигурања, социјалне заштите, здравствене заштите и другим  областима а са циљем спречавања </w:t>
            </w:r>
            <w:r w:rsidRPr="00617483">
              <w:rPr>
                <w:sz w:val="24"/>
                <w:szCs w:val="24"/>
                <w:lang w:val="sr-Cyrl-CS"/>
              </w:rPr>
              <w:lastRenderedPageBreak/>
              <w:t>свих облика дискриминације</w:t>
            </w:r>
          </w:p>
        </w:tc>
        <w:tc>
          <w:tcPr>
            <w:tcW w:w="1755" w:type="dxa"/>
            <w:tcBorders>
              <w:left w:val="single" w:sz="4" w:space="0" w:color="000000"/>
              <w:bottom w:val="single" w:sz="4" w:space="0" w:color="000000"/>
            </w:tcBorders>
          </w:tcPr>
          <w:p w14:paraId="247EC4F7" w14:textId="77777777" w:rsidR="00224322" w:rsidRPr="00617483" w:rsidRDefault="00224322" w:rsidP="00BB0C90">
            <w:pPr>
              <w:snapToGrid w:val="0"/>
              <w:rPr>
                <w:rFonts w:cs="Times New Roman"/>
                <w:lang w:val="sr-Cyrl-CS"/>
              </w:rPr>
            </w:pPr>
          </w:p>
          <w:p w14:paraId="2E56F1CD" w14:textId="77777777" w:rsidR="00224322" w:rsidRPr="00617483" w:rsidRDefault="00224322" w:rsidP="00BB0C90">
            <w:pPr>
              <w:rPr>
                <w:rFonts w:cs="Times New Roman"/>
                <w:lang w:val="sr-Cyrl-CS"/>
              </w:rPr>
            </w:pPr>
          </w:p>
          <w:p w14:paraId="38CEDAAC" w14:textId="77777777" w:rsidR="005450BA" w:rsidRPr="00617483" w:rsidRDefault="005450BA" w:rsidP="004F3067">
            <w:pPr>
              <w:jc w:val="center"/>
              <w:rPr>
                <w:rFonts w:cs="Times New Roman"/>
                <w:lang w:val="sr-Latn-RS"/>
              </w:rPr>
            </w:pPr>
          </w:p>
          <w:p w14:paraId="2C563F27" w14:textId="77777777" w:rsidR="005450BA" w:rsidRPr="00617483" w:rsidRDefault="005450BA" w:rsidP="004F3067">
            <w:pPr>
              <w:jc w:val="center"/>
              <w:rPr>
                <w:rFonts w:cs="Times New Roman"/>
                <w:lang w:val="sr-Latn-RS"/>
              </w:rPr>
            </w:pPr>
          </w:p>
          <w:p w14:paraId="5178C0DD" w14:textId="082B96B8" w:rsidR="00224322" w:rsidRPr="00617483" w:rsidRDefault="00713999" w:rsidP="004F3067">
            <w:pPr>
              <w:jc w:val="center"/>
              <w:rPr>
                <w:rFonts w:cs="Times New Roman"/>
                <w:lang w:val="sr-Cyrl-CS"/>
              </w:rPr>
            </w:pPr>
            <w:r>
              <w:rPr>
                <w:rFonts w:cs="Times New Roman"/>
                <w:lang w:val="sr-Cyrl-CS"/>
              </w:rPr>
              <w:t xml:space="preserve">Средњи </w:t>
            </w:r>
          </w:p>
        </w:tc>
        <w:tc>
          <w:tcPr>
            <w:tcW w:w="1965" w:type="dxa"/>
            <w:tcBorders>
              <w:left w:val="single" w:sz="4" w:space="0" w:color="000000"/>
              <w:bottom w:val="single" w:sz="4" w:space="0" w:color="000000"/>
            </w:tcBorders>
          </w:tcPr>
          <w:p w14:paraId="208BCD7B" w14:textId="77777777" w:rsidR="00224322" w:rsidRPr="00617483" w:rsidRDefault="00224322" w:rsidP="00BB0C90">
            <w:pPr>
              <w:snapToGrid w:val="0"/>
              <w:rPr>
                <w:rFonts w:cs="Times New Roman"/>
                <w:lang w:val="sr-Cyrl-CS"/>
              </w:rPr>
            </w:pPr>
            <w:r w:rsidRPr="00617483">
              <w:rPr>
                <w:rFonts w:cs="Times New Roman"/>
                <w:lang w:val="sr-Cyrl-CS"/>
              </w:rPr>
              <w:t xml:space="preserve"> </w:t>
            </w:r>
          </w:p>
          <w:p w14:paraId="2E56B071" w14:textId="77777777" w:rsidR="00224322" w:rsidRPr="00617483" w:rsidRDefault="00224322" w:rsidP="00BB0C90">
            <w:pPr>
              <w:snapToGrid w:val="0"/>
              <w:rPr>
                <w:rFonts w:cs="Times New Roman"/>
                <w:lang w:val="sr-Cyrl-CS"/>
              </w:rPr>
            </w:pPr>
          </w:p>
          <w:p w14:paraId="4EBBA0D6" w14:textId="77777777" w:rsidR="00224322" w:rsidRPr="00617483" w:rsidRDefault="00224322" w:rsidP="00BB0C90">
            <w:pPr>
              <w:snapToGrid w:val="0"/>
              <w:rPr>
                <w:rFonts w:cs="Times New Roman"/>
                <w:lang w:val="sr-Cyrl-CS"/>
              </w:rPr>
            </w:pPr>
          </w:p>
          <w:p w14:paraId="0F161E04" w14:textId="77777777" w:rsidR="00224322" w:rsidRPr="00617483" w:rsidRDefault="00224322" w:rsidP="00BB0C90">
            <w:pPr>
              <w:snapToGrid w:val="0"/>
              <w:rPr>
                <w:rFonts w:cs="Times New Roman"/>
                <w:lang w:val="sr-Cyrl-CS"/>
              </w:rPr>
            </w:pPr>
            <w:r w:rsidRPr="00617483">
              <w:rPr>
                <w:rFonts w:cs="Times New Roman"/>
                <w:lang w:val="sr-Cyrl-CS"/>
              </w:rPr>
              <w:t>-Савет за старе</w:t>
            </w:r>
          </w:p>
          <w:p w14:paraId="5E8A44FC" w14:textId="77777777" w:rsidR="00224322" w:rsidRPr="00617483" w:rsidRDefault="00224322" w:rsidP="00BB0C90">
            <w:pPr>
              <w:snapToGrid w:val="0"/>
              <w:rPr>
                <w:rFonts w:cs="Times New Roman"/>
                <w:lang w:val="sr-Cyrl-CS"/>
              </w:rPr>
            </w:pPr>
            <w:r w:rsidRPr="00617483">
              <w:rPr>
                <w:rFonts w:cs="Times New Roman"/>
                <w:lang w:val="sr-Cyrl-CS"/>
              </w:rPr>
              <w:t>-постојеће институције и организације</w:t>
            </w:r>
          </w:p>
          <w:p w14:paraId="798566F6" w14:textId="77777777" w:rsidR="00224322" w:rsidRPr="00617483" w:rsidRDefault="00224322" w:rsidP="00BB0C90">
            <w:pPr>
              <w:snapToGrid w:val="0"/>
              <w:rPr>
                <w:rFonts w:cs="Times New Roman"/>
                <w:lang w:val="sr-Cyrl-CS"/>
              </w:rPr>
            </w:pPr>
            <w:r w:rsidRPr="00617483">
              <w:rPr>
                <w:rFonts w:cs="Times New Roman"/>
                <w:lang w:val="sr-Cyrl-CS"/>
              </w:rPr>
              <w:t>-Медији</w:t>
            </w:r>
          </w:p>
        </w:tc>
        <w:tc>
          <w:tcPr>
            <w:tcW w:w="1665" w:type="dxa"/>
            <w:tcBorders>
              <w:left w:val="single" w:sz="4" w:space="0" w:color="000000"/>
              <w:bottom w:val="single" w:sz="4" w:space="0" w:color="000000"/>
            </w:tcBorders>
          </w:tcPr>
          <w:p w14:paraId="0DCBEF65" w14:textId="77777777" w:rsidR="00224322" w:rsidRPr="00617483" w:rsidRDefault="00224322" w:rsidP="00BB0C90">
            <w:pPr>
              <w:snapToGrid w:val="0"/>
              <w:rPr>
                <w:rFonts w:cs="Times New Roman"/>
              </w:rPr>
            </w:pPr>
          </w:p>
          <w:p w14:paraId="63ABAB43" w14:textId="77777777" w:rsidR="00224322" w:rsidRPr="00617483" w:rsidRDefault="00224322" w:rsidP="00BB0C90">
            <w:pPr>
              <w:snapToGrid w:val="0"/>
              <w:rPr>
                <w:rFonts w:cs="Times New Roman"/>
                <w:lang w:val="sr-Cyrl-CS"/>
              </w:rPr>
            </w:pPr>
            <w:r w:rsidRPr="00617483">
              <w:rPr>
                <w:rFonts w:cs="Times New Roman"/>
                <w:lang w:val="sr-Cyrl-RS"/>
              </w:rPr>
              <w:t>-</w:t>
            </w:r>
            <w:r w:rsidRPr="00617483">
              <w:rPr>
                <w:rFonts w:cs="Times New Roman"/>
                <w:lang w:val="sr-Cyrl-CS"/>
              </w:rPr>
              <w:t xml:space="preserve">Постојећи људски, организациони и технички ресусри </w:t>
            </w:r>
          </w:p>
          <w:p w14:paraId="4BD624AC" w14:textId="77777777" w:rsidR="00224322" w:rsidRPr="00617483" w:rsidRDefault="00224322" w:rsidP="00BB0C90">
            <w:pPr>
              <w:snapToGrid w:val="0"/>
              <w:rPr>
                <w:rFonts w:cs="Times New Roman"/>
                <w:lang w:val="sr-Cyrl-CS"/>
              </w:rPr>
            </w:pPr>
            <w:r w:rsidRPr="00617483">
              <w:rPr>
                <w:rFonts w:cs="Times New Roman"/>
                <w:lang w:val="sr-Cyrl-RS"/>
              </w:rPr>
              <w:t>-</w:t>
            </w:r>
            <w:r w:rsidRPr="00617483">
              <w:rPr>
                <w:rFonts w:cs="Times New Roman"/>
                <w:lang w:val="sr-Cyrl-CS"/>
              </w:rPr>
              <w:t xml:space="preserve">Постојеће позиције за потребе информисања     </w:t>
            </w:r>
          </w:p>
          <w:p w14:paraId="7149B392" w14:textId="77777777" w:rsidR="00224322" w:rsidRPr="00617483" w:rsidRDefault="00224322" w:rsidP="00BB0C90">
            <w:pPr>
              <w:snapToGrid w:val="0"/>
              <w:rPr>
                <w:rFonts w:cs="Times New Roman"/>
                <w:lang w:val="sr-Cyrl-CS"/>
              </w:rPr>
            </w:pPr>
            <w:r w:rsidRPr="00617483">
              <w:rPr>
                <w:rFonts w:cs="Times New Roman"/>
                <w:lang w:val="sr-Cyrl-CS"/>
              </w:rPr>
              <w:t>институција и организација</w:t>
            </w:r>
          </w:p>
        </w:tc>
        <w:tc>
          <w:tcPr>
            <w:tcW w:w="1740" w:type="dxa"/>
            <w:tcBorders>
              <w:left w:val="single" w:sz="4" w:space="0" w:color="000000"/>
              <w:bottom w:val="single" w:sz="4" w:space="0" w:color="000000"/>
            </w:tcBorders>
          </w:tcPr>
          <w:p w14:paraId="337AE71E" w14:textId="77777777" w:rsidR="00224322" w:rsidRPr="00617483" w:rsidRDefault="00224322" w:rsidP="00BB0C90">
            <w:pPr>
              <w:snapToGrid w:val="0"/>
              <w:rPr>
                <w:rFonts w:cs="Times New Roman"/>
              </w:rPr>
            </w:pPr>
          </w:p>
          <w:p w14:paraId="0D014623" w14:textId="77777777" w:rsidR="00224322" w:rsidRPr="00617483" w:rsidRDefault="00224322" w:rsidP="00BB0C90">
            <w:pPr>
              <w:rPr>
                <w:rFonts w:cs="Times New Roman"/>
                <w:lang w:val="fi-FI"/>
              </w:rPr>
            </w:pPr>
          </w:p>
          <w:p w14:paraId="04EC7733" w14:textId="7752EA17" w:rsidR="00224322" w:rsidRPr="00617483" w:rsidRDefault="0062634A" w:rsidP="00BB0C90">
            <w:pPr>
              <w:rPr>
                <w:rFonts w:cs="Times New Roman"/>
                <w:lang w:val="sr-Cyrl-CS"/>
              </w:rPr>
            </w:pPr>
            <w:r>
              <w:rPr>
                <w:rFonts w:cs="Times New Roman"/>
                <w:lang w:val="sr-Cyrl-CS"/>
              </w:rPr>
              <w:t>-к</w:t>
            </w:r>
            <w:r w:rsidR="00224322" w:rsidRPr="00617483">
              <w:rPr>
                <w:rFonts w:cs="Times New Roman"/>
                <w:lang w:val="sr-Cyrl-CS"/>
              </w:rPr>
              <w:t>онтинуирана медијска појављивања и информације</w:t>
            </w:r>
          </w:p>
          <w:p w14:paraId="7EA581C4" w14:textId="42EB7382" w:rsidR="00224322" w:rsidRPr="00617483" w:rsidRDefault="0062634A" w:rsidP="00BB0C90">
            <w:pPr>
              <w:rPr>
                <w:rFonts w:cs="Times New Roman"/>
                <w:lang w:val="sr-Cyrl-CS"/>
              </w:rPr>
            </w:pPr>
            <w:r>
              <w:rPr>
                <w:rFonts w:cs="Times New Roman"/>
                <w:lang w:val="sr-Cyrl-CS"/>
              </w:rPr>
              <w:t>-мин. 5.000 старијих лица информисано о њиховим правима</w:t>
            </w:r>
          </w:p>
          <w:p w14:paraId="2E703CC8" w14:textId="77777777" w:rsidR="00224322" w:rsidRPr="00617483" w:rsidRDefault="00224322" w:rsidP="00BB0C90">
            <w:pPr>
              <w:rPr>
                <w:rFonts w:cs="Times New Roman"/>
                <w:lang w:val="sr-Cyrl-CS"/>
              </w:rPr>
            </w:pPr>
          </w:p>
          <w:p w14:paraId="22D892CF" w14:textId="77777777" w:rsidR="00224322" w:rsidRPr="00617483" w:rsidRDefault="00224322" w:rsidP="00BB0C90">
            <w:pPr>
              <w:rPr>
                <w:rFonts w:cs="Times New Roman"/>
                <w:lang w:val="sr-Cyrl-CS"/>
              </w:rPr>
            </w:pPr>
          </w:p>
          <w:p w14:paraId="6984D3FB" w14:textId="77777777" w:rsidR="00224322" w:rsidRPr="00617483" w:rsidRDefault="00224322" w:rsidP="00BB0C90">
            <w:pPr>
              <w:rPr>
                <w:rFonts w:cs="Times New Roman"/>
                <w:lang w:val="sr-Cyrl-CS"/>
              </w:rPr>
            </w:pPr>
          </w:p>
          <w:p w14:paraId="27C53AA6" w14:textId="77777777" w:rsidR="00224322" w:rsidRPr="00617483" w:rsidRDefault="00224322" w:rsidP="00BB0C90">
            <w:pPr>
              <w:rPr>
                <w:rFonts w:cs="Times New Roman"/>
                <w:lang w:val="sr-Cyrl-CS"/>
              </w:rPr>
            </w:pPr>
          </w:p>
          <w:p w14:paraId="5467AC73" w14:textId="77777777" w:rsidR="00224322" w:rsidRPr="00617483" w:rsidRDefault="00224322" w:rsidP="00BB0C90">
            <w:pPr>
              <w:rPr>
                <w:rFonts w:cs="Times New Roman"/>
                <w:lang w:val="sr-Cyrl-CS"/>
              </w:rPr>
            </w:pPr>
          </w:p>
          <w:p w14:paraId="284F8FD2" w14:textId="77777777" w:rsidR="00224322" w:rsidRPr="00617483" w:rsidRDefault="00224322" w:rsidP="00BB0C90">
            <w:pPr>
              <w:rPr>
                <w:rFonts w:cs="Times New Roman"/>
                <w:lang w:val="sr-Cyrl-CS"/>
              </w:rPr>
            </w:pPr>
          </w:p>
          <w:p w14:paraId="0F4D2F2D" w14:textId="77777777" w:rsidR="00224322" w:rsidRPr="00617483" w:rsidRDefault="00224322" w:rsidP="00BB0C90">
            <w:pPr>
              <w:rPr>
                <w:rFonts w:cs="Times New Roman"/>
                <w:lang w:val="sr-Cyrl-CS"/>
              </w:rPr>
            </w:pPr>
          </w:p>
          <w:p w14:paraId="1F179A8E" w14:textId="77777777" w:rsidR="00224322" w:rsidRPr="00617483" w:rsidRDefault="00224322" w:rsidP="00BB0C90">
            <w:pPr>
              <w:rPr>
                <w:rFonts w:cs="Times New Roman"/>
                <w:lang w:val="sr-Cyrl-CS"/>
              </w:rPr>
            </w:pPr>
          </w:p>
          <w:p w14:paraId="6790FED1" w14:textId="77777777" w:rsidR="00224322" w:rsidRPr="00617483" w:rsidRDefault="00224322" w:rsidP="00BB0C90">
            <w:pPr>
              <w:rPr>
                <w:rFonts w:cs="Times New Roman"/>
                <w:lang w:val="sr-Cyrl-CS"/>
              </w:rPr>
            </w:pPr>
          </w:p>
          <w:p w14:paraId="408C91D6" w14:textId="77777777" w:rsidR="00224322" w:rsidRPr="00617483" w:rsidRDefault="00224322" w:rsidP="00BB0C90">
            <w:pPr>
              <w:rPr>
                <w:rFonts w:cs="Times New Roman"/>
                <w:lang w:val="sr-Cyrl-CS"/>
              </w:rPr>
            </w:pPr>
          </w:p>
          <w:p w14:paraId="49EEAB49" w14:textId="77777777" w:rsidR="00224322" w:rsidRPr="00617483" w:rsidRDefault="00224322" w:rsidP="00BB0C90">
            <w:pPr>
              <w:rPr>
                <w:rFonts w:cs="Times New Roman"/>
                <w:lang w:val="sr-Cyrl-CS"/>
              </w:rPr>
            </w:pPr>
          </w:p>
          <w:p w14:paraId="642DFD83" w14:textId="77777777" w:rsidR="00224322" w:rsidRPr="00617483" w:rsidRDefault="00224322" w:rsidP="00BB0C90">
            <w:pPr>
              <w:rPr>
                <w:rFonts w:cs="Times New Roman"/>
                <w:lang w:val="sr-Cyrl-CS"/>
              </w:rPr>
            </w:pPr>
          </w:p>
        </w:tc>
        <w:tc>
          <w:tcPr>
            <w:tcW w:w="1960" w:type="dxa"/>
            <w:tcBorders>
              <w:left w:val="single" w:sz="4" w:space="0" w:color="000000"/>
              <w:bottom w:val="single" w:sz="4" w:space="0" w:color="000000"/>
              <w:right w:val="single" w:sz="4" w:space="0" w:color="000000"/>
            </w:tcBorders>
          </w:tcPr>
          <w:p w14:paraId="53637D4E" w14:textId="77777777" w:rsidR="00224322" w:rsidRPr="00617483" w:rsidRDefault="00224322" w:rsidP="00BB0C90">
            <w:pPr>
              <w:snapToGrid w:val="0"/>
              <w:rPr>
                <w:rFonts w:cs="Times New Roman"/>
              </w:rPr>
            </w:pPr>
          </w:p>
          <w:p w14:paraId="2ACAF6B3" w14:textId="77777777" w:rsidR="00224322" w:rsidRPr="00617483" w:rsidRDefault="00224322" w:rsidP="00BB0C90">
            <w:pPr>
              <w:snapToGrid w:val="0"/>
              <w:rPr>
                <w:rFonts w:cs="Times New Roman"/>
              </w:rPr>
            </w:pPr>
          </w:p>
          <w:p w14:paraId="4766F0F1" w14:textId="77777777" w:rsidR="00224322" w:rsidRPr="00617483" w:rsidRDefault="00224322" w:rsidP="00BB0C90">
            <w:pPr>
              <w:snapToGrid w:val="0"/>
              <w:rPr>
                <w:rFonts w:cs="Times New Roman"/>
                <w:lang w:val="sr-Cyrl-RS"/>
              </w:rPr>
            </w:pPr>
          </w:p>
          <w:p w14:paraId="53362511" w14:textId="77777777" w:rsidR="00224322" w:rsidRPr="00617483" w:rsidRDefault="00224322" w:rsidP="00BB0C90">
            <w:pPr>
              <w:snapToGrid w:val="0"/>
              <w:rPr>
                <w:rFonts w:cs="Times New Roman"/>
                <w:lang w:val="sr-Cyrl-CS"/>
              </w:rPr>
            </w:pPr>
            <w:r w:rsidRPr="00617483">
              <w:rPr>
                <w:rFonts w:cs="Times New Roman"/>
                <w:lang w:val="sr-Cyrl-CS"/>
              </w:rPr>
              <w:t>-Локална самоуправа</w:t>
            </w:r>
          </w:p>
          <w:p w14:paraId="5F38DD02" w14:textId="77777777" w:rsidR="00224322" w:rsidRPr="00617483" w:rsidRDefault="00224322" w:rsidP="00BB0C90">
            <w:pPr>
              <w:snapToGrid w:val="0"/>
              <w:rPr>
                <w:rFonts w:cs="Times New Roman"/>
                <w:lang w:val="sr-Cyrl-RS"/>
              </w:rPr>
            </w:pPr>
            <w:r w:rsidRPr="00617483">
              <w:rPr>
                <w:rFonts w:cs="Times New Roman"/>
                <w:lang w:val="sr-Cyrl-RS"/>
              </w:rPr>
              <w:t>-Институције и организације</w:t>
            </w:r>
          </w:p>
        </w:tc>
      </w:tr>
      <w:tr w:rsidR="00224322" w:rsidRPr="00617483" w14:paraId="1101C27C" w14:textId="77777777" w:rsidTr="00815176">
        <w:trPr>
          <w:jc w:val="center"/>
        </w:trPr>
        <w:tc>
          <w:tcPr>
            <w:tcW w:w="14650" w:type="dxa"/>
            <w:gridSpan w:val="7"/>
            <w:tcBorders>
              <w:left w:val="single" w:sz="4" w:space="0" w:color="000000"/>
              <w:bottom w:val="single" w:sz="4" w:space="0" w:color="000000"/>
              <w:right w:val="single" w:sz="4" w:space="0" w:color="000000"/>
            </w:tcBorders>
            <w:shd w:val="clear" w:color="auto" w:fill="F79646" w:themeFill="accent6"/>
          </w:tcPr>
          <w:p w14:paraId="0A699EE7" w14:textId="7399E631" w:rsidR="00224322" w:rsidRPr="00617483" w:rsidRDefault="00FB0AAC" w:rsidP="00BB0C90">
            <w:pPr>
              <w:snapToGrid w:val="0"/>
              <w:rPr>
                <w:rFonts w:cs="Times New Roman"/>
                <w:b/>
                <w:lang w:val="sr-Cyrl-CS"/>
              </w:rPr>
            </w:pPr>
            <w:r w:rsidRPr="00617483">
              <w:rPr>
                <w:rFonts w:cs="Times New Roman"/>
                <w:b/>
                <w:lang w:val="sr-Cyrl-CS"/>
              </w:rPr>
              <w:t>Мера</w:t>
            </w:r>
            <w:r w:rsidR="00224322" w:rsidRPr="00617483">
              <w:rPr>
                <w:rFonts w:cs="Times New Roman"/>
                <w:b/>
                <w:lang w:val="sr-Cyrl-CS"/>
              </w:rPr>
              <w:t xml:space="preserve"> 3.3. Подстакнута међугенарацијска и</w:t>
            </w:r>
            <w:r w:rsidR="00713999">
              <w:rPr>
                <w:rFonts w:cs="Times New Roman"/>
                <w:b/>
                <w:lang w:val="sr-Cyrl-CS"/>
              </w:rPr>
              <w:t xml:space="preserve"> интергенерацијска солидарност </w:t>
            </w:r>
          </w:p>
        </w:tc>
      </w:tr>
      <w:tr w:rsidR="00815176" w:rsidRPr="004B1D49" w14:paraId="1F9CEF1E" w14:textId="77777777" w:rsidTr="00815176">
        <w:trPr>
          <w:jc w:val="center"/>
        </w:trPr>
        <w:tc>
          <w:tcPr>
            <w:tcW w:w="3120" w:type="dxa"/>
            <w:tcBorders>
              <w:top w:val="single" w:sz="4" w:space="0" w:color="000000"/>
              <w:left w:val="single" w:sz="4" w:space="0" w:color="000000"/>
              <w:bottom w:val="single" w:sz="4" w:space="0" w:color="000000"/>
            </w:tcBorders>
            <w:shd w:val="clear" w:color="auto" w:fill="FBD4B4" w:themeFill="accent6" w:themeFillTint="66"/>
            <w:vAlign w:val="center"/>
          </w:tcPr>
          <w:p w14:paraId="3A210477" w14:textId="21350C34" w:rsidR="004F3067" w:rsidRPr="004B1D49" w:rsidRDefault="00617483" w:rsidP="004F3067">
            <w:pPr>
              <w:snapToGrid w:val="0"/>
              <w:rPr>
                <w:rFonts w:cs="Times New Roman"/>
                <w:i/>
                <w:lang w:val="sr-Cyrl-RS"/>
              </w:rPr>
            </w:pPr>
            <w:r w:rsidRPr="004B1D49">
              <w:rPr>
                <w:rFonts w:cs="Times New Roman"/>
                <w:i/>
                <w:lang w:val="sr-Cyrl-CS"/>
              </w:rPr>
              <w:t>Активност/Пројекат</w:t>
            </w:r>
          </w:p>
        </w:tc>
        <w:tc>
          <w:tcPr>
            <w:tcW w:w="2445" w:type="dxa"/>
            <w:tcBorders>
              <w:top w:val="single" w:sz="4" w:space="0" w:color="000000"/>
              <w:left w:val="single" w:sz="4" w:space="0" w:color="000000"/>
              <w:bottom w:val="single" w:sz="4" w:space="0" w:color="000000"/>
            </w:tcBorders>
            <w:shd w:val="clear" w:color="auto" w:fill="FBD4B4" w:themeFill="accent6" w:themeFillTint="66"/>
            <w:vAlign w:val="center"/>
          </w:tcPr>
          <w:p w14:paraId="1FB5118A" w14:textId="389A288E" w:rsidR="004F3067" w:rsidRPr="004B1D49" w:rsidRDefault="004F3067" w:rsidP="004F3067">
            <w:pPr>
              <w:snapToGrid w:val="0"/>
              <w:rPr>
                <w:rFonts w:cs="Times New Roman"/>
                <w:i/>
                <w:lang w:val="sr-Cyrl-CS"/>
              </w:rPr>
            </w:pPr>
            <w:r w:rsidRPr="004B1D49">
              <w:rPr>
                <w:rFonts w:cs="Times New Roman"/>
                <w:i/>
                <w:lang w:val="sr-Cyrl-CS"/>
              </w:rPr>
              <w:t xml:space="preserve">Опис </w:t>
            </w:r>
          </w:p>
        </w:tc>
        <w:tc>
          <w:tcPr>
            <w:tcW w:w="1755" w:type="dxa"/>
            <w:tcBorders>
              <w:top w:val="single" w:sz="4" w:space="0" w:color="000000"/>
              <w:left w:val="single" w:sz="4" w:space="0" w:color="000000"/>
              <w:bottom w:val="single" w:sz="4" w:space="0" w:color="000000"/>
            </w:tcBorders>
            <w:shd w:val="clear" w:color="auto" w:fill="FBD4B4" w:themeFill="accent6" w:themeFillTint="66"/>
            <w:vAlign w:val="center"/>
          </w:tcPr>
          <w:p w14:paraId="006E997A" w14:textId="659DA6FA" w:rsidR="004F3067" w:rsidRPr="004B1D49" w:rsidRDefault="004F3067" w:rsidP="004F3067">
            <w:pPr>
              <w:pStyle w:val="BodyText21"/>
              <w:snapToGrid w:val="0"/>
              <w:rPr>
                <w:color w:val="auto"/>
                <w:sz w:val="24"/>
                <w:szCs w:val="24"/>
                <w:lang w:val="sr-Cyrl-CS"/>
              </w:rPr>
            </w:pPr>
            <w:r w:rsidRPr="004B1D49">
              <w:rPr>
                <w:color w:val="auto"/>
                <w:sz w:val="24"/>
                <w:szCs w:val="24"/>
                <w:lang w:val="sr-Cyrl-RS"/>
              </w:rPr>
              <w:t>Ниво приоритета</w:t>
            </w:r>
          </w:p>
        </w:tc>
        <w:tc>
          <w:tcPr>
            <w:tcW w:w="1965" w:type="dxa"/>
            <w:tcBorders>
              <w:top w:val="single" w:sz="4" w:space="0" w:color="000000"/>
              <w:left w:val="single" w:sz="4" w:space="0" w:color="000000"/>
              <w:bottom w:val="single" w:sz="4" w:space="0" w:color="000000"/>
            </w:tcBorders>
            <w:shd w:val="clear" w:color="auto" w:fill="FBD4B4" w:themeFill="accent6" w:themeFillTint="66"/>
            <w:vAlign w:val="center"/>
          </w:tcPr>
          <w:p w14:paraId="2E029598" w14:textId="454462D5" w:rsidR="004F3067" w:rsidRPr="004B1D49" w:rsidRDefault="004F3067" w:rsidP="004F3067">
            <w:pPr>
              <w:snapToGrid w:val="0"/>
              <w:rPr>
                <w:rFonts w:cs="Times New Roman"/>
                <w:i/>
                <w:lang w:val="sr-Cyrl-CS"/>
              </w:rPr>
            </w:pPr>
            <w:r w:rsidRPr="004B1D49">
              <w:rPr>
                <w:rFonts w:cs="Times New Roman"/>
                <w:i/>
                <w:lang w:val="sr-Cyrl-CS"/>
              </w:rPr>
              <w:t>Носиоци</w:t>
            </w:r>
            <w:r w:rsidRPr="004B1D49">
              <w:rPr>
                <w:rFonts w:cs="Times New Roman"/>
                <w:i/>
                <w:lang w:val="sr-Latn-RS"/>
              </w:rPr>
              <w:t>/</w:t>
            </w:r>
            <w:r w:rsidR="004B1D49" w:rsidRPr="004B1D49">
              <w:rPr>
                <w:rFonts w:cs="Times New Roman"/>
                <w:i/>
                <w:lang w:val="sr-Cyrl-RS"/>
              </w:rPr>
              <w:t xml:space="preserve"> </w:t>
            </w:r>
            <w:r w:rsidRPr="004B1D49">
              <w:rPr>
                <w:rFonts w:cs="Times New Roman"/>
                <w:i/>
                <w:lang w:val="sr-Cyrl-RS"/>
              </w:rPr>
              <w:t>партнери</w:t>
            </w:r>
          </w:p>
        </w:tc>
        <w:tc>
          <w:tcPr>
            <w:tcW w:w="1665" w:type="dxa"/>
            <w:tcBorders>
              <w:top w:val="single" w:sz="4" w:space="0" w:color="000000"/>
              <w:left w:val="single" w:sz="4" w:space="0" w:color="000000"/>
              <w:bottom w:val="single" w:sz="4" w:space="0" w:color="000000"/>
            </w:tcBorders>
            <w:shd w:val="clear" w:color="auto" w:fill="FBD4B4" w:themeFill="accent6" w:themeFillTint="66"/>
            <w:vAlign w:val="center"/>
          </w:tcPr>
          <w:p w14:paraId="3431AB82" w14:textId="719EB9D1" w:rsidR="004F3067" w:rsidRPr="004B1D49" w:rsidRDefault="004F3067" w:rsidP="004F3067">
            <w:pPr>
              <w:snapToGrid w:val="0"/>
              <w:rPr>
                <w:rFonts w:cs="Times New Roman"/>
                <w:i/>
                <w:lang w:val="sr-Cyrl-CS"/>
              </w:rPr>
            </w:pPr>
            <w:r w:rsidRPr="004B1D49">
              <w:rPr>
                <w:rFonts w:cs="Times New Roman"/>
                <w:i/>
                <w:lang w:val="sr-Cyrl-CS"/>
              </w:rPr>
              <w:t>Ресурси</w:t>
            </w:r>
          </w:p>
        </w:tc>
        <w:tc>
          <w:tcPr>
            <w:tcW w:w="1740" w:type="dxa"/>
            <w:tcBorders>
              <w:top w:val="single" w:sz="4" w:space="0" w:color="000000"/>
              <w:left w:val="single" w:sz="4" w:space="0" w:color="000000"/>
              <w:bottom w:val="single" w:sz="4" w:space="0" w:color="000000"/>
            </w:tcBorders>
            <w:shd w:val="clear" w:color="auto" w:fill="FBD4B4" w:themeFill="accent6" w:themeFillTint="66"/>
            <w:vAlign w:val="center"/>
          </w:tcPr>
          <w:p w14:paraId="708D5D8C" w14:textId="714B72BF" w:rsidR="004F3067" w:rsidRPr="004B1D49" w:rsidRDefault="004F3067" w:rsidP="004F3067">
            <w:pPr>
              <w:snapToGrid w:val="0"/>
              <w:rPr>
                <w:rFonts w:cs="Times New Roman"/>
                <w:i/>
                <w:lang w:val="sr-Cyrl-CS"/>
              </w:rPr>
            </w:pPr>
            <w:r w:rsidRPr="004B1D49">
              <w:rPr>
                <w:rFonts w:cs="Times New Roman"/>
                <w:i/>
                <w:lang w:val="sr-Cyrl-RS"/>
              </w:rPr>
              <w:t>Индикатори</w:t>
            </w:r>
          </w:p>
        </w:tc>
        <w:tc>
          <w:tcPr>
            <w:tcW w:w="196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A4AB8B5" w14:textId="767DF1E9" w:rsidR="004F3067" w:rsidRPr="004B1D49" w:rsidRDefault="004F3067" w:rsidP="004F3067">
            <w:pPr>
              <w:snapToGrid w:val="0"/>
              <w:rPr>
                <w:rFonts w:cs="Times New Roman"/>
                <w:i/>
                <w:lang w:val="sr-Cyrl-CS"/>
              </w:rPr>
            </w:pPr>
            <w:r w:rsidRPr="004B1D49">
              <w:rPr>
                <w:rFonts w:cs="Times New Roman"/>
                <w:i/>
                <w:lang w:val="sr-Cyrl-CS"/>
              </w:rPr>
              <w:t>Извори финансирања</w:t>
            </w:r>
          </w:p>
        </w:tc>
      </w:tr>
      <w:tr w:rsidR="00224322" w:rsidRPr="00617483" w14:paraId="240E1442" w14:textId="77777777" w:rsidTr="00246959">
        <w:trPr>
          <w:jc w:val="center"/>
        </w:trPr>
        <w:tc>
          <w:tcPr>
            <w:tcW w:w="3120" w:type="dxa"/>
            <w:tcBorders>
              <w:left w:val="single" w:sz="4" w:space="0" w:color="000000"/>
              <w:bottom w:val="single" w:sz="4" w:space="0" w:color="000000"/>
            </w:tcBorders>
          </w:tcPr>
          <w:p w14:paraId="72F8808D" w14:textId="77777777" w:rsidR="00815176" w:rsidRPr="00617483" w:rsidRDefault="00815176" w:rsidP="00BB0C90">
            <w:pPr>
              <w:snapToGrid w:val="0"/>
              <w:rPr>
                <w:rFonts w:cs="Times New Roman"/>
                <w:lang w:val="sr-Cyrl-RS"/>
              </w:rPr>
            </w:pPr>
          </w:p>
          <w:p w14:paraId="0B8EDC3A" w14:textId="77777777" w:rsidR="00224322" w:rsidRPr="00617483" w:rsidRDefault="00224322" w:rsidP="00BB0C90">
            <w:pPr>
              <w:snapToGrid w:val="0"/>
              <w:rPr>
                <w:rFonts w:cs="Times New Roman"/>
                <w:lang w:val="sr-Cyrl-CS"/>
              </w:rPr>
            </w:pPr>
            <w:r w:rsidRPr="00617483">
              <w:rPr>
                <w:rFonts w:cs="Times New Roman"/>
                <w:lang w:val="sr-Cyrl-RS"/>
              </w:rPr>
              <w:t>3.3.1.</w:t>
            </w:r>
            <w:r w:rsidRPr="00617483">
              <w:rPr>
                <w:rFonts w:cs="Times New Roman"/>
                <w:lang w:val="sr-Cyrl-CS"/>
              </w:rPr>
              <w:t xml:space="preserve"> Промовисање и постицање самоорганизовања стари</w:t>
            </w:r>
            <w:r w:rsidRPr="00617483">
              <w:rPr>
                <w:rFonts w:cs="Times New Roman"/>
                <w:lang w:val="sr-Cyrl-RS"/>
              </w:rPr>
              <w:t>ји</w:t>
            </w:r>
            <w:r w:rsidRPr="00617483">
              <w:rPr>
                <w:rFonts w:cs="Times New Roman"/>
                <w:lang w:val="sr-Cyrl-CS"/>
              </w:rPr>
              <w:t>х лица са циљем унапређења различитих видова самопомоћи, самозаштите и самопотврђивања у старости</w:t>
            </w:r>
          </w:p>
        </w:tc>
        <w:tc>
          <w:tcPr>
            <w:tcW w:w="2445" w:type="dxa"/>
            <w:tcBorders>
              <w:left w:val="single" w:sz="4" w:space="0" w:color="000000"/>
              <w:bottom w:val="single" w:sz="4" w:space="0" w:color="000000"/>
            </w:tcBorders>
          </w:tcPr>
          <w:p w14:paraId="34426A65" w14:textId="77777777" w:rsidR="00815176" w:rsidRPr="00617483" w:rsidRDefault="00815176" w:rsidP="00BB0C90">
            <w:pPr>
              <w:snapToGrid w:val="0"/>
              <w:rPr>
                <w:rFonts w:cs="Times New Roman"/>
                <w:lang w:val="sr-Cyrl-CS"/>
              </w:rPr>
            </w:pPr>
          </w:p>
          <w:p w14:paraId="02A353FF" w14:textId="77777777" w:rsidR="00224322" w:rsidRPr="00617483" w:rsidRDefault="00224322" w:rsidP="00BB0C90">
            <w:pPr>
              <w:snapToGrid w:val="0"/>
              <w:rPr>
                <w:rFonts w:cs="Times New Roman"/>
                <w:lang w:val="sr-Cyrl-CS"/>
              </w:rPr>
            </w:pPr>
            <w:r w:rsidRPr="00617483">
              <w:rPr>
                <w:rFonts w:cs="Times New Roman"/>
                <w:lang w:val="sr-Cyrl-CS"/>
              </w:rPr>
              <w:t>-Ангажовање стручних лица</w:t>
            </w:r>
          </w:p>
          <w:p w14:paraId="4EDA1695" w14:textId="77777777" w:rsidR="00224322" w:rsidRPr="00617483" w:rsidRDefault="00224322" w:rsidP="00BB0C90">
            <w:pPr>
              <w:snapToGrid w:val="0"/>
              <w:rPr>
                <w:rFonts w:cs="Times New Roman"/>
                <w:lang w:val="sr-Cyrl-CS"/>
              </w:rPr>
            </w:pPr>
            <w:r w:rsidRPr="00617483">
              <w:rPr>
                <w:rFonts w:cs="Times New Roman"/>
                <w:lang w:val="sr-Cyrl-CS"/>
              </w:rPr>
              <w:t>-Дизајнирање програма</w:t>
            </w:r>
          </w:p>
          <w:p w14:paraId="1FA12DC5" w14:textId="77777777" w:rsidR="00224322" w:rsidRPr="00617483" w:rsidRDefault="00224322" w:rsidP="00BB0C90">
            <w:pPr>
              <w:snapToGrid w:val="0"/>
              <w:rPr>
                <w:rFonts w:cs="Times New Roman"/>
                <w:lang w:val="sr-Cyrl-CS"/>
              </w:rPr>
            </w:pPr>
            <w:r w:rsidRPr="00617483">
              <w:rPr>
                <w:rFonts w:cs="Times New Roman"/>
                <w:lang w:val="sr-Cyrl-CS"/>
              </w:rPr>
              <w:t>-Ре</w:t>
            </w:r>
            <w:r w:rsidRPr="00617483">
              <w:rPr>
                <w:rFonts w:cs="Times New Roman"/>
                <w:lang w:val="sr-Cyrl-RS"/>
              </w:rPr>
              <w:t>али</w:t>
            </w:r>
            <w:r w:rsidRPr="00617483">
              <w:rPr>
                <w:rFonts w:cs="Times New Roman"/>
                <w:lang w:val="sr-Cyrl-CS"/>
              </w:rPr>
              <w:t>зација програма</w:t>
            </w:r>
          </w:p>
        </w:tc>
        <w:tc>
          <w:tcPr>
            <w:tcW w:w="1755" w:type="dxa"/>
            <w:tcBorders>
              <w:left w:val="single" w:sz="4" w:space="0" w:color="000000"/>
              <w:bottom w:val="single" w:sz="4" w:space="0" w:color="000000"/>
            </w:tcBorders>
          </w:tcPr>
          <w:p w14:paraId="0565AEAB" w14:textId="77777777" w:rsidR="00224322" w:rsidRPr="00617483" w:rsidRDefault="00224322" w:rsidP="00BB0C90">
            <w:pPr>
              <w:pStyle w:val="BodyText21"/>
              <w:snapToGrid w:val="0"/>
              <w:rPr>
                <w:i w:val="0"/>
                <w:color w:val="000000"/>
                <w:sz w:val="24"/>
                <w:szCs w:val="24"/>
                <w:lang w:val="sr-Cyrl-CS"/>
              </w:rPr>
            </w:pPr>
          </w:p>
          <w:p w14:paraId="3164E318" w14:textId="77777777" w:rsidR="005450BA" w:rsidRPr="00617483" w:rsidRDefault="005450BA" w:rsidP="004F3067">
            <w:pPr>
              <w:pStyle w:val="BodyText21"/>
              <w:snapToGrid w:val="0"/>
              <w:jc w:val="center"/>
              <w:rPr>
                <w:i w:val="0"/>
                <w:color w:val="000000"/>
                <w:sz w:val="24"/>
                <w:szCs w:val="24"/>
                <w:lang w:val="sr-Latn-RS"/>
              </w:rPr>
            </w:pPr>
          </w:p>
          <w:p w14:paraId="49AD58BE" w14:textId="1F573258" w:rsidR="00224322" w:rsidRPr="00617483" w:rsidRDefault="00713999" w:rsidP="004F3067">
            <w:pPr>
              <w:pStyle w:val="BodyText21"/>
              <w:snapToGrid w:val="0"/>
              <w:jc w:val="center"/>
              <w:rPr>
                <w:i w:val="0"/>
                <w:color w:val="000000"/>
                <w:sz w:val="24"/>
                <w:szCs w:val="24"/>
                <w:lang w:val="sr-Cyrl-CS"/>
              </w:rPr>
            </w:pPr>
            <w:r>
              <w:rPr>
                <w:i w:val="0"/>
                <w:color w:val="000000"/>
                <w:sz w:val="24"/>
                <w:szCs w:val="24"/>
                <w:lang w:val="sr-Cyrl-CS"/>
              </w:rPr>
              <w:t xml:space="preserve">Средњи </w:t>
            </w:r>
          </w:p>
        </w:tc>
        <w:tc>
          <w:tcPr>
            <w:tcW w:w="1965" w:type="dxa"/>
            <w:tcBorders>
              <w:left w:val="single" w:sz="4" w:space="0" w:color="000000"/>
              <w:bottom w:val="single" w:sz="4" w:space="0" w:color="000000"/>
            </w:tcBorders>
          </w:tcPr>
          <w:p w14:paraId="3B09499A" w14:textId="77777777" w:rsidR="00815176" w:rsidRPr="00617483" w:rsidRDefault="00815176" w:rsidP="00BB0C90">
            <w:pPr>
              <w:snapToGrid w:val="0"/>
              <w:rPr>
                <w:rFonts w:cs="Times New Roman"/>
                <w:lang w:val="sr-Cyrl-CS"/>
              </w:rPr>
            </w:pPr>
          </w:p>
          <w:p w14:paraId="1A325B46" w14:textId="77777777" w:rsidR="00224322" w:rsidRPr="00617483" w:rsidRDefault="00224322" w:rsidP="00BB0C90">
            <w:pPr>
              <w:snapToGrid w:val="0"/>
              <w:rPr>
                <w:rFonts w:cs="Times New Roman"/>
                <w:lang w:val="sr-Cyrl-CS"/>
              </w:rPr>
            </w:pPr>
            <w:r w:rsidRPr="00617483">
              <w:rPr>
                <w:rFonts w:cs="Times New Roman"/>
                <w:lang w:val="sr-Cyrl-CS"/>
              </w:rPr>
              <w:t>-Удружења пензионера</w:t>
            </w:r>
          </w:p>
          <w:p w14:paraId="18E455A3" w14:textId="77777777" w:rsidR="00224322" w:rsidRPr="00617483" w:rsidRDefault="00224322" w:rsidP="00BB0C90">
            <w:pPr>
              <w:snapToGrid w:val="0"/>
              <w:rPr>
                <w:rFonts w:cs="Times New Roman"/>
                <w:lang w:val="sr-Cyrl-CS"/>
              </w:rPr>
            </w:pPr>
            <w:r w:rsidRPr="00617483">
              <w:rPr>
                <w:rFonts w:cs="Times New Roman"/>
                <w:lang w:val="sr-Cyrl-CS"/>
              </w:rPr>
              <w:t xml:space="preserve">-Завод за заштиту здравља </w:t>
            </w:r>
          </w:p>
          <w:p w14:paraId="0AB61374" w14:textId="77777777" w:rsidR="00224322" w:rsidRPr="00617483" w:rsidRDefault="00224322" w:rsidP="00BB0C90">
            <w:pPr>
              <w:snapToGrid w:val="0"/>
              <w:rPr>
                <w:rFonts w:cs="Times New Roman"/>
                <w:lang w:val="sr-Cyrl-CS"/>
              </w:rPr>
            </w:pPr>
            <w:r w:rsidRPr="00617483">
              <w:rPr>
                <w:rFonts w:cs="Times New Roman"/>
                <w:lang w:val="sr-Cyrl-CS"/>
              </w:rPr>
              <w:t>-Центар за социјални рад</w:t>
            </w:r>
          </w:p>
          <w:p w14:paraId="0614F654" w14:textId="77777777" w:rsidR="00224322" w:rsidRPr="00617483" w:rsidRDefault="00224322" w:rsidP="00BB0C90">
            <w:pPr>
              <w:snapToGrid w:val="0"/>
              <w:rPr>
                <w:rFonts w:cs="Times New Roman"/>
                <w:lang w:val="sr-Cyrl-CS"/>
              </w:rPr>
            </w:pPr>
            <w:r w:rsidRPr="00617483">
              <w:rPr>
                <w:rFonts w:cs="Times New Roman"/>
                <w:lang w:val="sr-Cyrl-CS"/>
              </w:rPr>
              <w:t>-Савет за старе</w:t>
            </w:r>
          </w:p>
          <w:p w14:paraId="6D3A95EE" w14:textId="77777777" w:rsidR="00224322" w:rsidRPr="00617483" w:rsidRDefault="00224322" w:rsidP="00BB0C90">
            <w:pPr>
              <w:snapToGrid w:val="0"/>
              <w:rPr>
                <w:rFonts w:cs="Times New Roman"/>
                <w:lang w:val="sr-Cyrl-RS"/>
              </w:rPr>
            </w:pPr>
            <w:r w:rsidRPr="00617483">
              <w:rPr>
                <w:rFonts w:cs="Times New Roman"/>
                <w:lang w:val="sr-Cyrl-RS"/>
              </w:rPr>
              <w:t>-НВО</w:t>
            </w:r>
          </w:p>
        </w:tc>
        <w:tc>
          <w:tcPr>
            <w:tcW w:w="1665" w:type="dxa"/>
            <w:tcBorders>
              <w:left w:val="single" w:sz="4" w:space="0" w:color="000000"/>
              <w:bottom w:val="single" w:sz="4" w:space="0" w:color="000000"/>
            </w:tcBorders>
          </w:tcPr>
          <w:p w14:paraId="7B96CC1C" w14:textId="77777777" w:rsidR="00224322" w:rsidRPr="00617483" w:rsidRDefault="00224322" w:rsidP="00BB0C90">
            <w:pPr>
              <w:snapToGrid w:val="0"/>
              <w:rPr>
                <w:rFonts w:cs="Times New Roman"/>
                <w:lang w:val="sr-Cyrl-CS"/>
              </w:rPr>
            </w:pPr>
          </w:p>
          <w:p w14:paraId="632149BA" w14:textId="77777777" w:rsidR="00224322" w:rsidRPr="00617483" w:rsidRDefault="00224322" w:rsidP="00BB0C90">
            <w:pPr>
              <w:snapToGrid w:val="0"/>
              <w:rPr>
                <w:rFonts w:cs="Times New Roman"/>
                <w:lang w:val="sr-Cyrl-CS"/>
              </w:rPr>
            </w:pPr>
          </w:p>
          <w:p w14:paraId="0F1652A5" w14:textId="77777777" w:rsidR="00224322" w:rsidRPr="00617483" w:rsidRDefault="00224322" w:rsidP="00BB0C90">
            <w:pPr>
              <w:snapToGrid w:val="0"/>
              <w:rPr>
                <w:rFonts w:cs="Times New Roman"/>
                <w:lang w:val="sr-Cyrl-CS"/>
              </w:rPr>
            </w:pPr>
            <w:r w:rsidRPr="00617483">
              <w:rPr>
                <w:rFonts w:cs="Times New Roman"/>
                <w:lang w:val="sr-Cyrl-CS"/>
              </w:rPr>
              <w:t>Људски ресурси</w:t>
            </w:r>
          </w:p>
        </w:tc>
        <w:tc>
          <w:tcPr>
            <w:tcW w:w="1740" w:type="dxa"/>
            <w:tcBorders>
              <w:left w:val="single" w:sz="4" w:space="0" w:color="000000"/>
              <w:bottom w:val="single" w:sz="4" w:space="0" w:color="000000"/>
            </w:tcBorders>
          </w:tcPr>
          <w:p w14:paraId="666D30E5" w14:textId="77777777" w:rsidR="00224322" w:rsidRPr="00617483" w:rsidRDefault="00224322" w:rsidP="00BB0C90">
            <w:pPr>
              <w:snapToGrid w:val="0"/>
              <w:rPr>
                <w:rFonts w:cs="Times New Roman"/>
                <w:lang w:val="sr-Cyrl-CS"/>
              </w:rPr>
            </w:pPr>
          </w:p>
          <w:p w14:paraId="05F9C0CC" w14:textId="68B5D89C" w:rsidR="00224322" w:rsidRPr="00617483" w:rsidRDefault="0062634A" w:rsidP="0062634A">
            <w:pPr>
              <w:snapToGrid w:val="0"/>
              <w:rPr>
                <w:rFonts w:cs="Times New Roman"/>
                <w:lang w:val="sr-Cyrl-RS"/>
              </w:rPr>
            </w:pPr>
            <w:r>
              <w:rPr>
                <w:rFonts w:cs="Times New Roman"/>
                <w:lang w:val="sr-Cyrl-CS"/>
              </w:rPr>
              <w:t>-мин. 2</w:t>
            </w:r>
            <w:r w:rsidR="00224322" w:rsidRPr="00617483">
              <w:rPr>
                <w:rFonts w:cs="Times New Roman"/>
                <w:lang w:val="sr-Cyrl-CS"/>
              </w:rPr>
              <w:t xml:space="preserve"> организован</w:t>
            </w:r>
            <w:r>
              <w:rPr>
                <w:rFonts w:cs="Times New Roman"/>
                <w:lang w:val="sr-Cyrl-CS"/>
              </w:rPr>
              <w:t>е радионице</w:t>
            </w:r>
            <w:r>
              <w:rPr>
                <w:rFonts w:cs="Times New Roman"/>
                <w:lang w:val="sr-Cyrl-RS"/>
              </w:rPr>
              <w:t>/групе</w:t>
            </w:r>
            <w:r w:rsidR="00224322" w:rsidRPr="00617483">
              <w:rPr>
                <w:rFonts w:cs="Times New Roman"/>
                <w:lang w:val="sr-Cyrl-RS"/>
              </w:rPr>
              <w:t xml:space="preserve"> за самопомоћ</w:t>
            </w:r>
          </w:p>
        </w:tc>
        <w:tc>
          <w:tcPr>
            <w:tcW w:w="1960" w:type="dxa"/>
            <w:tcBorders>
              <w:left w:val="single" w:sz="4" w:space="0" w:color="000000"/>
              <w:bottom w:val="single" w:sz="4" w:space="0" w:color="000000"/>
              <w:right w:val="single" w:sz="4" w:space="0" w:color="000000"/>
            </w:tcBorders>
          </w:tcPr>
          <w:p w14:paraId="59661266" w14:textId="77777777" w:rsidR="00224322" w:rsidRPr="00617483" w:rsidRDefault="00224322" w:rsidP="00BB0C90">
            <w:pPr>
              <w:snapToGrid w:val="0"/>
              <w:rPr>
                <w:rFonts w:cs="Times New Roman"/>
                <w:lang w:val="sr-Cyrl-CS"/>
              </w:rPr>
            </w:pPr>
          </w:p>
          <w:p w14:paraId="3BDCA70D" w14:textId="77777777" w:rsidR="00224322" w:rsidRPr="00617483" w:rsidRDefault="00224322" w:rsidP="00BB0C90">
            <w:pPr>
              <w:snapToGrid w:val="0"/>
              <w:rPr>
                <w:rFonts w:cs="Times New Roman"/>
                <w:lang w:val="sr-Cyrl-CS"/>
              </w:rPr>
            </w:pPr>
            <w:r w:rsidRPr="00617483">
              <w:rPr>
                <w:rFonts w:cs="Times New Roman"/>
                <w:lang w:val="sr-Cyrl-CS"/>
              </w:rPr>
              <w:t>-Донатори</w:t>
            </w:r>
          </w:p>
          <w:p w14:paraId="1B0168F4" w14:textId="77777777" w:rsidR="00224322" w:rsidRPr="00617483" w:rsidRDefault="00224322" w:rsidP="00BB0C90">
            <w:pPr>
              <w:snapToGrid w:val="0"/>
              <w:rPr>
                <w:rFonts w:cs="Times New Roman"/>
                <w:lang w:val="sr-Cyrl-CS"/>
              </w:rPr>
            </w:pPr>
            <w:r w:rsidRPr="00617483">
              <w:rPr>
                <w:rFonts w:cs="Times New Roman"/>
                <w:lang w:val="sr-Cyrl-CS"/>
              </w:rPr>
              <w:t>-Локална самоуправа</w:t>
            </w:r>
          </w:p>
          <w:p w14:paraId="20241A35" w14:textId="77777777" w:rsidR="00224322" w:rsidRPr="00617483" w:rsidRDefault="00224322" w:rsidP="00BB0C90">
            <w:pPr>
              <w:snapToGrid w:val="0"/>
              <w:rPr>
                <w:rFonts w:cs="Times New Roman"/>
                <w:lang w:val="sr-Cyrl-CS"/>
              </w:rPr>
            </w:pPr>
          </w:p>
        </w:tc>
      </w:tr>
      <w:tr w:rsidR="00224322" w:rsidRPr="00617483" w14:paraId="0987BAA3" w14:textId="77777777" w:rsidTr="00324ACF">
        <w:trPr>
          <w:trHeight w:val="1250"/>
          <w:jc w:val="center"/>
        </w:trPr>
        <w:tc>
          <w:tcPr>
            <w:tcW w:w="3120" w:type="dxa"/>
            <w:tcBorders>
              <w:left w:val="single" w:sz="4" w:space="0" w:color="000000"/>
              <w:bottom w:val="single" w:sz="4" w:space="0" w:color="000000"/>
            </w:tcBorders>
          </w:tcPr>
          <w:p w14:paraId="42689596" w14:textId="77777777" w:rsidR="00815176" w:rsidRPr="00617483" w:rsidRDefault="00815176" w:rsidP="006D05BD">
            <w:pPr>
              <w:snapToGrid w:val="0"/>
              <w:rPr>
                <w:rFonts w:cs="Times New Roman"/>
                <w:lang w:val="sr-Cyrl-RS"/>
              </w:rPr>
            </w:pPr>
          </w:p>
          <w:p w14:paraId="4B2BF9DF" w14:textId="77777777" w:rsidR="00224322" w:rsidRPr="00617483" w:rsidRDefault="00224322" w:rsidP="006D05BD">
            <w:pPr>
              <w:snapToGrid w:val="0"/>
              <w:rPr>
                <w:rFonts w:cs="Times New Roman"/>
                <w:lang w:val="sr-Cyrl-CS"/>
              </w:rPr>
            </w:pPr>
            <w:r w:rsidRPr="00617483">
              <w:rPr>
                <w:rFonts w:cs="Times New Roman"/>
                <w:lang w:val="sr-Cyrl-RS"/>
              </w:rPr>
              <w:t>3.3.2.</w:t>
            </w:r>
            <w:r w:rsidRPr="00617483">
              <w:rPr>
                <w:rFonts w:cs="Times New Roman"/>
                <w:lang w:val="sr-Cyrl-CS"/>
              </w:rPr>
              <w:t xml:space="preserve"> Успостављање сарадње и реализације заједничких програма са организацијама које се баве младима </w:t>
            </w:r>
          </w:p>
        </w:tc>
        <w:tc>
          <w:tcPr>
            <w:tcW w:w="2445" w:type="dxa"/>
            <w:tcBorders>
              <w:left w:val="single" w:sz="4" w:space="0" w:color="000000"/>
              <w:bottom w:val="single" w:sz="4" w:space="0" w:color="000000"/>
            </w:tcBorders>
          </w:tcPr>
          <w:p w14:paraId="413F78C7" w14:textId="77777777" w:rsidR="00815176" w:rsidRPr="00617483" w:rsidRDefault="00815176" w:rsidP="00BB0C90">
            <w:pPr>
              <w:snapToGrid w:val="0"/>
              <w:rPr>
                <w:rFonts w:cs="Times New Roman"/>
                <w:lang w:val="sr-Cyrl-CS"/>
              </w:rPr>
            </w:pPr>
          </w:p>
          <w:p w14:paraId="711DCE4E" w14:textId="77777777" w:rsidR="00224322" w:rsidRPr="00617483" w:rsidRDefault="00224322" w:rsidP="00BB0C90">
            <w:pPr>
              <w:snapToGrid w:val="0"/>
              <w:rPr>
                <w:rFonts w:cs="Times New Roman"/>
                <w:lang w:val="sr-Cyrl-CS"/>
              </w:rPr>
            </w:pPr>
            <w:r w:rsidRPr="00617483">
              <w:rPr>
                <w:rFonts w:cs="Times New Roman"/>
                <w:lang w:val="sr-Cyrl-CS"/>
              </w:rPr>
              <w:t xml:space="preserve">-Успостављање протокола о сарадњи </w:t>
            </w:r>
          </w:p>
          <w:p w14:paraId="1F806E90" w14:textId="77777777" w:rsidR="00224322" w:rsidRPr="00617483" w:rsidRDefault="00224322" w:rsidP="00BB0C90">
            <w:pPr>
              <w:snapToGrid w:val="0"/>
              <w:rPr>
                <w:rFonts w:cs="Times New Roman"/>
                <w:lang w:val="sr-Cyrl-CS"/>
              </w:rPr>
            </w:pPr>
            <w:r w:rsidRPr="00617483">
              <w:rPr>
                <w:rFonts w:cs="Times New Roman"/>
                <w:lang w:val="sr-Cyrl-CS"/>
              </w:rPr>
              <w:t>-Дизајнирање акција</w:t>
            </w:r>
          </w:p>
          <w:p w14:paraId="1D1E5744" w14:textId="77777777" w:rsidR="00224322" w:rsidRPr="00617483" w:rsidRDefault="00224322" w:rsidP="00BB0C90">
            <w:pPr>
              <w:snapToGrid w:val="0"/>
              <w:rPr>
                <w:rFonts w:cs="Times New Roman"/>
                <w:lang w:val="sr-Cyrl-CS"/>
              </w:rPr>
            </w:pPr>
            <w:r w:rsidRPr="00617483">
              <w:rPr>
                <w:rFonts w:cs="Times New Roman"/>
                <w:lang w:val="sr-Cyrl-CS"/>
              </w:rPr>
              <w:t>-Реализација акција</w:t>
            </w:r>
          </w:p>
          <w:p w14:paraId="30069416" w14:textId="77777777" w:rsidR="00224322" w:rsidRPr="00617483" w:rsidRDefault="00224322" w:rsidP="00BB0C90">
            <w:pPr>
              <w:snapToGrid w:val="0"/>
              <w:rPr>
                <w:rFonts w:cs="Times New Roman"/>
                <w:lang w:val="sr-Cyrl-CS"/>
              </w:rPr>
            </w:pPr>
            <w:r w:rsidRPr="00617483">
              <w:rPr>
                <w:rFonts w:cs="Times New Roman"/>
                <w:lang w:val="sr-Cyrl-CS"/>
              </w:rPr>
              <w:t>-Медијска кампања</w:t>
            </w:r>
          </w:p>
        </w:tc>
        <w:tc>
          <w:tcPr>
            <w:tcW w:w="1755" w:type="dxa"/>
            <w:tcBorders>
              <w:left w:val="single" w:sz="4" w:space="0" w:color="000000"/>
              <w:bottom w:val="single" w:sz="4" w:space="0" w:color="000000"/>
            </w:tcBorders>
          </w:tcPr>
          <w:p w14:paraId="6F3329B1" w14:textId="77777777" w:rsidR="00224322" w:rsidRDefault="00224322" w:rsidP="004F3067">
            <w:pPr>
              <w:pStyle w:val="BodyText21"/>
              <w:snapToGrid w:val="0"/>
              <w:jc w:val="center"/>
              <w:rPr>
                <w:i w:val="0"/>
                <w:color w:val="000000"/>
                <w:sz w:val="24"/>
                <w:szCs w:val="24"/>
                <w:lang w:val="sr-Cyrl-CS"/>
              </w:rPr>
            </w:pPr>
          </w:p>
          <w:p w14:paraId="78D85D33" w14:textId="2D088B24" w:rsidR="00713999" w:rsidRPr="00617483" w:rsidRDefault="00713999" w:rsidP="004F3067">
            <w:pPr>
              <w:pStyle w:val="BodyText21"/>
              <w:snapToGrid w:val="0"/>
              <w:jc w:val="center"/>
              <w:rPr>
                <w:i w:val="0"/>
                <w:color w:val="000000"/>
                <w:sz w:val="24"/>
                <w:szCs w:val="24"/>
                <w:lang w:val="sr-Cyrl-CS"/>
              </w:rPr>
            </w:pPr>
            <w:r>
              <w:rPr>
                <w:i w:val="0"/>
                <w:color w:val="000000"/>
                <w:sz w:val="24"/>
                <w:szCs w:val="24"/>
                <w:lang w:val="sr-Cyrl-CS"/>
              </w:rPr>
              <w:t xml:space="preserve">Средњи </w:t>
            </w:r>
          </w:p>
        </w:tc>
        <w:tc>
          <w:tcPr>
            <w:tcW w:w="1965" w:type="dxa"/>
            <w:tcBorders>
              <w:left w:val="single" w:sz="4" w:space="0" w:color="000000"/>
              <w:bottom w:val="single" w:sz="4" w:space="0" w:color="000000"/>
            </w:tcBorders>
          </w:tcPr>
          <w:p w14:paraId="6E597495" w14:textId="77777777" w:rsidR="00815176" w:rsidRPr="00617483" w:rsidRDefault="00815176" w:rsidP="00BB0C90">
            <w:pPr>
              <w:snapToGrid w:val="0"/>
              <w:rPr>
                <w:rFonts w:cs="Times New Roman"/>
                <w:lang w:val="sr-Cyrl-CS"/>
              </w:rPr>
            </w:pPr>
          </w:p>
          <w:p w14:paraId="1F7C65A4" w14:textId="77777777" w:rsidR="00224322" w:rsidRPr="00617483" w:rsidRDefault="00224322" w:rsidP="00BB0C90">
            <w:pPr>
              <w:snapToGrid w:val="0"/>
              <w:rPr>
                <w:rFonts w:cs="Times New Roman"/>
                <w:lang w:val="sr-Cyrl-CS"/>
              </w:rPr>
            </w:pPr>
            <w:r w:rsidRPr="00617483">
              <w:rPr>
                <w:rFonts w:cs="Times New Roman"/>
                <w:lang w:val="sr-Cyrl-CS"/>
              </w:rPr>
              <w:t>-Савет за социјалну политику</w:t>
            </w:r>
          </w:p>
          <w:p w14:paraId="0253FEA7" w14:textId="77777777" w:rsidR="00224322" w:rsidRPr="00617483" w:rsidRDefault="00224322" w:rsidP="00BB0C90">
            <w:pPr>
              <w:snapToGrid w:val="0"/>
              <w:rPr>
                <w:rFonts w:cs="Times New Roman"/>
                <w:lang w:val="sr-Cyrl-CS"/>
              </w:rPr>
            </w:pPr>
            <w:r w:rsidRPr="00617483">
              <w:rPr>
                <w:rFonts w:cs="Times New Roman"/>
                <w:lang w:val="sr-Cyrl-CS"/>
              </w:rPr>
              <w:t>- Савет за старе</w:t>
            </w:r>
          </w:p>
          <w:p w14:paraId="6B5CF760" w14:textId="77777777" w:rsidR="00224322" w:rsidRPr="00617483" w:rsidRDefault="00224322" w:rsidP="00BB0C90">
            <w:pPr>
              <w:snapToGrid w:val="0"/>
              <w:rPr>
                <w:rFonts w:cs="Times New Roman"/>
                <w:lang w:val="sr-Cyrl-CS"/>
              </w:rPr>
            </w:pPr>
            <w:r w:rsidRPr="00617483">
              <w:rPr>
                <w:rFonts w:cs="Times New Roman"/>
                <w:lang w:val="sr-Cyrl-CS"/>
              </w:rPr>
              <w:t>-Организације младих и за младе</w:t>
            </w:r>
          </w:p>
          <w:p w14:paraId="688B0C3F" w14:textId="77777777" w:rsidR="00224322" w:rsidRPr="00617483" w:rsidRDefault="00224322" w:rsidP="00BB0C90">
            <w:pPr>
              <w:snapToGrid w:val="0"/>
              <w:rPr>
                <w:rFonts w:cs="Times New Roman"/>
                <w:lang w:val="sr-Cyrl-CS"/>
              </w:rPr>
            </w:pPr>
            <w:r w:rsidRPr="00617483">
              <w:rPr>
                <w:rFonts w:cs="Times New Roman"/>
                <w:lang w:val="sr-Cyrl-CS"/>
              </w:rPr>
              <w:t>-Удружења пензионера и друге НВО</w:t>
            </w:r>
          </w:p>
        </w:tc>
        <w:tc>
          <w:tcPr>
            <w:tcW w:w="1665" w:type="dxa"/>
            <w:tcBorders>
              <w:left w:val="single" w:sz="4" w:space="0" w:color="000000"/>
              <w:bottom w:val="single" w:sz="4" w:space="0" w:color="000000"/>
            </w:tcBorders>
          </w:tcPr>
          <w:p w14:paraId="3961ACB9" w14:textId="77777777" w:rsidR="00224322" w:rsidRPr="00617483" w:rsidRDefault="00224322" w:rsidP="00BB0C90">
            <w:pPr>
              <w:snapToGrid w:val="0"/>
              <w:rPr>
                <w:rFonts w:cs="Times New Roman"/>
                <w:lang w:val="sr-Cyrl-CS"/>
              </w:rPr>
            </w:pPr>
          </w:p>
          <w:p w14:paraId="732BF4E5" w14:textId="77777777" w:rsidR="00224322" w:rsidRPr="00617483" w:rsidRDefault="00224322" w:rsidP="00BB0C90">
            <w:pPr>
              <w:snapToGrid w:val="0"/>
              <w:rPr>
                <w:rFonts w:cs="Times New Roman"/>
                <w:lang w:val="sr-Cyrl-CS"/>
              </w:rPr>
            </w:pPr>
          </w:p>
          <w:p w14:paraId="785EDE2A" w14:textId="77777777" w:rsidR="00224322" w:rsidRPr="00617483" w:rsidRDefault="00224322" w:rsidP="00BB0C90">
            <w:pPr>
              <w:snapToGrid w:val="0"/>
              <w:rPr>
                <w:rFonts w:cs="Times New Roman"/>
                <w:lang w:val="sr-Cyrl-CS"/>
              </w:rPr>
            </w:pPr>
            <w:r w:rsidRPr="00617483">
              <w:rPr>
                <w:rFonts w:cs="Times New Roman"/>
                <w:lang w:val="sr-Cyrl-CS"/>
              </w:rPr>
              <w:t>-Људски ресурси</w:t>
            </w:r>
          </w:p>
          <w:p w14:paraId="6A7DDD87" w14:textId="77777777" w:rsidR="00224322" w:rsidRPr="00617483" w:rsidRDefault="00224322" w:rsidP="00BB0C90">
            <w:pPr>
              <w:snapToGrid w:val="0"/>
              <w:rPr>
                <w:rFonts w:cs="Times New Roman"/>
                <w:lang w:val="sr-Cyrl-CS"/>
              </w:rPr>
            </w:pPr>
            <w:r w:rsidRPr="00617483">
              <w:rPr>
                <w:rFonts w:cs="Times New Roman"/>
                <w:lang w:val="sr-Cyrl-CS"/>
              </w:rPr>
              <w:t>-Пројектна искуства</w:t>
            </w:r>
          </w:p>
        </w:tc>
        <w:tc>
          <w:tcPr>
            <w:tcW w:w="1740" w:type="dxa"/>
            <w:tcBorders>
              <w:left w:val="single" w:sz="4" w:space="0" w:color="000000"/>
              <w:bottom w:val="single" w:sz="4" w:space="0" w:color="000000"/>
            </w:tcBorders>
          </w:tcPr>
          <w:p w14:paraId="028D0503" w14:textId="77777777" w:rsidR="00815176" w:rsidRPr="00617483" w:rsidRDefault="00815176" w:rsidP="00BB0C90">
            <w:pPr>
              <w:snapToGrid w:val="0"/>
              <w:rPr>
                <w:rFonts w:cs="Times New Roman"/>
                <w:lang w:val="sr-Cyrl-CS"/>
              </w:rPr>
            </w:pPr>
          </w:p>
          <w:p w14:paraId="79A87003" w14:textId="3D3A636F" w:rsidR="00224322" w:rsidRPr="00617483" w:rsidRDefault="00224322" w:rsidP="00BB0C90">
            <w:pPr>
              <w:snapToGrid w:val="0"/>
              <w:rPr>
                <w:rFonts w:cs="Times New Roman"/>
                <w:lang w:val="sr-Cyrl-CS"/>
              </w:rPr>
            </w:pPr>
            <w:r w:rsidRPr="00617483">
              <w:rPr>
                <w:rFonts w:cs="Times New Roman"/>
                <w:lang w:val="sr-Cyrl-CS"/>
              </w:rPr>
              <w:t>-</w:t>
            </w:r>
            <w:r w:rsidR="0062634A">
              <w:rPr>
                <w:rFonts w:cs="Times New Roman"/>
                <w:lang w:val="sr-Cyrl-CS"/>
              </w:rPr>
              <w:t>мин. 20 младих укључено</w:t>
            </w:r>
            <w:r w:rsidRPr="00617483">
              <w:rPr>
                <w:rFonts w:cs="Times New Roman"/>
                <w:lang w:val="sr-Cyrl-CS"/>
              </w:rPr>
              <w:t xml:space="preserve"> у мрежу</w:t>
            </w:r>
          </w:p>
          <w:p w14:paraId="4DDE197A" w14:textId="35C837C6" w:rsidR="00224322" w:rsidRPr="00617483" w:rsidRDefault="00224322" w:rsidP="00BB0C90">
            <w:pPr>
              <w:snapToGrid w:val="0"/>
              <w:rPr>
                <w:rFonts w:cs="Times New Roman"/>
                <w:lang w:val="sr-Cyrl-CS"/>
              </w:rPr>
            </w:pPr>
            <w:r w:rsidRPr="00617483">
              <w:rPr>
                <w:rFonts w:cs="Times New Roman"/>
                <w:lang w:val="sr-Cyrl-CS"/>
              </w:rPr>
              <w:t>-</w:t>
            </w:r>
            <w:r w:rsidR="0062634A">
              <w:rPr>
                <w:rFonts w:cs="Times New Roman"/>
                <w:lang w:val="sr-Cyrl-CS"/>
              </w:rPr>
              <w:t>мин. 20 старих укључено</w:t>
            </w:r>
            <w:r w:rsidRPr="00617483">
              <w:rPr>
                <w:rFonts w:cs="Times New Roman"/>
                <w:lang w:val="sr-Cyrl-CS"/>
              </w:rPr>
              <w:t xml:space="preserve"> у мрежу</w:t>
            </w:r>
          </w:p>
          <w:p w14:paraId="5C8436DC" w14:textId="5A51F77C" w:rsidR="00224322" w:rsidRPr="00617483" w:rsidRDefault="00224322" w:rsidP="0062634A">
            <w:pPr>
              <w:snapToGrid w:val="0"/>
              <w:rPr>
                <w:rFonts w:cs="Times New Roman"/>
                <w:lang w:val="sr-Cyrl-CS"/>
              </w:rPr>
            </w:pPr>
            <w:r w:rsidRPr="00617483">
              <w:rPr>
                <w:rFonts w:cs="Times New Roman"/>
                <w:lang w:val="sr-Cyrl-CS"/>
              </w:rPr>
              <w:t>-</w:t>
            </w:r>
            <w:r w:rsidR="0062634A">
              <w:rPr>
                <w:rFonts w:cs="Times New Roman"/>
                <w:lang w:val="sr-Cyrl-CS"/>
              </w:rPr>
              <w:t>мин. 2  покренуте/</w:t>
            </w:r>
            <w:r w:rsidRPr="00617483">
              <w:rPr>
                <w:rFonts w:cs="Times New Roman"/>
                <w:lang w:val="sr-Cyrl-CS"/>
              </w:rPr>
              <w:t xml:space="preserve"> реализован</w:t>
            </w:r>
            <w:r w:rsidR="0062634A">
              <w:rPr>
                <w:rFonts w:cs="Times New Roman"/>
                <w:lang w:val="sr-Cyrl-CS"/>
              </w:rPr>
              <w:t>е акције</w:t>
            </w:r>
            <w:r w:rsidRPr="00617483">
              <w:rPr>
                <w:rFonts w:cs="Times New Roman"/>
                <w:lang w:val="sr-Cyrl-CS"/>
              </w:rPr>
              <w:t xml:space="preserve"> </w:t>
            </w:r>
          </w:p>
        </w:tc>
        <w:tc>
          <w:tcPr>
            <w:tcW w:w="1960" w:type="dxa"/>
            <w:tcBorders>
              <w:left w:val="single" w:sz="4" w:space="0" w:color="000000"/>
              <w:bottom w:val="single" w:sz="4" w:space="0" w:color="000000"/>
              <w:right w:val="single" w:sz="4" w:space="0" w:color="000000"/>
            </w:tcBorders>
          </w:tcPr>
          <w:p w14:paraId="57397215" w14:textId="77777777" w:rsidR="00224322" w:rsidRPr="00617483" w:rsidRDefault="00224322" w:rsidP="00BB0C90">
            <w:pPr>
              <w:snapToGrid w:val="0"/>
              <w:rPr>
                <w:rFonts w:cs="Times New Roman"/>
                <w:lang w:val="sr-Cyrl-CS"/>
              </w:rPr>
            </w:pPr>
          </w:p>
          <w:p w14:paraId="51DA7980" w14:textId="77777777" w:rsidR="00224322" w:rsidRPr="00617483" w:rsidRDefault="00224322" w:rsidP="00BB0C90">
            <w:pPr>
              <w:snapToGrid w:val="0"/>
              <w:rPr>
                <w:rFonts w:cs="Times New Roman"/>
                <w:lang w:val="sr-Cyrl-CS"/>
              </w:rPr>
            </w:pPr>
          </w:p>
          <w:p w14:paraId="45741697" w14:textId="77777777" w:rsidR="00224322" w:rsidRPr="00617483" w:rsidRDefault="00224322" w:rsidP="00BB0C90">
            <w:pPr>
              <w:snapToGrid w:val="0"/>
              <w:rPr>
                <w:rFonts w:cs="Times New Roman"/>
                <w:lang w:val="sr-Cyrl-CS"/>
              </w:rPr>
            </w:pPr>
            <w:r w:rsidRPr="00617483">
              <w:rPr>
                <w:rFonts w:cs="Times New Roman"/>
                <w:lang w:val="sr-Cyrl-CS"/>
              </w:rPr>
              <w:t>-Донатори</w:t>
            </w:r>
          </w:p>
          <w:p w14:paraId="119378B3" w14:textId="77777777" w:rsidR="00224322" w:rsidRPr="00617483" w:rsidRDefault="00224322" w:rsidP="00BB0C90">
            <w:pPr>
              <w:snapToGrid w:val="0"/>
              <w:rPr>
                <w:rFonts w:cs="Times New Roman"/>
                <w:lang w:val="sr-Cyrl-CS"/>
              </w:rPr>
            </w:pPr>
            <w:r w:rsidRPr="00617483">
              <w:rPr>
                <w:rFonts w:cs="Times New Roman"/>
                <w:lang w:val="sr-Cyrl-CS"/>
              </w:rPr>
              <w:t>-Локална самоуправа</w:t>
            </w:r>
          </w:p>
          <w:p w14:paraId="618A1656" w14:textId="77777777" w:rsidR="00224322" w:rsidRPr="00617483" w:rsidRDefault="00224322" w:rsidP="00BB0C90">
            <w:pPr>
              <w:snapToGrid w:val="0"/>
              <w:rPr>
                <w:rFonts w:cs="Times New Roman"/>
                <w:lang w:val="sr-Cyrl-CS"/>
              </w:rPr>
            </w:pPr>
          </w:p>
        </w:tc>
      </w:tr>
      <w:tr w:rsidR="00224322" w:rsidRPr="00617483" w14:paraId="1189FA99" w14:textId="77777777" w:rsidTr="00324ACF">
        <w:trPr>
          <w:trHeight w:val="3428"/>
          <w:jc w:val="center"/>
        </w:trPr>
        <w:tc>
          <w:tcPr>
            <w:tcW w:w="3120" w:type="dxa"/>
            <w:tcBorders>
              <w:left w:val="single" w:sz="4" w:space="0" w:color="000000"/>
              <w:bottom w:val="single" w:sz="4" w:space="0" w:color="000000"/>
            </w:tcBorders>
          </w:tcPr>
          <w:p w14:paraId="78DA5796" w14:textId="77777777" w:rsidR="00815176" w:rsidRPr="00617483" w:rsidRDefault="00815176" w:rsidP="00BB0C90">
            <w:pPr>
              <w:snapToGrid w:val="0"/>
              <w:rPr>
                <w:rFonts w:cs="Times New Roman"/>
                <w:lang w:val="sr-Cyrl-RS"/>
              </w:rPr>
            </w:pPr>
          </w:p>
          <w:p w14:paraId="370FA714" w14:textId="77777777" w:rsidR="00224322" w:rsidRPr="00617483" w:rsidRDefault="00224322" w:rsidP="00BB0C90">
            <w:pPr>
              <w:snapToGrid w:val="0"/>
              <w:rPr>
                <w:rFonts w:cs="Times New Roman"/>
                <w:lang w:val="sr-Cyrl-CS"/>
              </w:rPr>
            </w:pPr>
            <w:r w:rsidRPr="00617483">
              <w:rPr>
                <w:rFonts w:cs="Times New Roman"/>
                <w:lang w:val="sr-Cyrl-RS"/>
              </w:rPr>
              <w:t xml:space="preserve">3.3.3 </w:t>
            </w:r>
            <w:r w:rsidRPr="00617483">
              <w:rPr>
                <w:rFonts w:cs="Times New Roman"/>
                <w:lang w:val="sr-Cyrl-CS"/>
              </w:rPr>
              <w:t>Реализација неформалних образовних програма са садржајима који ће образовати младе о специфичностима старости, ресурсима старих лица и њиховим специфичним потребама</w:t>
            </w:r>
          </w:p>
        </w:tc>
        <w:tc>
          <w:tcPr>
            <w:tcW w:w="2445" w:type="dxa"/>
            <w:tcBorders>
              <w:left w:val="single" w:sz="4" w:space="0" w:color="000000"/>
              <w:bottom w:val="single" w:sz="4" w:space="0" w:color="000000"/>
            </w:tcBorders>
          </w:tcPr>
          <w:p w14:paraId="6B5EFF37" w14:textId="77777777" w:rsidR="00815176" w:rsidRPr="00617483" w:rsidRDefault="00815176" w:rsidP="00BB0C90">
            <w:pPr>
              <w:snapToGrid w:val="0"/>
              <w:rPr>
                <w:rFonts w:cs="Times New Roman"/>
                <w:lang w:val="sr-Cyrl-CS"/>
              </w:rPr>
            </w:pPr>
          </w:p>
          <w:p w14:paraId="6E897604" w14:textId="77777777" w:rsidR="00224322" w:rsidRPr="00617483" w:rsidRDefault="00224322" w:rsidP="00BB0C90">
            <w:pPr>
              <w:snapToGrid w:val="0"/>
              <w:rPr>
                <w:rFonts w:cs="Times New Roman"/>
                <w:lang w:val="sr-Cyrl-CS"/>
              </w:rPr>
            </w:pPr>
            <w:r w:rsidRPr="00617483">
              <w:rPr>
                <w:rFonts w:cs="Times New Roman"/>
                <w:lang w:val="sr-Cyrl-CS"/>
              </w:rPr>
              <w:t>-Дизајнирање програма</w:t>
            </w:r>
          </w:p>
          <w:p w14:paraId="2A8169CC" w14:textId="77777777" w:rsidR="00224322" w:rsidRPr="00617483" w:rsidRDefault="00224322" w:rsidP="00BB0C90">
            <w:pPr>
              <w:snapToGrid w:val="0"/>
              <w:rPr>
                <w:rFonts w:cs="Times New Roman"/>
                <w:lang w:val="sr-Cyrl-CS"/>
              </w:rPr>
            </w:pPr>
            <w:r w:rsidRPr="00617483">
              <w:rPr>
                <w:rFonts w:cs="Times New Roman"/>
                <w:lang w:val="sr-Cyrl-CS"/>
              </w:rPr>
              <w:t xml:space="preserve">-Реализација програма </w:t>
            </w:r>
          </w:p>
        </w:tc>
        <w:tc>
          <w:tcPr>
            <w:tcW w:w="1755" w:type="dxa"/>
            <w:tcBorders>
              <w:left w:val="single" w:sz="4" w:space="0" w:color="000000"/>
              <w:bottom w:val="single" w:sz="4" w:space="0" w:color="000000"/>
            </w:tcBorders>
          </w:tcPr>
          <w:p w14:paraId="3BCEBAEC" w14:textId="77777777" w:rsidR="00224322" w:rsidRDefault="00224322" w:rsidP="004F3067">
            <w:pPr>
              <w:pStyle w:val="BodyText21"/>
              <w:snapToGrid w:val="0"/>
              <w:jc w:val="center"/>
              <w:rPr>
                <w:i w:val="0"/>
                <w:color w:val="000000"/>
                <w:sz w:val="24"/>
                <w:szCs w:val="24"/>
                <w:lang w:val="sr-Cyrl-CS"/>
              </w:rPr>
            </w:pPr>
          </w:p>
          <w:p w14:paraId="308893FF" w14:textId="0E5B0115" w:rsidR="00713999" w:rsidRPr="00617483" w:rsidRDefault="00713999" w:rsidP="004F3067">
            <w:pPr>
              <w:pStyle w:val="BodyText21"/>
              <w:snapToGrid w:val="0"/>
              <w:jc w:val="center"/>
              <w:rPr>
                <w:i w:val="0"/>
                <w:color w:val="000000"/>
                <w:sz w:val="24"/>
                <w:szCs w:val="24"/>
                <w:lang w:val="sr-Cyrl-CS"/>
              </w:rPr>
            </w:pPr>
            <w:r>
              <w:rPr>
                <w:i w:val="0"/>
                <w:color w:val="000000"/>
                <w:sz w:val="24"/>
                <w:szCs w:val="24"/>
                <w:lang w:val="sr-Cyrl-CS"/>
              </w:rPr>
              <w:t xml:space="preserve">Средњи </w:t>
            </w:r>
          </w:p>
        </w:tc>
        <w:tc>
          <w:tcPr>
            <w:tcW w:w="1965" w:type="dxa"/>
            <w:tcBorders>
              <w:left w:val="single" w:sz="4" w:space="0" w:color="000000"/>
              <w:bottom w:val="single" w:sz="4" w:space="0" w:color="000000"/>
            </w:tcBorders>
          </w:tcPr>
          <w:p w14:paraId="3671C636" w14:textId="77777777" w:rsidR="00815176" w:rsidRPr="00617483" w:rsidRDefault="00815176" w:rsidP="00BB0C90">
            <w:pPr>
              <w:snapToGrid w:val="0"/>
              <w:rPr>
                <w:rFonts w:cs="Times New Roman"/>
                <w:lang w:val="sr-Cyrl-CS"/>
              </w:rPr>
            </w:pPr>
          </w:p>
          <w:p w14:paraId="02A27096" w14:textId="77777777" w:rsidR="00224322" w:rsidRPr="00617483" w:rsidRDefault="00224322" w:rsidP="00BB0C90">
            <w:pPr>
              <w:snapToGrid w:val="0"/>
              <w:rPr>
                <w:rFonts w:cs="Times New Roman"/>
                <w:lang w:val="sr-Cyrl-CS"/>
              </w:rPr>
            </w:pPr>
            <w:r w:rsidRPr="00617483">
              <w:rPr>
                <w:rFonts w:cs="Times New Roman"/>
                <w:lang w:val="sr-Cyrl-CS"/>
              </w:rPr>
              <w:t>-Савет за социјалну политику</w:t>
            </w:r>
          </w:p>
          <w:p w14:paraId="2CC5E0E4" w14:textId="77777777" w:rsidR="00224322" w:rsidRPr="00617483" w:rsidRDefault="00224322" w:rsidP="00BB0C90">
            <w:pPr>
              <w:snapToGrid w:val="0"/>
              <w:rPr>
                <w:rFonts w:cs="Times New Roman"/>
                <w:lang w:val="sr-Cyrl-CS"/>
              </w:rPr>
            </w:pPr>
            <w:r w:rsidRPr="00617483">
              <w:rPr>
                <w:rFonts w:cs="Times New Roman"/>
                <w:lang w:val="sr-Cyrl-CS"/>
              </w:rPr>
              <w:t>- Савет за старе</w:t>
            </w:r>
          </w:p>
          <w:p w14:paraId="3E515FBA" w14:textId="77777777" w:rsidR="00224322" w:rsidRPr="00617483" w:rsidRDefault="00224322" w:rsidP="00BB0C90">
            <w:pPr>
              <w:snapToGrid w:val="0"/>
              <w:rPr>
                <w:rFonts w:cs="Times New Roman"/>
                <w:lang w:val="sr-Cyrl-CS"/>
              </w:rPr>
            </w:pPr>
            <w:r w:rsidRPr="00617483">
              <w:rPr>
                <w:rFonts w:cs="Times New Roman"/>
                <w:lang w:val="sr-Cyrl-CS"/>
              </w:rPr>
              <w:t>-Организације младих и за младе</w:t>
            </w:r>
          </w:p>
          <w:p w14:paraId="52D22555" w14:textId="77777777" w:rsidR="00224322" w:rsidRPr="00617483" w:rsidRDefault="00224322" w:rsidP="00BB0C90">
            <w:pPr>
              <w:snapToGrid w:val="0"/>
              <w:rPr>
                <w:rFonts w:cs="Times New Roman"/>
                <w:lang w:val="sr-Cyrl-CS"/>
              </w:rPr>
            </w:pPr>
            <w:r w:rsidRPr="00617483">
              <w:rPr>
                <w:rFonts w:cs="Times New Roman"/>
                <w:lang w:val="sr-Cyrl-CS"/>
              </w:rPr>
              <w:t>-школе</w:t>
            </w:r>
          </w:p>
          <w:p w14:paraId="544541CB" w14:textId="77777777" w:rsidR="00224322" w:rsidRDefault="00224322" w:rsidP="00BB0C90">
            <w:pPr>
              <w:snapToGrid w:val="0"/>
              <w:rPr>
                <w:rFonts w:cs="Times New Roman"/>
                <w:lang w:val="sr-Cyrl-CS"/>
              </w:rPr>
            </w:pPr>
            <w:r w:rsidRPr="00617483">
              <w:rPr>
                <w:rFonts w:cs="Times New Roman"/>
                <w:lang w:val="sr-Cyrl-CS"/>
              </w:rPr>
              <w:t>-Удружења пензионера и друге НВО</w:t>
            </w:r>
          </w:p>
          <w:p w14:paraId="62EF01A6" w14:textId="77777777" w:rsidR="00713999" w:rsidRPr="00617483" w:rsidRDefault="00713999" w:rsidP="00BB0C90">
            <w:pPr>
              <w:snapToGrid w:val="0"/>
              <w:rPr>
                <w:rFonts w:cs="Times New Roman"/>
                <w:lang w:val="sr-Cyrl-RS"/>
              </w:rPr>
            </w:pPr>
          </w:p>
        </w:tc>
        <w:tc>
          <w:tcPr>
            <w:tcW w:w="1665" w:type="dxa"/>
            <w:tcBorders>
              <w:left w:val="single" w:sz="4" w:space="0" w:color="000000"/>
              <w:bottom w:val="single" w:sz="4" w:space="0" w:color="000000"/>
            </w:tcBorders>
          </w:tcPr>
          <w:p w14:paraId="061F19FF" w14:textId="77777777" w:rsidR="00224322" w:rsidRPr="00617483" w:rsidRDefault="00224322" w:rsidP="00BB0C90">
            <w:pPr>
              <w:snapToGrid w:val="0"/>
              <w:rPr>
                <w:rFonts w:cs="Times New Roman"/>
                <w:lang w:val="sr-Cyrl-CS"/>
              </w:rPr>
            </w:pPr>
          </w:p>
          <w:p w14:paraId="7234F332" w14:textId="77777777" w:rsidR="00224322" w:rsidRPr="00617483" w:rsidRDefault="00224322" w:rsidP="00BB0C90">
            <w:pPr>
              <w:snapToGrid w:val="0"/>
              <w:rPr>
                <w:rFonts w:cs="Times New Roman"/>
                <w:lang w:val="sr-Cyrl-CS"/>
              </w:rPr>
            </w:pPr>
          </w:p>
          <w:p w14:paraId="7462C1C4" w14:textId="77777777" w:rsidR="00224322" w:rsidRPr="00617483" w:rsidRDefault="00224322" w:rsidP="00BB0C90">
            <w:pPr>
              <w:snapToGrid w:val="0"/>
              <w:rPr>
                <w:rFonts w:cs="Times New Roman"/>
                <w:lang w:val="sr-Cyrl-CS"/>
              </w:rPr>
            </w:pPr>
            <w:r w:rsidRPr="00617483">
              <w:rPr>
                <w:rFonts w:cs="Times New Roman"/>
                <w:lang w:val="sr-Cyrl-CS"/>
              </w:rPr>
              <w:t>-Људски ресурси</w:t>
            </w:r>
          </w:p>
          <w:p w14:paraId="0BB07F1B" w14:textId="77777777" w:rsidR="00224322" w:rsidRPr="00617483" w:rsidRDefault="00224322" w:rsidP="00BB0C90">
            <w:pPr>
              <w:snapToGrid w:val="0"/>
              <w:rPr>
                <w:rFonts w:cs="Times New Roman"/>
                <w:lang w:val="sr-Cyrl-CS"/>
              </w:rPr>
            </w:pPr>
            <w:r w:rsidRPr="00617483">
              <w:rPr>
                <w:rFonts w:cs="Times New Roman"/>
                <w:lang w:val="sr-Cyrl-CS"/>
              </w:rPr>
              <w:t>-Пројектна искуства</w:t>
            </w:r>
          </w:p>
        </w:tc>
        <w:tc>
          <w:tcPr>
            <w:tcW w:w="1740" w:type="dxa"/>
            <w:tcBorders>
              <w:left w:val="single" w:sz="4" w:space="0" w:color="000000"/>
              <w:bottom w:val="single" w:sz="4" w:space="0" w:color="000000"/>
            </w:tcBorders>
          </w:tcPr>
          <w:p w14:paraId="45CDC861" w14:textId="77777777" w:rsidR="00815176" w:rsidRPr="00617483" w:rsidRDefault="00815176" w:rsidP="00BB0C90">
            <w:pPr>
              <w:snapToGrid w:val="0"/>
              <w:rPr>
                <w:rFonts w:cs="Times New Roman"/>
                <w:lang w:val="sr-Cyrl-CS"/>
              </w:rPr>
            </w:pPr>
          </w:p>
          <w:p w14:paraId="0D08EEE0" w14:textId="5333B1F6" w:rsidR="00224322" w:rsidRPr="00617483" w:rsidRDefault="00224322" w:rsidP="00BB0C90">
            <w:pPr>
              <w:snapToGrid w:val="0"/>
              <w:rPr>
                <w:rFonts w:cs="Times New Roman"/>
                <w:lang w:val="sr-Cyrl-CS"/>
              </w:rPr>
            </w:pPr>
            <w:r w:rsidRPr="00617483">
              <w:rPr>
                <w:rFonts w:cs="Times New Roman"/>
                <w:lang w:val="sr-Cyrl-CS"/>
              </w:rPr>
              <w:t>-</w:t>
            </w:r>
            <w:r w:rsidR="0062634A">
              <w:rPr>
                <w:rFonts w:cs="Times New Roman"/>
                <w:lang w:val="sr-Cyrl-CS"/>
              </w:rPr>
              <w:t xml:space="preserve">мн. 20 </w:t>
            </w:r>
            <w:r w:rsidRPr="00617483">
              <w:rPr>
                <w:rFonts w:cs="Times New Roman"/>
                <w:lang w:val="sr-Cyrl-CS"/>
              </w:rPr>
              <w:t>ученика  укључен</w:t>
            </w:r>
            <w:r w:rsidR="0062634A">
              <w:rPr>
                <w:rFonts w:cs="Times New Roman"/>
                <w:lang w:val="sr-Cyrl-CS"/>
              </w:rPr>
              <w:t>о</w:t>
            </w:r>
            <w:r w:rsidRPr="00617483">
              <w:rPr>
                <w:rFonts w:cs="Times New Roman"/>
                <w:lang w:val="sr-Cyrl-CS"/>
              </w:rPr>
              <w:t xml:space="preserve"> у мрежу</w:t>
            </w:r>
          </w:p>
          <w:p w14:paraId="2AC0C677" w14:textId="692C5D26" w:rsidR="00224322" w:rsidRPr="00617483" w:rsidRDefault="00224322" w:rsidP="00BB0C90">
            <w:pPr>
              <w:snapToGrid w:val="0"/>
              <w:rPr>
                <w:rFonts w:cs="Times New Roman"/>
                <w:lang w:val="sr-Cyrl-CS"/>
              </w:rPr>
            </w:pPr>
            <w:r w:rsidRPr="00617483">
              <w:rPr>
                <w:rFonts w:cs="Times New Roman"/>
                <w:lang w:val="sr-Cyrl-CS"/>
              </w:rPr>
              <w:t>-</w:t>
            </w:r>
            <w:r w:rsidR="0062634A">
              <w:rPr>
                <w:rFonts w:cs="Times New Roman"/>
                <w:lang w:val="sr-Cyrl-CS"/>
              </w:rPr>
              <w:t>мин. 5</w:t>
            </w:r>
            <w:r w:rsidRPr="00617483">
              <w:rPr>
                <w:rFonts w:cs="Times New Roman"/>
                <w:lang w:val="sr-Cyrl-CS"/>
              </w:rPr>
              <w:t xml:space="preserve"> старих укључен</w:t>
            </w:r>
            <w:r w:rsidR="0062634A">
              <w:rPr>
                <w:rFonts w:cs="Times New Roman"/>
                <w:lang w:val="sr-Cyrl-CS"/>
              </w:rPr>
              <w:t>о</w:t>
            </w:r>
            <w:r w:rsidRPr="00617483">
              <w:rPr>
                <w:rFonts w:cs="Times New Roman"/>
                <w:lang w:val="sr-Cyrl-CS"/>
              </w:rPr>
              <w:t xml:space="preserve"> у мрежу</w:t>
            </w:r>
          </w:p>
          <w:p w14:paraId="408A9AD2" w14:textId="789FA85B" w:rsidR="00224322" w:rsidRPr="00617483" w:rsidRDefault="00224322" w:rsidP="0062634A">
            <w:pPr>
              <w:snapToGrid w:val="0"/>
              <w:rPr>
                <w:rFonts w:cs="Times New Roman"/>
                <w:lang w:val="sr-Cyrl-CS"/>
              </w:rPr>
            </w:pPr>
            <w:r w:rsidRPr="00617483">
              <w:rPr>
                <w:rFonts w:cs="Times New Roman"/>
                <w:lang w:val="sr-Cyrl-CS"/>
              </w:rPr>
              <w:t>-</w:t>
            </w:r>
            <w:r w:rsidR="0062634A">
              <w:rPr>
                <w:rFonts w:cs="Times New Roman"/>
                <w:lang w:val="sr-Cyrl-CS"/>
              </w:rPr>
              <w:t>мин. 1 покренут/</w:t>
            </w:r>
            <w:r w:rsidRPr="00617483">
              <w:rPr>
                <w:rFonts w:cs="Times New Roman"/>
                <w:lang w:val="sr-Cyrl-CS"/>
              </w:rPr>
              <w:t xml:space="preserve"> реализован</w:t>
            </w:r>
            <w:r w:rsidR="0062634A">
              <w:rPr>
                <w:rFonts w:cs="Times New Roman"/>
                <w:lang w:val="sr-Cyrl-CS"/>
              </w:rPr>
              <w:t xml:space="preserve"> програм</w:t>
            </w:r>
          </w:p>
        </w:tc>
        <w:tc>
          <w:tcPr>
            <w:tcW w:w="1960" w:type="dxa"/>
            <w:tcBorders>
              <w:left w:val="single" w:sz="4" w:space="0" w:color="000000"/>
              <w:bottom w:val="single" w:sz="4" w:space="0" w:color="000000"/>
              <w:right w:val="single" w:sz="4" w:space="0" w:color="000000"/>
            </w:tcBorders>
          </w:tcPr>
          <w:p w14:paraId="20625118" w14:textId="77777777" w:rsidR="00224322" w:rsidRPr="00617483" w:rsidRDefault="00224322" w:rsidP="00BB0C90">
            <w:pPr>
              <w:snapToGrid w:val="0"/>
              <w:rPr>
                <w:rFonts w:cs="Times New Roman"/>
                <w:lang w:val="sr-Cyrl-CS"/>
              </w:rPr>
            </w:pPr>
          </w:p>
          <w:p w14:paraId="76CDC149" w14:textId="77777777" w:rsidR="00224322" w:rsidRPr="00617483" w:rsidRDefault="00224322" w:rsidP="00BB0C90">
            <w:pPr>
              <w:snapToGrid w:val="0"/>
              <w:rPr>
                <w:rFonts w:cs="Times New Roman"/>
                <w:lang w:val="sr-Cyrl-CS"/>
              </w:rPr>
            </w:pPr>
          </w:p>
          <w:p w14:paraId="4E7CF6DE" w14:textId="77777777" w:rsidR="00224322" w:rsidRPr="00617483" w:rsidRDefault="00224322" w:rsidP="00BB0C90">
            <w:pPr>
              <w:snapToGrid w:val="0"/>
              <w:rPr>
                <w:rFonts w:cs="Times New Roman"/>
                <w:lang w:val="sr-Cyrl-CS"/>
              </w:rPr>
            </w:pPr>
          </w:p>
          <w:p w14:paraId="2B178B7A" w14:textId="77777777" w:rsidR="00224322" w:rsidRPr="00617483" w:rsidRDefault="00224322" w:rsidP="00BB0C90">
            <w:pPr>
              <w:snapToGrid w:val="0"/>
              <w:rPr>
                <w:rFonts w:cs="Times New Roman"/>
                <w:lang w:val="sr-Cyrl-CS"/>
              </w:rPr>
            </w:pPr>
            <w:r w:rsidRPr="00617483">
              <w:rPr>
                <w:rFonts w:cs="Times New Roman"/>
                <w:lang w:val="sr-Cyrl-CS"/>
              </w:rPr>
              <w:t>-Донатори</w:t>
            </w:r>
          </w:p>
          <w:p w14:paraId="414E7F38" w14:textId="77777777" w:rsidR="00224322" w:rsidRPr="00617483" w:rsidRDefault="00224322" w:rsidP="00BB0C90">
            <w:pPr>
              <w:snapToGrid w:val="0"/>
              <w:rPr>
                <w:rFonts w:cs="Times New Roman"/>
                <w:lang w:val="sr-Cyrl-CS"/>
              </w:rPr>
            </w:pPr>
            <w:r w:rsidRPr="00617483">
              <w:rPr>
                <w:rFonts w:cs="Times New Roman"/>
                <w:lang w:val="sr-Cyrl-CS"/>
              </w:rPr>
              <w:t>-Локална самоуправа</w:t>
            </w:r>
          </w:p>
          <w:p w14:paraId="7B734E26" w14:textId="77777777" w:rsidR="00224322" w:rsidRPr="00617483" w:rsidRDefault="00224322" w:rsidP="00BB0C90">
            <w:pPr>
              <w:snapToGrid w:val="0"/>
              <w:rPr>
                <w:rFonts w:cs="Times New Roman"/>
                <w:lang w:val="sr-Cyrl-CS"/>
              </w:rPr>
            </w:pPr>
          </w:p>
        </w:tc>
      </w:tr>
      <w:tr w:rsidR="00224322" w:rsidRPr="00617483" w14:paraId="24C90693" w14:textId="77777777" w:rsidTr="00246959">
        <w:trPr>
          <w:jc w:val="center"/>
        </w:trPr>
        <w:tc>
          <w:tcPr>
            <w:tcW w:w="3120" w:type="dxa"/>
            <w:tcBorders>
              <w:left w:val="single" w:sz="4" w:space="0" w:color="000000"/>
              <w:bottom w:val="single" w:sz="4" w:space="0" w:color="000000"/>
            </w:tcBorders>
          </w:tcPr>
          <w:p w14:paraId="755F7D8B" w14:textId="77777777" w:rsidR="00224322" w:rsidRPr="00617483" w:rsidRDefault="00224322" w:rsidP="00BB0C90">
            <w:pPr>
              <w:snapToGrid w:val="0"/>
              <w:rPr>
                <w:rFonts w:cs="Times New Roman"/>
                <w:lang w:val="sr-Cyrl-RS"/>
              </w:rPr>
            </w:pPr>
            <w:r w:rsidRPr="00617483">
              <w:rPr>
                <w:rFonts w:cs="Times New Roman"/>
                <w:lang w:val="sr-Cyrl-RS"/>
              </w:rPr>
              <w:t xml:space="preserve">3.3.4. </w:t>
            </w:r>
            <w:r w:rsidRPr="00617483">
              <w:rPr>
                <w:rFonts w:cs="Times New Roman"/>
                <w:lang w:val="sr-Cyrl-CS"/>
              </w:rPr>
              <w:t>Организовање предавања, радионица и сл. од стране старијих лица на којима би они преносили своја знања и искуства из разних области, уметности, зана</w:t>
            </w:r>
            <w:r w:rsidRPr="00617483">
              <w:rPr>
                <w:rFonts w:cs="Times New Roman"/>
                <w:lang w:val="sr-Cyrl-RS"/>
              </w:rPr>
              <w:t>т</w:t>
            </w:r>
            <w:r w:rsidRPr="00617483">
              <w:rPr>
                <w:rFonts w:cs="Times New Roman"/>
                <w:lang w:val="sr-Cyrl-CS"/>
              </w:rPr>
              <w:t xml:space="preserve">ства, хобија </w:t>
            </w:r>
            <w:r w:rsidRPr="00617483">
              <w:rPr>
                <w:rFonts w:cs="Times New Roman"/>
                <w:lang w:val="sr-Cyrl-RS"/>
              </w:rPr>
              <w:t>..</w:t>
            </w:r>
          </w:p>
        </w:tc>
        <w:tc>
          <w:tcPr>
            <w:tcW w:w="2445" w:type="dxa"/>
            <w:tcBorders>
              <w:left w:val="single" w:sz="4" w:space="0" w:color="000000"/>
              <w:bottom w:val="single" w:sz="4" w:space="0" w:color="000000"/>
            </w:tcBorders>
          </w:tcPr>
          <w:p w14:paraId="6B604603" w14:textId="77777777" w:rsidR="00224322" w:rsidRPr="00617483" w:rsidRDefault="00224322" w:rsidP="00BB0C90">
            <w:pPr>
              <w:snapToGrid w:val="0"/>
              <w:rPr>
                <w:rFonts w:cs="Times New Roman"/>
                <w:lang w:val="sr-Cyrl-CS"/>
              </w:rPr>
            </w:pPr>
          </w:p>
          <w:p w14:paraId="676ADF7E" w14:textId="77777777" w:rsidR="00224322" w:rsidRPr="00617483" w:rsidRDefault="00224322" w:rsidP="00BB0C90">
            <w:pPr>
              <w:snapToGrid w:val="0"/>
              <w:rPr>
                <w:rFonts w:cs="Times New Roman"/>
                <w:lang w:val="sr-Cyrl-CS"/>
              </w:rPr>
            </w:pPr>
          </w:p>
          <w:p w14:paraId="0A0CCF1A" w14:textId="77777777" w:rsidR="00224322" w:rsidRPr="00617483" w:rsidRDefault="00224322" w:rsidP="00BB0C90">
            <w:pPr>
              <w:snapToGrid w:val="0"/>
              <w:rPr>
                <w:rFonts w:cs="Times New Roman"/>
                <w:lang w:val="sr-Cyrl-CS"/>
              </w:rPr>
            </w:pPr>
          </w:p>
          <w:p w14:paraId="2871C242" w14:textId="77777777" w:rsidR="00224322" w:rsidRPr="00617483" w:rsidRDefault="00224322" w:rsidP="00BB0C90">
            <w:pPr>
              <w:snapToGrid w:val="0"/>
              <w:rPr>
                <w:rFonts w:cs="Times New Roman"/>
                <w:lang w:val="sr-Cyrl-CS"/>
              </w:rPr>
            </w:pPr>
            <w:r w:rsidRPr="00617483">
              <w:rPr>
                <w:rFonts w:cs="Times New Roman"/>
                <w:lang w:val="sr-Cyrl-CS"/>
              </w:rPr>
              <w:t>-Дизајнирање програма</w:t>
            </w:r>
          </w:p>
          <w:p w14:paraId="2F361F17" w14:textId="77777777" w:rsidR="00224322" w:rsidRPr="00617483" w:rsidRDefault="00224322" w:rsidP="00BB0C90">
            <w:pPr>
              <w:snapToGrid w:val="0"/>
              <w:rPr>
                <w:rFonts w:cs="Times New Roman"/>
                <w:lang w:val="sr-Cyrl-CS"/>
              </w:rPr>
            </w:pPr>
            <w:r w:rsidRPr="00617483">
              <w:rPr>
                <w:rFonts w:cs="Times New Roman"/>
                <w:lang w:val="sr-Cyrl-CS"/>
              </w:rPr>
              <w:t>-Реализација програма</w:t>
            </w:r>
          </w:p>
        </w:tc>
        <w:tc>
          <w:tcPr>
            <w:tcW w:w="1755" w:type="dxa"/>
            <w:tcBorders>
              <w:left w:val="single" w:sz="4" w:space="0" w:color="000000"/>
              <w:bottom w:val="single" w:sz="4" w:space="0" w:color="000000"/>
            </w:tcBorders>
          </w:tcPr>
          <w:p w14:paraId="4A538946" w14:textId="77777777" w:rsidR="00224322" w:rsidRPr="00617483" w:rsidRDefault="00224322" w:rsidP="00BB0C90">
            <w:pPr>
              <w:pStyle w:val="BodyText21"/>
              <w:snapToGrid w:val="0"/>
              <w:rPr>
                <w:i w:val="0"/>
                <w:color w:val="000000"/>
                <w:sz w:val="24"/>
                <w:szCs w:val="24"/>
                <w:lang w:val="sr-Cyrl-CS"/>
              </w:rPr>
            </w:pPr>
          </w:p>
          <w:p w14:paraId="01C62D0F" w14:textId="77777777" w:rsidR="00224322" w:rsidRPr="00617483" w:rsidRDefault="00224322" w:rsidP="00BB0C90">
            <w:pPr>
              <w:pStyle w:val="BodyText21"/>
              <w:snapToGrid w:val="0"/>
              <w:rPr>
                <w:i w:val="0"/>
                <w:color w:val="000000"/>
                <w:sz w:val="24"/>
                <w:szCs w:val="24"/>
                <w:lang w:val="sr-Cyrl-CS"/>
              </w:rPr>
            </w:pPr>
          </w:p>
          <w:p w14:paraId="2ABB37C5" w14:textId="77777777" w:rsidR="00224322" w:rsidRPr="00617483" w:rsidRDefault="00224322" w:rsidP="00BB0C90">
            <w:pPr>
              <w:pStyle w:val="BodyText21"/>
              <w:snapToGrid w:val="0"/>
              <w:rPr>
                <w:i w:val="0"/>
                <w:color w:val="000000"/>
                <w:sz w:val="24"/>
                <w:szCs w:val="24"/>
                <w:lang w:val="sr-Cyrl-CS"/>
              </w:rPr>
            </w:pPr>
          </w:p>
          <w:p w14:paraId="6B57578F" w14:textId="631C0F4B" w:rsidR="00224322" w:rsidRPr="00617483" w:rsidRDefault="00713999" w:rsidP="004F3067">
            <w:pPr>
              <w:pStyle w:val="BodyText21"/>
              <w:snapToGrid w:val="0"/>
              <w:jc w:val="center"/>
              <w:rPr>
                <w:i w:val="0"/>
                <w:color w:val="000000"/>
                <w:sz w:val="24"/>
                <w:szCs w:val="24"/>
                <w:lang w:val="sr-Cyrl-CS"/>
              </w:rPr>
            </w:pPr>
            <w:r>
              <w:rPr>
                <w:i w:val="0"/>
                <w:color w:val="000000"/>
                <w:sz w:val="24"/>
                <w:szCs w:val="24"/>
                <w:lang w:val="sr-Cyrl-CS"/>
              </w:rPr>
              <w:t>Средњи</w:t>
            </w:r>
          </w:p>
        </w:tc>
        <w:tc>
          <w:tcPr>
            <w:tcW w:w="1965" w:type="dxa"/>
            <w:tcBorders>
              <w:left w:val="single" w:sz="4" w:space="0" w:color="000000"/>
              <w:bottom w:val="single" w:sz="4" w:space="0" w:color="000000"/>
            </w:tcBorders>
          </w:tcPr>
          <w:p w14:paraId="10C6F560" w14:textId="77777777" w:rsidR="00224322" w:rsidRPr="00617483" w:rsidRDefault="00224322" w:rsidP="00BB0C90">
            <w:pPr>
              <w:snapToGrid w:val="0"/>
              <w:rPr>
                <w:rFonts w:cs="Times New Roman"/>
                <w:lang w:val="sr-Cyrl-CS"/>
              </w:rPr>
            </w:pPr>
            <w:r w:rsidRPr="00617483">
              <w:rPr>
                <w:rFonts w:cs="Times New Roman"/>
                <w:lang w:val="sr-Cyrl-CS"/>
              </w:rPr>
              <w:t>-Савет за социјалну политику</w:t>
            </w:r>
          </w:p>
          <w:p w14:paraId="3BC0110F" w14:textId="77777777" w:rsidR="00224322" w:rsidRPr="00617483" w:rsidRDefault="00224322" w:rsidP="00BB0C90">
            <w:pPr>
              <w:snapToGrid w:val="0"/>
              <w:rPr>
                <w:rFonts w:cs="Times New Roman"/>
                <w:lang w:val="sr-Cyrl-CS"/>
              </w:rPr>
            </w:pPr>
            <w:r w:rsidRPr="00617483">
              <w:rPr>
                <w:rFonts w:cs="Times New Roman"/>
                <w:lang w:val="sr-Cyrl-CS"/>
              </w:rPr>
              <w:t>- Савет за старе</w:t>
            </w:r>
          </w:p>
          <w:p w14:paraId="525B343B" w14:textId="77777777" w:rsidR="00224322" w:rsidRPr="00617483" w:rsidRDefault="00224322" w:rsidP="00BB0C90">
            <w:pPr>
              <w:snapToGrid w:val="0"/>
              <w:rPr>
                <w:rFonts w:cs="Times New Roman"/>
                <w:lang w:val="sr-Cyrl-CS"/>
              </w:rPr>
            </w:pPr>
            <w:r w:rsidRPr="00617483">
              <w:rPr>
                <w:rFonts w:cs="Times New Roman"/>
                <w:lang w:val="sr-Cyrl-CS"/>
              </w:rPr>
              <w:t>-Организације младих и за младе</w:t>
            </w:r>
          </w:p>
          <w:p w14:paraId="0FEF95BA" w14:textId="77777777" w:rsidR="00224322" w:rsidRPr="00617483" w:rsidRDefault="00224322" w:rsidP="00BB0C90">
            <w:pPr>
              <w:snapToGrid w:val="0"/>
              <w:rPr>
                <w:rFonts w:cs="Times New Roman"/>
                <w:lang w:val="sr-Cyrl-CS"/>
              </w:rPr>
            </w:pPr>
            <w:r w:rsidRPr="00617483">
              <w:rPr>
                <w:rFonts w:cs="Times New Roman"/>
                <w:lang w:val="sr-Cyrl-CS"/>
              </w:rPr>
              <w:t>-школе</w:t>
            </w:r>
          </w:p>
          <w:p w14:paraId="3A36AC33" w14:textId="77777777" w:rsidR="00224322" w:rsidRDefault="00224322" w:rsidP="00BB0C90">
            <w:pPr>
              <w:snapToGrid w:val="0"/>
              <w:rPr>
                <w:rFonts w:cs="Times New Roman"/>
                <w:lang w:val="sr-Cyrl-CS"/>
              </w:rPr>
            </w:pPr>
            <w:r w:rsidRPr="00617483">
              <w:rPr>
                <w:rFonts w:cs="Times New Roman"/>
                <w:lang w:val="sr-Cyrl-CS"/>
              </w:rPr>
              <w:t>-Удружења пензионера и друге НВО</w:t>
            </w:r>
          </w:p>
          <w:p w14:paraId="754FAF53" w14:textId="77777777" w:rsidR="00324ACF" w:rsidRPr="00617483" w:rsidRDefault="00324ACF" w:rsidP="00BB0C90">
            <w:pPr>
              <w:snapToGrid w:val="0"/>
              <w:rPr>
                <w:rFonts w:cs="Times New Roman"/>
                <w:lang w:val="sr-Cyrl-CS"/>
              </w:rPr>
            </w:pPr>
          </w:p>
        </w:tc>
        <w:tc>
          <w:tcPr>
            <w:tcW w:w="1665" w:type="dxa"/>
            <w:tcBorders>
              <w:left w:val="single" w:sz="4" w:space="0" w:color="000000"/>
              <w:bottom w:val="single" w:sz="4" w:space="0" w:color="000000"/>
            </w:tcBorders>
          </w:tcPr>
          <w:p w14:paraId="0D05EA2F" w14:textId="77777777" w:rsidR="00224322" w:rsidRPr="00617483" w:rsidRDefault="00224322" w:rsidP="00BB0C90">
            <w:pPr>
              <w:snapToGrid w:val="0"/>
              <w:rPr>
                <w:rFonts w:cs="Times New Roman"/>
                <w:lang w:val="sr-Cyrl-CS"/>
              </w:rPr>
            </w:pPr>
            <w:r w:rsidRPr="00617483">
              <w:rPr>
                <w:rFonts w:cs="Times New Roman"/>
                <w:lang w:val="sr-Cyrl-CS"/>
              </w:rPr>
              <w:t>-Људски ресурси</w:t>
            </w:r>
          </w:p>
          <w:p w14:paraId="36F5B742" w14:textId="77777777" w:rsidR="00224322" w:rsidRPr="00617483" w:rsidRDefault="00224322" w:rsidP="00BB0C90">
            <w:pPr>
              <w:snapToGrid w:val="0"/>
              <w:rPr>
                <w:rFonts w:cs="Times New Roman"/>
                <w:lang w:val="sr-Cyrl-CS"/>
              </w:rPr>
            </w:pPr>
            <w:r w:rsidRPr="00617483">
              <w:rPr>
                <w:rFonts w:cs="Times New Roman"/>
                <w:lang w:val="sr-Cyrl-CS"/>
              </w:rPr>
              <w:t>-Пројектна искуства</w:t>
            </w:r>
          </w:p>
        </w:tc>
        <w:tc>
          <w:tcPr>
            <w:tcW w:w="1740" w:type="dxa"/>
            <w:tcBorders>
              <w:left w:val="single" w:sz="4" w:space="0" w:color="000000"/>
              <w:bottom w:val="single" w:sz="4" w:space="0" w:color="000000"/>
            </w:tcBorders>
          </w:tcPr>
          <w:p w14:paraId="0B8442EF" w14:textId="07B63203" w:rsidR="00224322" w:rsidRPr="0062634A" w:rsidRDefault="00224322" w:rsidP="00BB0C90">
            <w:pPr>
              <w:snapToGrid w:val="0"/>
              <w:rPr>
                <w:rFonts w:cs="Times New Roman"/>
                <w:lang w:val="sr-Cyrl-RS"/>
              </w:rPr>
            </w:pPr>
            <w:r w:rsidRPr="00617483">
              <w:rPr>
                <w:rFonts w:cs="Times New Roman"/>
                <w:lang w:val="sr-Cyrl-RS"/>
              </w:rPr>
              <w:t>-</w:t>
            </w:r>
            <w:r w:rsidR="0062634A">
              <w:rPr>
                <w:rFonts w:cs="Times New Roman"/>
                <w:lang w:val="sr-Cyrl-RS"/>
              </w:rPr>
              <w:t xml:space="preserve">мин. 2 </w:t>
            </w:r>
            <w:r w:rsidRPr="00617483">
              <w:rPr>
                <w:rFonts w:cs="Times New Roman"/>
              </w:rPr>
              <w:t>предавања</w:t>
            </w:r>
            <w:r w:rsidR="0062634A">
              <w:rPr>
                <w:rFonts w:cs="Times New Roman"/>
                <w:lang w:val="sr-Cyrl-RS"/>
              </w:rPr>
              <w:t>/</w:t>
            </w:r>
            <w:r w:rsidR="0062634A">
              <w:rPr>
                <w:rFonts w:cs="Times New Roman"/>
              </w:rPr>
              <w:t>радиониц</w:t>
            </w:r>
            <w:r w:rsidR="0062634A">
              <w:rPr>
                <w:rFonts w:cs="Times New Roman"/>
                <w:lang w:val="sr-Cyrl-RS"/>
              </w:rPr>
              <w:t>е</w:t>
            </w:r>
          </w:p>
          <w:p w14:paraId="6C088A23" w14:textId="414B1EEF" w:rsidR="00224322" w:rsidRPr="00617483" w:rsidRDefault="00224322" w:rsidP="00BB0C90">
            <w:pPr>
              <w:snapToGrid w:val="0"/>
              <w:rPr>
                <w:rFonts w:cs="Times New Roman"/>
              </w:rPr>
            </w:pPr>
            <w:r w:rsidRPr="00617483">
              <w:rPr>
                <w:rFonts w:cs="Times New Roman"/>
                <w:lang w:val="sr-Cyrl-RS"/>
              </w:rPr>
              <w:t>-</w:t>
            </w:r>
            <w:r w:rsidR="0062634A">
              <w:rPr>
                <w:rFonts w:cs="Times New Roman"/>
                <w:lang w:val="sr-Cyrl-RS"/>
              </w:rPr>
              <w:t xml:space="preserve">мин. 40 </w:t>
            </w:r>
            <w:r w:rsidRPr="00617483">
              <w:rPr>
                <w:rFonts w:cs="Times New Roman"/>
              </w:rPr>
              <w:t>укључених младих</w:t>
            </w:r>
          </w:p>
          <w:p w14:paraId="1EA84D37" w14:textId="50FF921E" w:rsidR="00224322" w:rsidRPr="00617483" w:rsidRDefault="00224322" w:rsidP="0062634A">
            <w:pPr>
              <w:snapToGrid w:val="0"/>
              <w:rPr>
                <w:rFonts w:cs="Times New Roman"/>
              </w:rPr>
            </w:pPr>
            <w:r w:rsidRPr="00617483">
              <w:rPr>
                <w:rFonts w:cs="Times New Roman"/>
                <w:lang w:val="sr-Cyrl-RS"/>
              </w:rPr>
              <w:t>-</w:t>
            </w:r>
            <w:r w:rsidR="0062634A">
              <w:rPr>
                <w:rFonts w:cs="Times New Roman"/>
                <w:lang w:val="sr-Cyrl-RS"/>
              </w:rPr>
              <w:t xml:space="preserve">мин. 5 </w:t>
            </w:r>
            <w:r w:rsidRPr="00617483">
              <w:rPr>
                <w:rFonts w:cs="Times New Roman"/>
              </w:rPr>
              <w:t>укључених старијих</w:t>
            </w:r>
          </w:p>
        </w:tc>
        <w:tc>
          <w:tcPr>
            <w:tcW w:w="1960" w:type="dxa"/>
            <w:tcBorders>
              <w:left w:val="single" w:sz="4" w:space="0" w:color="000000"/>
              <w:bottom w:val="single" w:sz="4" w:space="0" w:color="000000"/>
              <w:right w:val="single" w:sz="4" w:space="0" w:color="000000"/>
            </w:tcBorders>
          </w:tcPr>
          <w:p w14:paraId="39A6EB0E" w14:textId="77777777" w:rsidR="00224322" w:rsidRPr="00617483" w:rsidRDefault="00224322" w:rsidP="00BB0C90">
            <w:pPr>
              <w:snapToGrid w:val="0"/>
              <w:rPr>
                <w:rFonts w:cs="Times New Roman"/>
                <w:lang w:val="sr-Cyrl-CS"/>
              </w:rPr>
            </w:pPr>
          </w:p>
          <w:p w14:paraId="53945B24" w14:textId="77777777" w:rsidR="00224322" w:rsidRPr="00617483" w:rsidRDefault="00224322" w:rsidP="00BB0C90">
            <w:pPr>
              <w:snapToGrid w:val="0"/>
              <w:rPr>
                <w:rFonts w:cs="Times New Roman"/>
                <w:lang w:val="sr-Cyrl-CS"/>
              </w:rPr>
            </w:pPr>
          </w:p>
          <w:p w14:paraId="7D7952DC" w14:textId="77777777" w:rsidR="00224322" w:rsidRPr="00617483" w:rsidRDefault="00224322" w:rsidP="00BB0C90">
            <w:pPr>
              <w:snapToGrid w:val="0"/>
              <w:rPr>
                <w:rFonts w:cs="Times New Roman"/>
                <w:lang w:val="sr-Cyrl-CS"/>
              </w:rPr>
            </w:pPr>
            <w:r w:rsidRPr="00617483">
              <w:rPr>
                <w:rFonts w:cs="Times New Roman"/>
                <w:lang w:val="sr-Cyrl-CS"/>
              </w:rPr>
              <w:t>-Донатори</w:t>
            </w:r>
          </w:p>
          <w:p w14:paraId="326CB982" w14:textId="77777777" w:rsidR="00224322" w:rsidRPr="00617483" w:rsidRDefault="00224322" w:rsidP="00BB0C90">
            <w:pPr>
              <w:snapToGrid w:val="0"/>
              <w:rPr>
                <w:rFonts w:cs="Times New Roman"/>
                <w:lang w:val="sr-Cyrl-CS"/>
              </w:rPr>
            </w:pPr>
            <w:r w:rsidRPr="00617483">
              <w:rPr>
                <w:rFonts w:cs="Times New Roman"/>
                <w:lang w:val="sr-Cyrl-CS"/>
              </w:rPr>
              <w:t>-Локална самоуправа</w:t>
            </w:r>
          </w:p>
          <w:p w14:paraId="1015862C" w14:textId="77777777" w:rsidR="00224322" w:rsidRPr="00617483" w:rsidRDefault="00224322" w:rsidP="00BB0C90">
            <w:pPr>
              <w:snapToGrid w:val="0"/>
              <w:rPr>
                <w:rFonts w:cs="Times New Roman"/>
                <w:lang w:val="sr-Cyrl-CS"/>
              </w:rPr>
            </w:pPr>
          </w:p>
        </w:tc>
      </w:tr>
      <w:tr w:rsidR="00224322" w:rsidRPr="00617483" w14:paraId="704523B2" w14:textId="77777777" w:rsidTr="00815176">
        <w:trPr>
          <w:jc w:val="center"/>
        </w:trPr>
        <w:tc>
          <w:tcPr>
            <w:tcW w:w="3120" w:type="dxa"/>
            <w:tcBorders>
              <w:left w:val="single" w:sz="4" w:space="0" w:color="000000"/>
              <w:bottom w:val="single" w:sz="4" w:space="0" w:color="auto"/>
            </w:tcBorders>
          </w:tcPr>
          <w:p w14:paraId="7705FA69" w14:textId="77777777" w:rsidR="00815176" w:rsidRPr="00617483" w:rsidRDefault="00815176" w:rsidP="00BB0C90">
            <w:pPr>
              <w:snapToGrid w:val="0"/>
              <w:rPr>
                <w:rFonts w:cs="Times New Roman"/>
                <w:lang w:val="sr-Cyrl-RS"/>
              </w:rPr>
            </w:pPr>
          </w:p>
          <w:p w14:paraId="4F0DFEE8" w14:textId="77777777" w:rsidR="00224322" w:rsidRPr="00617483" w:rsidRDefault="00224322" w:rsidP="00BB0C90">
            <w:pPr>
              <w:snapToGrid w:val="0"/>
              <w:rPr>
                <w:rFonts w:cs="Times New Roman"/>
                <w:lang w:val="sr-Cyrl-RS"/>
              </w:rPr>
            </w:pPr>
            <w:r w:rsidRPr="00617483">
              <w:rPr>
                <w:rFonts w:cs="Times New Roman"/>
                <w:lang w:val="sr-Cyrl-RS"/>
              </w:rPr>
              <w:t xml:space="preserve">3.3.5. Успостављање сарадње на регионалном, националном и међународном нивоу у циљу реализације образовних, културних и </w:t>
            </w:r>
            <w:r w:rsidRPr="00617483">
              <w:rPr>
                <w:rFonts w:cs="Times New Roman"/>
                <w:lang w:val="sr-Cyrl-RS"/>
              </w:rPr>
              <w:lastRenderedPageBreak/>
              <w:t>спортских програма и активности за старије</w:t>
            </w:r>
          </w:p>
        </w:tc>
        <w:tc>
          <w:tcPr>
            <w:tcW w:w="2445" w:type="dxa"/>
            <w:tcBorders>
              <w:left w:val="single" w:sz="4" w:space="0" w:color="000000"/>
              <w:bottom w:val="single" w:sz="4" w:space="0" w:color="auto"/>
            </w:tcBorders>
          </w:tcPr>
          <w:p w14:paraId="66F8EB63" w14:textId="77777777" w:rsidR="00224322" w:rsidRPr="00617483" w:rsidRDefault="00224322" w:rsidP="00BB0C90">
            <w:pPr>
              <w:snapToGrid w:val="0"/>
              <w:rPr>
                <w:rFonts w:cs="Times New Roman"/>
                <w:lang w:val="sr-Cyrl-CS"/>
              </w:rPr>
            </w:pPr>
          </w:p>
          <w:p w14:paraId="766B1E63" w14:textId="77777777" w:rsidR="00224322" w:rsidRPr="00617483" w:rsidRDefault="00224322" w:rsidP="00BB0C90">
            <w:pPr>
              <w:snapToGrid w:val="0"/>
              <w:rPr>
                <w:rFonts w:cs="Times New Roman"/>
                <w:lang w:val="sr-Cyrl-CS"/>
              </w:rPr>
            </w:pPr>
            <w:r w:rsidRPr="00617483">
              <w:rPr>
                <w:rFonts w:cs="Times New Roman"/>
                <w:lang w:val="sr-Cyrl-CS"/>
              </w:rPr>
              <w:t>-успостављање сарадње и потписивање протокола</w:t>
            </w:r>
          </w:p>
          <w:p w14:paraId="0679AB9D" w14:textId="77777777" w:rsidR="00224322" w:rsidRPr="00617483" w:rsidRDefault="00224322" w:rsidP="00BB0C90">
            <w:pPr>
              <w:snapToGrid w:val="0"/>
              <w:rPr>
                <w:rFonts w:cs="Times New Roman"/>
                <w:lang w:val="sr-Cyrl-CS"/>
              </w:rPr>
            </w:pPr>
            <w:r w:rsidRPr="00617483">
              <w:rPr>
                <w:rFonts w:cs="Times New Roman"/>
                <w:lang w:val="sr-Cyrl-CS"/>
              </w:rPr>
              <w:t>-реализација програма</w:t>
            </w:r>
          </w:p>
        </w:tc>
        <w:tc>
          <w:tcPr>
            <w:tcW w:w="1755" w:type="dxa"/>
            <w:tcBorders>
              <w:left w:val="single" w:sz="4" w:space="0" w:color="000000"/>
              <w:bottom w:val="single" w:sz="4" w:space="0" w:color="auto"/>
            </w:tcBorders>
          </w:tcPr>
          <w:p w14:paraId="04B94C07" w14:textId="77777777" w:rsidR="00224322" w:rsidRPr="00617483" w:rsidRDefault="00224322" w:rsidP="00BB0C90">
            <w:pPr>
              <w:pStyle w:val="BodyText21"/>
              <w:snapToGrid w:val="0"/>
              <w:rPr>
                <w:i w:val="0"/>
                <w:color w:val="000000"/>
                <w:sz w:val="24"/>
                <w:szCs w:val="24"/>
                <w:lang w:val="sr-Cyrl-CS"/>
              </w:rPr>
            </w:pPr>
          </w:p>
          <w:p w14:paraId="53A65F8A" w14:textId="43FE29FE" w:rsidR="00224322" w:rsidRPr="00617483" w:rsidRDefault="00713999" w:rsidP="004F3067">
            <w:pPr>
              <w:pStyle w:val="BodyText21"/>
              <w:snapToGrid w:val="0"/>
              <w:jc w:val="center"/>
              <w:rPr>
                <w:i w:val="0"/>
                <w:color w:val="000000"/>
                <w:sz w:val="24"/>
                <w:szCs w:val="24"/>
                <w:lang w:val="sr-Cyrl-CS"/>
              </w:rPr>
            </w:pPr>
            <w:r>
              <w:rPr>
                <w:i w:val="0"/>
                <w:color w:val="000000"/>
                <w:sz w:val="24"/>
                <w:szCs w:val="24"/>
                <w:lang w:val="sr-Cyrl-CS"/>
              </w:rPr>
              <w:t xml:space="preserve">Висок </w:t>
            </w:r>
          </w:p>
        </w:tc>
        <w:tc>
          <w:tcPr>
            <w:tcW w:w="1965" w:type="dxa"/>
            <w:tcBorders>
              <w:left w:val="single" w:sz="4" w:space="0" w:color="000000"/>
              <w:bottom w:val="single" w:sz="4" w:space="0" w:color="auto"/>
            </w:tcBorders>
          </w:tcPr>
          <w:p w14:paraId="30AC1769" w14:textId="77777777" w:rsidR="00224322" w:rsidRPr="00617483" w:rsidRDefault="00224322" w:rsidP="00BB0C90">
            <w:pPr>
              <w:snapToGrid w:val="0"/>
              <w:rPr>
                <w:rFonts w:cs="Times New Roman"/>
                <w:lang w:val="sr-Cyrl-RS"/>
              </w:rPr>
            </w:pPr>
          </w:p>
          <w:p w14:paraId="550AEEA9" w14:textId="77777777" w:rsidR="00224322" w:rsidRPr="00617483" w:rsidRDefault="00224322" w:rsidP="00BB0C90">
            <w:pPr>
              <w:snapToGrid w:val="0"/>
              <w:rPr>
                <w:rFonts w:cs="Times New Roman"/>
                <w:lang w:val="sr-Cyrl-RS"/>
              </w:rPr>
            </w:pPr>
            <w:r w:rsidRPr="00617483">
              <w:rPr>
                <w:rFonts w:cs="Times New Roman"/>
                <w:lang w:val="sr-Cyrl-RS"/>
              </w:rPr>
              <w:t>-Савет за социјалну политику</w:t>
            </w:r>
          </w:p>
          <w:p w14:paraId="1F72A93B" w14:textId="77777777" w:rsidR="00224322" w:rsidRPr="00617483" w:rsidRDefault="00224322" w:rsidP="00BB0C90">
            <w:pPr>
              <w:snapToGrid w:val="0"/>
              <w:rPr>
                <w:rFonts w:cs="Times New Roman"/>
                <w:lang w:val="sr-Cyrl-RS"/>
              </w:rPr>
            </w:pPr>
            <w:r w:rsidRPr="00617483">
              <w:rPr>
                <w:rFonts w:cs="Times New Roman"/>
                <w:lang w:val="sr-Cyrl-RS"/>
              </w:rPr>
              <w:t>-Савет за старе</w:t>
            </w:r>
          </w:p>
          <w:p w14:paraId="0CD2FC20" w14:textId="77777777" w:rsidR="00224322" w:rsidRPr="00617483" w:rsidRDefault="00224322" w:rsidP="00BB0C90">
            <w:pPr>
              <w:snapToGrid w:val="0"/>
              <w:rPr>
                <w:rFonts w:cs="Times New Roman"/>
                <w:lang w:val="sr-Cyrl-RS"/>
              </w:rPr>
            </w:pPr>
            <w:r w:rsidRPr="00617483">
              <w:rPr>
                <w:rFonts w:cs="Times New Roman"/>
                <w:lang w:val="sr-Cyrl-RS"/>
              </w:rPr>
              <w:t>-НВО</w:t>
            </w:r>
          </w:p>
        </w:tc>
        <w:tc>
          <w:tcPr>
            <w:tcW w:w="1665" w:type="dxa"/>
            <w:tcBorders>
              <w:left w:val="single" w:sz="4" w:space="0" w:color="000000"/>
              <w:bottom w:val="single" w:sz="4" w:space="0" w:color="auto"/>
            </w:tcBorders>
          </w:tcPr>
          <w:p w14:paraId="151F1A3D" w14:textId="77777777" w:rsidR="00224322" w:rsidRPr="00617483" w:rsidRDefault="00224322" w:rsidP="00BB0C90">
            <w:pPr>
              <w:snapToGrid w:val="0"/>
              <w:rPr>
                <w:rFonts w:cs="Times New Roman"/>
                <w:lang w:val="sr-Cyrl-CS"/>
              </w:rPr>
            </w:pPr>
          </w:p>
          <w:p w14:paraId="653E5BFE" w14:textId="77777777" w:rsidR="00224322" w:rsidRPr="00617483" w:rsidRDefault="00224322" w:rsidP="00BB0C90">
            <w:pPr>
              <w:snapToGrid w:val="0"/>
              <w:rPr>
                <w:rFonts w:cs="Times New Roman"/>
                <w:lang w:val="sr-Cyrl-CS"/>
              </w:rPr>
            </w:pPr>
            <w:r w:rsidRPr="00617483">
              <w:rPr>
                <w:rFonts w:cs="Times New Roman"/>
                <w:lang w:val="sr-Cyrl-CS"/>
              </w:rPr>
              <w:t>-људски ресурси</w:t>
            </w:r>
          </w:p>
        </w:tc>
        <w:tc>
          <w:tcPr>
            <w:tcW w:w="1740" w:type="dxa"/>
            <w:tcBorders>
              <w:left w:val="single" w:sz="4" w:space="0" w:color="000000"/>
              <w:bottom w:val="single" w:sz="4" w:space="0" w:color="auto"/>
            </w:tcBorders>
          </w:tcPr>
          <w:p w14:paraId="245C0434" w14:textId="77777777" w:rsidR="00224322" w:rsidRPr="00617483" w:rsidRDefault="00224322" w:rsidP="00BB0C90">
            <w:pPr>
              <w:snapToGrid w:val="0"/>
              <w:rPr>
                <w:rFonts w:cs="Times New Roman"/>
                <w:lang w:val="sr-Cyrl-RS"/>
              </w:rPr>
            </w:pPr>
          </w:p>
          <w:p w14:paraId="791A0C10" w14:textId="2D8AD5E2" w:rsidR="00224322" w:rsidRPr="00617483" w:rsidRDefault="00224322" w:rsidP="00BB0C90">
            <w:pPr>
              <w:snapToGrid w:val="0"/>
              <w:rPr>
                <w:rFonts w:cs="Times New Roman"/>
                <w:lang w:val="sr-Cyrl-RS"/>
              </w:rPr>
            </w:pPr>
            <w:r w:rsidRPr="00617483">
              <w:rPr>
                <w:rFonts w:cs="Times New Roman"/>
                <w:lang w:val="sr-Cyrl-RS"/>
              </w:rPr>
              <w:t>-</w:t>
            </w:r>
            <w:r w:rsidR="00324ACF">
              <w:rPr>
                <w:rFonts w:cs="Times New Roman"/>
                <w:lang w:val="sr-Cyrl-RS"/>
              </w:rPr>
              <w:t xml:space="preserve">мин. 2 </w:t>
            </w:r>
            <w:r w:rsidRPr="00617483">
              <w:rPr>
                <w:rFonts w:cs="Times New Roman"/>
                <w:lang w:val="sr-Cyrl-RS"/>
              </w:rPr>
              <w:t>реализован</w:t>
            </w:r>
            <w:r w:rsidR="00324ACF">
              <w:rPr>
                <w:rFonts w:cs="Times New Roman"/>
                <w:lang w:val="sr-Cyrl-RS"/>
              </w:rPr>
              <w:t>е</w:t>
            </w:r>
            <w:r w:rsidRPr="00617483">
              <w:rPr>
                <w:rFonts w:cs="Times New Roman"/>
                <w:lang w:val="sr-Cyrl-RS"/>
              </w:rPr>
              <w:t xml:space="preserve"> акциј</w:t>
            </w:r>
            <w:r w:rsidR="00324ACF">
              <w:rPr>
                <w:rFonts w:cs="Times New Roman"/>
                <w:lang w:val="sr-Cyrl-RS"/>
              </w:rPr>
              <w:t>е</w:t>
            </w:r>
          </w:p>
          <w:p w14:paraId="774DC575" w14:textId="1A870512" w:rsidR="00224322" w:rsidRPr="00617483" w:rsidRDefault="00224322" w:rsidP="00BB0C90">
            <w:pPr>
              <w:snapToGrid w:val="0"/>
              <w:rPr>
                <w:rFonts w:cs="Times New Roman"/>
                <w:lang w:val="sr-Cyrl-RS"/>
              </w:rPr>
            </w:pPr>
            <w:r w:rsidRPr="00617483">
              <w:rPr>
                <w:rFonts w:cs="Times New Roman"/>
                <w:lang w:val="sr-Cyrl-RS"/>
              </w:rPr>
              <w:t>-</w:t>
            </w:r>
            <w:r w:rsidR="00324ACF">
              <w:rPr>
                <w:rFonts w:cs="Times New Roman"/>
                <w:lang w:val="sr-Cyrl-RS"/>
              </w:rPr>
              <w:t>мин. 4 умрежене</w:t>
            </w:r>
            <w:r w:rsidRPr="00617483">
              <w:rPr>
                <w:rFonts w:cs="Times New Roman"/>
                <w:lang w:val="sr-Cyrl-RS"/>
              </w:rPr>
              <w:t xml:space="preserve"> организациј</w:t>
            </w:r>
            <w:r w:rsidR="00324ACF">
              <w:rPr>
                <w:rFonts w:cs="Times New Roman"/>
                <w:lang w:val="sr-Cyrl-RS"/>
              </w:rPr>
              <w:t>е</w:t>
            </w:r>
          </w:p>
          <w:p w14:paraId="5E78FABD" w14:textId="77777777" w:rsidR="00224322" w:rsidRDefault="00224322" w:rsidP="00324ACF">
            <w:pPr>
              <w:snapToGrid w:val="0"/>
              <w:rPr>
                <w:rFonts w:cs="Times New Roman"/>
                <w:lang w:val="sr-Cyrl-RS"/>
              </w:rPr>
            </w:pPr>
            <w:r w:rsidRPr="00617483">
              <w:rPr>
                <w:rFonts w:cs="Times New Roman"/>
                <w:lang w:val="sr-Cyrl-RS"/>
              </w:rPr>
              <w:lastRenderedPageBreak/>
              <w:t>-</w:t>
            </w:r>
            <w:r w:rsidR="00324ACF">
              <w:rPr>
                <w:rFonts w:cs="Times New Roman"/>
                <w:lang w:val="sr-Cyrl-RS"/>
              </w:rPr>
              <w:t xml:space="preserve">мин. 5 </w:t>
            </w:r>
            <w:r w:rsidRPr="00617483">
              <w:rPr>
                <w:rFonts w:cs="Times New Roman"/>
                <w:lang w:val="sr-Cyrl-RS"/>
              </w:rPr>
              <w:t>укључених старијих</w:t>
            </w:r>
          </w:p>
          <w:p w14:paraId="7D9D1F3F" w14:textId="79ADC165" w:rsidR="00324ACF" w:rsidRPr="00617483" w:rsidRDefault="00324ACF" w:rsidP="00324ACF">
            <w:pPr>
              <w:snapToGrid w:val="0"/>
              <w:rPr>
                <w:rFonts w:cs="Times New Roman"/>
                <w:lang w:val="sr-Cyrl-RS"/>
              </w:rPr>
            </w:pPr>
          </w:p>
        </w:tc>
        <w:tc>
          <w:tcPr>
            <w:tcW w:w="1960" w:type="dxa"/>
            <w:tcBorders>
              <w:left w:val="single" w:sz="4" w:space="0" w:color="000000"/>
              <w:bottom w:val="single" w:sz="4" w:space="0" w:color="auto"/>
              <w:right w:val="single" w:sz="4" w:space="0" w:color="000000"/>
            </w:tcBorders>
          </w:tcPr>
          <w:p w14:paraId="0FC4BCEF" w14:textId="77777777" w:rsidR="00224322" w:rsidRPr="00617483" w:rsidRDefault="00224322" w:rsidP="00BB0C90">
            <w:pPr>
              <w:snapToGrid w:val="0"/>
              <w:rPr>
                <w:rFonts w:cs="Times New Roman"/>
                <w:lang w:val="sr-Cyrl-CS"/>
              </w:rPr>
            </w:pPr>
          </w:p>
          <w:p w14:paraId="0990D8D8" w14:textId="77777777" w:rsidR="00224322" w:rsidRPr="00617483" w:rsidRDefault="00224322" w:rsidP="00BB0C90">
            <w:pPr>
              <w:snapToGrid w:val="0"/>
              <w:rPr>
                <w:rFonts w:cs="Times New Roman"/>
                <w:lang w:val="sr-Cyrl-CS"/>
              </w:rPr>
            </w:pPr>
          </w:p>
          <w:p w14:paraId="14DB9CE8" w14:textId="77777777" w:rsidR="00224322" w:rsidRPr="00617483" w:rsidRDefault="00224322" w:rsidP="00BB0C90">
            <w:pPr>
              <w:snapToGrid w:val="0"/>
              <w:rPr>
                <w:rFonts w:cs="Times New Roman"/>
                <w:lang w:val="sr-Cyrl-CS"/>
              </w:rPr>
            </w:pPr>
            <w:r w:rsidRPr="00617483">
              <w:rPr>
                <w:rFonts w:cs="Times New Roman"/>
                <w:lang w:val="sr-Cyrl-CS"/>
              </w:rPr>
              <w:t>-Донатори</w:t>
            </w:r>
          </w:p>
          <w:p w14:paraId="481F19DE" w14:textId="77777777" w:rsidR="00224322" w:rsidRPr="00617483" w:rsidRDefault="00224322" w:rsidP="00BB0C90">
            <w:pPr>
              <w:snapToGrid w:val="0"/>
              <w:rPr>
                <w:rFonts w:cs="Times New Roman"/>
                <w:lang w:val="sr-Cyrl-CS"/>
              </w:rPr>
            </w:pPr>
            <w:r w:rsidRPr="00617483">
              <w:rPr>
                <w:rFonts w:cs="Times New Roman"/>
                <w:lang w:val="sr-Cyrl-CS"/>
              </w:rPr>
              <w:t>-Локална самоуправа</w:t>
            </w:r>
          </w:p>
          <w:p w14:paraId="6C302C38" w14:textId="77777777" w:rsidR="00224322" w:rsidRPr="00617483" w:rsidRDefault="00224322" w:rsidP="00BB0C90">
            <w:pPr>
              <w:snapToGrid w:val="0"/>
              <w:rPr>
                <w:rFonts w:cs="Times New Roman"/>
                <w:lang w:val="sr-Cyrl-CS"/>
              </w:rPr>
            </w:pPr>
            <w:r w:rsidRPr="00617483">
              <w:rPr>
                <w:rFonts w:cs="Times New Roman"/>
                <w:lang w:val="sr-Cyrl-CS"/>
              </w:rPr>
              <w:t>-партиципација учесника</w:t>
            </w:r>
          </w:p>
          <w:p w14:paraId="0F1D40A1" w14:textId="77777777" w:rsidR="00224322" w:rsidRPr="00617483" w:rsidRDefault="00224322" w:rsidP="00BB0C90">
            <w:pPr>
              <w:snapToGrid w:val="0"/>
              <w:rPr>
                <w:rFonts w:cs="Times New Roman"/>
                <w:lang w:val="sr-Cyrl-CS"/>
              </w:rPr>
            </w:pPr>
          </w:p>
        </w:tc>
      </w:tr>
      <w:tr w:rsidR="00224322" w:rsidRPr="00617483" w14:paraId="35476809" w14:textId="77777777" w:rsidTr="00815176">
        <w:trPr>
          <w:jc w:val="center"/>
        </w:trPr>
        <w:tc>
          <w:tcPr>
            <w:tcW w:w="14650" w:type="dxa"/>
            <w:gridSpan w:val="7"/>
            <w:tcBorders>
              <w:top w:val="single" w:sz="4" w:space="0" w:color="auto"/>
              <w:left w:val="single" w:sz="4" w:space="0" w:color="auto"/>
              <w:bottom w:val="single" w:sz="4" w:space="0" w:color="auto"/>
              <w:right w:val="single" w:sz="4" w:space="0" w:color="auto"/>
            </w:tcBorders>
            <w:shd w:val="clear" w:color="auto" w:fill="F79646" w:themeFill="accent6"/>
          </w:tcPr>
          <w:p w14:paraId="2406D5DE" w14:textId="3AC406CB" w:rsidR="00224322" w:rsidRPr="00713999" w:rsidRDefault="004F3067" w:rsidP="00BB0C90">
            <w:pPr>
              <w:snapToGrid w:val="0"/>
              <w:rPr>
                <w:rFonts w:cs="Times New Roman"/>
                <w:b/>
                <w:lang w:val="sr-Cyrl-RS"/>
              </w:rPr>
            </w:pPr>
            <w:r w:rsidRPr="00617483">
              <w:rPr>
                <w:rFonts w:cs="Times New Roman"/>
                <w:b/>
                <w:lang w:val="sr-Cyrl-RS"/>
              </w:rPr>
              <w:t xml:space="preserve">Мера </w:t>
            </w:r>
            <w:r w:rsidR="00224322" w:rsidRPr="00617483">
              <w:rPr>
                <w:rFonts w:cs="Times New Roman"/>
                <w:b/>
                <w:lang w:val="sr-Cyrl-RS"/>
              </w:rPr>
              <w:t xml:space="preserve"> 3.4. Унапређени механизми на нивоу локалне заједнице у циљу спречавања и третмана нас</w:t>
            </w:r>
            <w:r w:rsidR="00713999">
              <w:rPr>
                <w:rFonts w:cs="Times New Roman"/>
                <w:b/>
                <w:lang w:val="sr-Cyrl-RS"/>
              </w:rPr>
              <w:t>иља у породици</w:t>
            </w:r>
          </w:p>
        </w:tc>
      </w:tr>
      <w:tr w:rsidR="00815176" w:rsidRPr="00713999" w14:paraId="346A6942" w14:textId="77777777" w:rsidTr="00815176">
        <w:trPr>
          <w:trHeight w:val="287"/>
          <w:jc w:val="center"/>
        </w:trPr>
        <w:tc>
          <w:tcPr>
            <w:tcW w:w="3120" w:type="dxa"/>
            <w:tcBorders>
              <w:top w:val="single" w:sz="4" w:space="0" w:color="auto"/>
              <w:left w:val="single" w:sz="4" w:space="0" w:color="000000"/>
              <w:bottom w:val="single" w:sz="4" w:space="0" w:color="auto"/>
            </w:tcBorders>
            <w:shd w:val="clear" w:color="auto" w:fill="FBD4B4" w:themeFill="accent6" w:themeFillTint="66"/>
            <w:vAlign w:val="center"/>
          </w:tcPr>
          <w:p w14:paraId="23E55194" w14:textId="3112E829" w:rsidR="004F3067" w:rsidRPr="00713999" w:rsidRDefault="00617483" w:rsidP="004F3067">
            <w:pPr>
              <w:snapToGrid w:val="0"/>
              <w:rPr>
                <w:rFonts w:cs="Times New Roman"/>
                <w:i/>
                <w:lang w:val="sr-Cyrl-RS"/>
              </w:rPr>
            </w:pPr>
            <w:r w:rsidRPr="00713999">
              <w:rPr>
                <w:rFonts w:cs="Times New Roman"/>
                <w:i/>
                <w:lang w:val="sr-Cyrl-CS"/>
              </w:rPr>
              <w:t>Активност/Пројекат</w:t>
            </w:r>
          </w:p>
        </w:tc>
        <w:tc>
          <w:tcPr>
            <w:tcW w:w="2445" w:type="dxa"/>
            <w:tcBorders>
              <w:top w:val="single" w:sz="4" w:space="0" w:color="auto"/>
              <w:left w:val="single" w:sz="4" w:space="0" w:color="000000"/>
              <w:bottom w:val="single" w:sz="4" w:space="0" w:color="auto"/>
            </w:tcBorders>
            <w:shd w:val="clear" w:color="auto" w:fill="FBD4B4" w:themeFill="accent6" w:themeFillTint="66"/>
            <w:vAlign w:val="center"/>
          </w:tcPr>
          <w:p w14:paraId="2F775C41" w14:textId="74B59FFD" w:rsidR="004F3067" w:rsidRPr="00713999" w:rsidRDefault="004F3067" w:rsidP="004F3067">
            <w:pPr>
              <w:snapToGrid w:val="0"/>
              <w:rPr>
                <w:rFonts w:cs="Times New Roman"/>
                <w:i/>
                <w:lang w:val="sr-Cyrl-CS"/>
              </w:rPr>
            </w:pPr>
            <w:r w:rsidRPr="00713999">
              <w:rPr>
                <w:rFonts w:cs="Times New Roman"/>
                <w:i/>
                <w:lang w:val="sr-Cyrl-CS"/>
              </w:rPr>
              <w:t xml:space="preserve">Опис </w:t>
            </w:r>
          </w:p>
        </w:tc>
        <w:tc>
          <w:tcPr>
            <w:tcW w:w="1755" w:type="dxa"/>
            <w:tcBorders>
              <w:top w:val="single" w:sz="4" w:space="0" w:color="auto"/>
              <w:left w:val="single" w:sz="4" w:space="0" w:color="000000"/>
              <w:bottom w:val="single" w:sz="4" w:space="0" w:color="auto"/>
            </w:tcBorders>
            <w:shd w:val="clear" w:color="auto" w:fill="FBD4B4" w:themeFill="accent6" w:themeFillTint="66"/>
            <w:vAlign w:val="center"/>
          </w:tcPr>
          <w:p w14:paraId="111AFA04" w14:textId="6C1BB1B0" w:rsidR="004F3067" w:rsidRPr="00713999" w:rsidRDefault="004F3067" w:rsidP="004F3067">
            <w:pPr>
              <w:pStyle w:val="BodyText21"/>
              <w:snapToGrid w:val="0"/>
              <w:rPr>
                <w:color w:val="auto"/>
                <w:sz w:val="24"/>
                <w:szCs w:val="24"/>
                <w:lang w:val="sr-Cyrl-CS"/>
              </w:rPr>
            </w:pPr>
            <w:r w:rsidRPr="00713999">
              <w:rPr>
                <w:color w:val="auto"/>
                <w:sz w:val="24"/>
                <w:szCs w:val="24"/>
                <w:lang w:val="sr-Cyrl-RS"/>
              </w:rPr>
              <w:t>Ниво приоритета</w:t>
            </w:r>
          </w:p>
        </w:tc>
        <w:tc>
          <w:tcPr>
            <w:tcW w:w="1965" w:type="dxa"/>
            <w:tcBorders>
              <w:top w:val="single" w:sz="4" w:space="0" w:color="auto"/>
              <w:left w:val="single" w:sz="4" w:space="0" w:color="000000"/>
              <w:bottom w:val="single" w:sz="4" w:space="0" w:color="auto"/>
            </w:tcBorders>
            <w:shd w:val="clear" w:color="auto" w:fill="FBD4B4" w:themeFill="accent6" w:themeFillTint="66"/>
            <w:vAlign w:val="center"/>
          </w:tcPr>
          <w:p w14:paraId="52F61B1B" w14:textId="6B907180" w:rsidR="004F3067" w:rsidRPr="00713999" w:rsidRDefault="004F3067" w:rsidP="004F3067">
            <w:pPr>
              <w:snapToGrid w:val="0"/>
              <w:rPr>
                <w:rFonts w:cs="Times New Roman"/>
                <w:i/>
                <w:lang w:val="sr-Cyrl-CS"/>
              </w:rPr>
            </w:pPr>
            <w:r w:rsidRPr="00713999">
              <w:rPr>
                <w:rFonts w:cs="Times New Roman"/>
                <w:i/>
                <w:lang w:val="sr-Cyrl-CS"/>
              </w:rPr>
              <w:t>Носиоци</w:t>
            </w:r>
            <w:r w:rsidRPr="00713999">
              <w:rPr>
                <w:rFonts w:cs="Times New Roman"/>
                <w:i/>
                <w:lang w:val="sr-Latn-RS"/>
              </w:rPr>
              <w:t>/</w:t>
            </w:r>
            <w:r w:rsidR="004B1D49">
              <w:rPr>
                <w:rFonts w:cs="Times New Roman"/>
                <w:i/>
                <w:lang w:val="sr-Cyrl-RS"/>
              </w:rPr>
              <w:t xml:space="preserve"> </w:t>
            </w:r>
            <w:r w:rsidRPr="00713999">
              <w:rPr>
                <w:rFonts w:cs="Times New Roman"/>
                <w:i/>
                <w:lang w:val="sr-Cyrl-RS"/>
              </w:rPr>
              <w:t>партнери</w:t>
            </w:r>
          </w:p>
        </w:tc>
        <w:tc>
          <w:tcPr>
            <w:tcW w:w="1665" w:type="dxa"/>
            <w:tcBorders>
              <w:top w:val="single" w:sz="4" w:space="0" w:color="auto"/>
              <w:left w:val="single" w:sz="4" w:space="0" w:color="000000"/>
              <w:bottom w:val="single" w:sz="4" w:space="0" w:color="auto"/>
            </w:tcBorders>
            <w:shd w:val="clear" w:color="auto" w:fill="FBD4B4" w:themeFill="accent6" w:themeFillTint="66"/>
            <w:vAlign w:val="center"/>
          </w:tcPr>
          <w:p w14:paraId="467AC8BA" w14:textId="2D7E29A1" w:rsidR="004F3067" w:rsidRPr="00713999" w:rsidRDefault="004F3067" w:rsidP="004F3067">
            <w:pPr>
              <w:snapToGrid w:val="0"/>
              <w:rPr>
                <w:rFonts w:cs="Times New Roman"/>
                <w:i/>
                <w:lang w:val="sr-Cyrl-CS"/>
              </w:rPr>
            </w:pPr>
            <w:r w:rsidRPr="00713999">
              <w:rPr>
                <w:rFonts w:cs="Times New Roman"/>
                <w:i/>
                <w:lang w:val="sr-Cyrl-CS"/>
              </w:rPr>
              <w:t>Ресурси</w:t>
            </w:r>
          </w:p>
        </w:tc>
        <w:tc>
          <w:tcPr>
            <w:tcW w:w="1740" w:type="dxa"/>
            <w:tcBorders>
              <w:top w:val="single" w:sz="4" w:space="0" w:color="auto"/>
              <w:left w:val="single" w:sz="4" w:space="0" w:color="000000"/>
              <w:bottom w:val="single" w:sz="4" w:space="0" w:color="auto"/>
            </w:tcBorders>
            <w:shd w:val="clear" w:color="auto" w:fill="FBD4B4" w:themeFill="accent6" w:themeFillTint="66"/>
            <w:vAlign w:val="center"/>
          </w:tcPr>
          <w:p w14:paraId="6F737351" w14:textId="5C0FD5F6" w:rsidR="004F3067" w:rsidRPr="00713999" w:rsidRDefault="004F3067" w:rsidP="004F3067">
            <w:pPr>
              <w:snapToGrid w:val="0"/>
              <w:rPr>
                <w:rFonts w:cs="Times New Roman"/>
                <w:i/>
                <w:lang w:val="sr-Cyrl-RS"/>
              </w:rPr>
            </w:pPr>
            <w:r w:rsidRPr="00713999">
              <w:rPr>
                <w:rFonts w:cs="Times New Roman"/>
                <w:i/>
                <w:lang w:val="sr-Cyrl-RS"/>
              </w:rPr>
              <w:t>Индикатори</w:t>
            </w:r>
          </w:p>
        </w:tc>
        <w:tc>
          <w:tcPr>
            <w:tcW w:w="1960" w:type="dxa"/>
            <w:tcBorders>
              <w:top w:val="single" w:sz="4" w:space="0" w:color="auto"/>
              <w:left w:val="single" w:sz="4" w:space="0" w:color="000000"/>
              <w:bottom w:val="single" w:sz="4" w:space="0" w:color="auto"/>
              <w:right w:val="single" w:sz="4" w:space="0" w:color="000000"/>
            </w:tcBorders>
            <w:shd w:val="clear" w:color="auto" w:fill="FBD4B4" w:themeFill="accent6" w:themeFillTint="66"/>
            <w:vAlign w:val="center"/>
          </w:tcPr>
          <w:p w14:paraId="3B1BCBE8" w14:textId="66901B5A" w:rsidR="004F3067" w:rsidRPr="00713999" w:rsidRDefault="004F3067" w:rsidP="004F3067">
            <w:pPr>
              <w:snapToGrid w:val="0"/>
              <w:rPr>
                <w:rFonts w:cs="Times New Roman"/>
                <w:i/>
                <w:lang w:val="sr-Cyrl-CS"/>
              </w:rPr>
            </w:pPr>
            <w:r w:rsidRPr="00713999">
              <w:rPr>
                <w:rFonts w:cs="Times New Roman"/>
                <w:i/>
                <w:lang w:val="sr-Cyrl-CS"/>
              </w:rPr>
              <w:t>Извори финансирања</w:t>
            </w:r>
          </w:p>
        </w:tc>
      </w:tr>
      <w:tr w:rsidR="00224322" w:rsidRPr="00617483" w14:paraId="738C2AC8" w14:textId="77777777" w:rsidTr="00815176">
        <w:trPr>
          <w:jc w:val="center"/>
        </w:trPr>
        <w:tc>
          <w:tcPr>
            <w:tcW w:w="3120" w:type="dxa"/>
            <w:tcBorders>
              <w:top w:val="single" w:sz="4" w:space="0" w:color="auto"/>
              <w:left w:val="single" w:sz="4" w:space="0" w:color="auto"/>
              <w:bottom w:val="single" w:sz="4" w:space="0" w:color="auto"/>
              <w:right w:val="single" w:sz="4" w:space="0" w:color="auto"/>
            </w:tcBorders>
          </w:tcPr>
          <w:p w14:paraId="7154EAFB" w14:textId="77777777" w:rsidR="00224322" w:rsidRPr="00617483" w:rsidRDefault="00224322" w:rsidP="00BB0C90">
            <w:pPr>
              <w:snapToGrid w:val="0"/>
              <w:rPr>
                <w:rFonts w:cs="Times New Roman"/>
                <w:color w:val="FF0000"/>
                <w:lang w:val="sr-Cyrl-RS"/>
              </w:rPr>
            </w:pPr>
          </w:p>
          <w:p w14:paraId="61C78F80" w14:textId="77777777" w:rsidR="00224322" w:rsidRPr="00617483" w:rsidRDefault="00224322" w:rsidP="00BB0C90">
            <w:pPr>
              <w:snapToGrid w:val="0"/>
              <w:rPr>
                <w:rFonts w:cs="Times New Roman"/>
                <w:lang w:val="sr-Cyrl-RS"/>
              </w:rPr>
            </w:pPr>
            <w:r w:rsidRPr="00617483">
              <w:rPr>
                <w:rFonts w:cs="Times New Roman"/>
                <w:lang w:val="sr-Cyrl-RS"/>
              </w:rPr>
              <w:t>3.4.1. Израда базе података породица у ризику од насиља</w:t>
            </w:r>
          </w:p>
        </w:tc>
        <w:tc>
          <w:tcPr>
            <w:tcW w:w="2445" w:type="dxa"/>
            <w:tcBorders>
              <w:top w:val="single" w:sz="4" w:space="0" w:color="auto"/>
              <w:left w:val="single" w:sz="4" w:space="0" w:color="auto"/>
              <w:bottom w:val="single" w:sz="4" w:space="0" w:color="auto"/>
              <w:right w:val="single" w:sz="4" w:space="0" w:color="auto"/>
            </w:tcBorders>
          </w:tcPr>
          <w:p w14:paraId="3FD90621" w14:textId="77777777" w:rsidR="00224322" w:rsidRPr="00617483" w:rsidRDefault="00224322" w:rsidP="00BB0C90">
            <w:pPr>
              <w:snapToGrid w:val="0"/>
              <w:rPr>
                <w:rFonts w:cs="Times New Roman"/>
                <w:lang w:val="sr-Cyrl-CS"/>
              </w:rPr>
            </w:pPr>
          </w:p>
          <w:p w14:paraId="03CCF7A9" w14:textId="77777777" w:rsidR="00224322" w:rsidRPr="00617483" w:rsidRDefault="00224322" w:rsidP="00BB0C90">
            <w:pPr>
              <w:snapToGrid w:val="0"/>
              <w:rPr>
                <w:rFonts w:cs="Times New Roman"/>
                <w:lang w:val="sr-Cyrl-CS"/>
              </w:rPr>
            </w:pPr>
            <w:r w:rsidRPr="00617483">
              <w:rPr>
                <w:rFonts w:cs="Times New Roman"/>
                <w:lang w:val="sr-Cyrl-CS"/>
              </w:rPr>
              <w:t>-Набавка софвтера за евидентирање породица у ризику од насиља-сложених породичних односа</w:t>
            </w:r>
          </w:p>
          <w:p w14:paraId="6945AF70" w14:textId="77777777" w:rsidR="00224322" w:rsidRPr="00617483" w:rsidRDefault="00224322" w:rsidP="00BB0C90">
            <w:pPr>
              <w:snapToGrid w:val="0"/>
              <w:rPr>
                <w:rFonts w:cs="Times New Roman"/>
                <w:lang w:val="sr-Cyrl-CS"/>
              </w:rPr>
            </w:pPr>
            <w:r w:rsidRPr="00617483">
              <w:rPr>
                <w:rFonts w:cs="Times New Roman"/>
                <w:lang w:val="sr-Cyrl-CS"/>
              </w:rPr>
              <w:t>-евидентирање породица</w:t>
            </w:r>
          </w:p>
          <w:p w14:paraId="31683980" w14:textId="77777777" w:rsidR="00224322" w:rsidRPr="00617483" w:rsidRDefault="00224322" w:rsidP="00BB0C90">
            <w:pPr>
              <w:snapToGrid w:val="0"/>
              <w:rPr>
                <w:rFonts w:cs="Times New Roman"/>
                <w:lang w:val="sr-Cyrl-CS"/>
              </w:rPr>
            </w:pPr>
            <w:r w:rsidRPr="00617483">
              <w:rPr>
                <w:rFonts w:cs="Times New Roman"/>
                <w:lang w:val="sr-Cyrl-CS"/>
              </w:rPr>
              <w:t>-медијска кампања</w:t>
            </w:r>
          </w:p>
          <w:p w14:paraId="3B0F3BE9" w14:textId="77777777" w:rsidR="00224322" w:rsidRPr="00617483" w:rsidRDefault="00224322" w:rsidP="00BB0C90">
            <w:pPr>
              <w:snapToGrid w:val="0"/>
              <w:rPr>
                <w:rFonts w:cs="Times New Roman"/>
                <w:lang w:val="sr-Cyrl-CS"/>
              </w:rPr>
            </w:pPr>
            <w:r w:rsidRPr="00617483">
              <w:rPr>
                <w:rFonts w:cs="Times New Roman"/>
                <w:lang w:val="sr-Cyrl-CS"/>
              </w:rPr>
              <w:t>-умрежавање кључн</w:t>
            </w:r>
            <w:r w:rsidR="00815176" w:rsidRPr="00617483">
              <w:rPr>
                <w:rFonts w:cs="Times New Roman"/>
                <w:lang w:val="sr-Cyrl-CS"/>
              </w:rPr>
              <w:t>их страна у локалној самоуправи</w:t>
            </w:r>
          </w:p>
          <w:p w14:paraId="77782B12" w14:textId="2EBA45A9" w:rsidR="00815176" w:rsidRPr="00617483" w:rsidRDefault="00815176" w:rsidP="00BB0C90">
            <w:pPr>
              <w:snapToGrid w:val="0"/>
              <w:rPr>
                <w:rFonts w:cs="Times New Roman"/>
                <w:lang w:val="sr-Cyrl-CS"/>
              </w:rPr>
            </w:pPr>
          </w:p>
        </w:tc>
        <w:tc>
          <w:tcPr>
            <w:tcW w:w="1755" w:type="dxa"/>
            <w:tcBorders>
              <w:top w:val="single" w:sz="4" w:space="0" w:color="auto"/>
              <w:left w:val="single" w:sz="4" w:space="0" w:color="auto"/>
              <w:bottom w:val="single" w:sz="4" w:space="0" w:color="auto"/>
              <w:right w:val="single" w:sz="4" w:space="0" w:color="auto"/>
            </w:tcBorders>
          </w:tcPr>
          <w:p w14:paraId="581959FB" w14:textId="77777777" w:rsidR="00224322" w:rsidRPr="00617483" w:rsidRDefault="00224322" w:rsidP="00BB0C90">
            <w:pPr>
              <w:pStyle w:val="BodyText21"/>
              <w:snapToGrid w:val="0"/>
              <w:rPr>
                <w:i w:val="0"/>
                <w:color w:val="auto"/>
                <w:sz w:val="24"/>
                <w:szCs w:val="24"/>
                <w:lang w:val="sr-Cyrl-CS"/>
              </w:rPr>
            </w:pPr>
          </w:p>
          <w:p w14:paraId="5F9DE98B" w14:textId="77777777" w:rsidR="00224322" w:rsidRPr="00617483" w:rsidRDefault="00224322" w:rsidP="00BB0C90">
            <w:pPr>
              <w:pStyle w:val="BodyText21"/>
              <w:snapToGrid w:val="0"/>
              <w:rPr>
                <w:i w:val="0"/>
                <w:color w:val="auto"/>
                <w:sz w:val="24"/>
                <w:szCs w:val="24"/>
                <w:lang w:val="sr-Cyrl-CS"/>
              </w:rPr>
            </w:pPr>
          </w:p>
          <w:p w14:paraId="481560E6" w14:textId="77777777" w:rsidR="00224322" w:rsidRPr="00617483" w:rsidRDefault="00224322" w:rsidP="00BB0C90">
            <w:pPr>
              <w:pStyle w:val="BodyText21"/>
              <w:snapToGrid w:val="0"/>
              <w:rPr>
                <w:i w:val="0"/>
                <w:color w:val="auto"/>
                <w:sz w:val="24"/>
                <w:szCs w:val="24"/>
                <w:lang w:val="sr-Cyrl-CS"/>
              </w:rPr>
            </w:pPr>
          </w:p>
          <w:p w14:paraId="7489C121" w14:textId="3AEEE47F" w:rsidR="00224322" w:rsidRPr="00617483" w:rsidRDefault="00713999" w:rsidP="004F3067">
            <w:pPr>
              <w:pStyle w:val="BodyText21"/>
              <w:snapToGrid w:val="0"/>
              <w:jc w:val="center"/>
              <w:rPr>
                <w:i w:val="0"/>
                <w:color w:val="auto"/>
                <w:sz w:val="24"/>
                <w:szCs w:val="24"/>
                <w:lang w:val="sr-Cyrl-CS"/>
              </w:rPr>
            </w:pPr>
            <w:r>
              <w:rPr>
                <w:i w:val="0"/>
                <w:color w:val="auto"/>
                <w:sz w:val="24"/>
                <w:szCs w:val="24"/>
                <w:lang w:val="sr-Cyrl-CS"/>
              </w:rPr>
              <w:t>Висок</w:t>
            </w:r>
          </w:p>
        </w:tc>
        <w:tc>
          <w:tcPr>
            <w:tcW w:w="1965" w:type="dxa"/>
            <w:tcBorders>
              <w:top w:val="single" w:sz="4" w:space="0" w:color="auto"/>
              <w:left w:val="single" w:sz="4" w:space="0" w:color="auto"/>
              <w:bottom w:val="single" w:sz="4" w:space="0" w:color="auto"/>
              <w:right w:val="single" w:sz="4" w:space="0" w:color="auto"/>
            </w:tcBorders>
          </w:tcPr>
          <w:p w14:paraId="63C2F770" w14:textId="77777777" w:rsidR="00224322" w:rsidRPr="00617483" w:rsidRDefault="00224322" w:rsidP="00BB0C90">
            <w:pPr>
              <w:snapToGrid w:val="0"/>
              <w:rPr>
                <w:rFonts w:cs="Times New Roman"/>
                <w:lang w:val="sr-Cyrl-CS"/>
              </w:rPr>
            </w:pPr>
          </w:p>
          <w:p w14:paraId="499B7341" w14:textId="77777777" w:rsidR="00224322" w:rsidRPr="00617483" w:rsidRDefault="00224322" w:rsidP="00BB0C90">
            <w:pPr>
              <w:snapToGrid w:val="0"/>
              <w:rPr>
                <w:rFonts w:cs="Times New Roman"/>
                <w:lang w:val="sr-Cyrl-CS"/>
              </w:rPr>
            </w:pPr>
            <w:r w:rsidRPr="00617483">
              <w:rPr>
                <w:rFonts w:cs="Times New Roman"/>
                <w:lang w:val="sr-Cyrl-CS"/>
              </w:rPr>
              <w:t>Центар за социјални рад, месне канцеларије и месне заједнице Града Пожаревца</w:t>
            </w:r>
          </w:p>
        </w:tc>
        <w:tc>
          <w:tcPr>
            <w:tcW w:w="1665" w:type="dxa"/>
            <w:tcBorders>
              <w:top w:val="single" w:sz="4" w:space="0" w:color="auto"/>
              <w:left w:val="single" w:sz="4" w:space="0" w:color="auto"/>
              <w:bottom w:val="single" w:sz="4" w:space="0" w:color="auto"/>
              <w:right w:val="single" w:sz="4" w:space="0" w:color="auto"/>
            </w:tcBorders>
          </w:tcPr>
          <w:p w14:paraId="6BA17035" w14:textId="77777777" w:rsidR="00224322" w:rsidRPr="00617483" w:rsidRDefault="00224322" w:rsidP="00BB0C90">
            <w:pPr>
              <w:snapToGrid w:val="0"/>
              <w:rPr>
                <w:rFonts w:cs="Times New Roman"/>
                <w:lang w:val="sr-Cyrl-CS"/>
              </w:rPr>
            </w:pPr>
          </w:p>
          <w:p w14:paraId="2B5A9B2A" w14:textId="77777777" w:rsidR="00224322" w:rsidRPr="00617483" w:rsidRDefault="00224322" w:rsidP="00BB0C90">
            <w:pPr>
              <w:snapToGrid w:val="0"/>
              <w:rPr>
                <w:rFonts w:cs="Times New Roman"/>
                <w:lang w:val="sr-Cyrl-CS"/>
              </w:rPr>
            </w:pPr>
            <w:r w:rsidRPr="00617483">
              <w:rPr>
                <w:rFonts w:cs="Times New Roman"/>
                <w:lang w:val="sr-Cyrl-CS"/>
              </w:rPr>
              <w:t>-људски ресурси</w:t>
            </w:r>
          </w:p>
        </w:tc>
        <w:tc>
          <w:tcPr>
            <w:tcW w:w="1740" w:type="dxa"/>
            <w:tcBorders>
              <w:top w:val="single" w:sz="4" w:space="0" w:color="auto"/>
              <w:left w:val="single" w:sz="4" w:space="0" w:color="auto"/>
              <w:bottom w:val="single" w:sz="4" w:space="0" w:color="auto"/>
              <w:right w:val="single" w:sz="4" w:space="0" w:color="auto"/>
            </w:tcBorders>
          </w:tcPr>
          <w:p w14:paraId="4DFF621D" w14:textId="77777777" w:rsidR="00224322" w:rsidRPr="00617483" w:rsidRDefault="00224322" w:rsidP="00BB0C90">
            <w:pPr>
              <w:snapToGrid w:val="0"/>
              <w:rPr>
                <w:rFonts w:cs="Times New Roman"/>
                <w:lang w:val="sr-Cyrl-RS"/>
              </w:rPr>
            </w:pPr>
          </w:p>
          <w:p w14:paraId="5963D3CA" w14:textId="6E606856" w:rsidR="00224322" w:rsidRPr="00617483" w:rsidRDefault="00224322" w:rsidP="00BB0C90">
            <w:pPr>
              <w:snapToGrid w:val="0"/>
              <w:rPr>
                <w:rFonts w:cs="Times New Roman"/>
                <w:lang w:val="sr-Cyrl-RS"/>
              </w:rPr>
            </w:pPr>
            <w:r w:rsidRPr="00617483">
              <w:rPr>
                <w:rFonts w:cs="Times New Roman"/>
                <w:lang w:val="sr-Cyrl-RS"/>
              </w:rPr>
              <w:t>-</w:t>
            </w:r>
            <w:r w:rsidR="00324ACF">
              <w:rPr>
                <w:rFonts w:cs="Times New Roman"/>
                <w:lang w:val="sr-Cyrl-RS"/>
              </w:rPr>
              <w:t xml:space="preserve">мин. 30 </w:t>
            </w:r>
            <w:r w:rsidRPr="00617483">
              <w:rPr>
                <w:rFonts w:cs="Times New Roman"/>
                <w:lang w:val="sr-Cyrl-RS"/>
              </w:rPr>
              <w:t>евидентираних породица</w:t>
            </w:r>
          </w:p>
          <w:p w14:paraId="65C0E3BE" w14:textId="619BFBDD" w:rsidR="00224322" w:rsidRPr="00617483" w:rsidRDefault="00224322" w:rsidP="00324ACF">
            <w:pPr>
              <w:snapToGrid w:val="0"/>
              <w:rPr>
                <w:rFonts w:cs="Times New Roman"/>
                <w:lang w:val="sr-Cyrl-RS"/>
              </w:rPr>
            </w:pPr>
            <w:r w:rsidRPr="00617483">
              <w:rPr>
                <w:rFonts w:cs="Times New Roman"/>
                <w:lang w:val="sr-Cyrl-RS"/>
              </w:rPr>
              <w:t>-</w:t>
            </w:r>
            <w:r w:rsidR="00324ACF">
              <w:rPr>
                <w:rFonts w:cs="Times New Roman"/>
                <w:lang w:val="sr-Cyrl-RS"/>
              </w:rPr>
              <w:t xml:space="preserve">мин. 3 </w:t>
            </w:r>
            <w:r w:rsidR="00324ACF" w:rsidRPr="00617483">
              <w:rPr>
                <w:rFonts w:cs="Times New Roman"/>
                <w:lang w:val="sr-Cyrl-RS"/>
              </w:rPr>
              <w:t>институциј</w:t>
            </w:r>
            <w:r w:rsidR="00324ACF">
              <w:rPr>
                <w:rFonts w:cs="Times New Roman"/>
                <w:lang w:val="sr-Cyrl-RS"/>
              </w:rPr>
              <w:t>е</w:t>
            </w:r>
            <w:r w:rsidR="00324ACF" w:rsidRPr="00617483">
              <w:rPr>
                <w:rFonts w:cs="Times New Roman"/>
                <w:lang w:val="sr-Cyrl-RS"/>
              </w:rPr>
              <w:t xml:space="preserve"> </w:t>
            </w:r>
            <w:r w:rsidR="00324ACF">
              <w:rPr>
                <w:rFonts w:cs="Times New Roman"/>
                <w:lang w:val="sr-Cyrl-RS"/>
              </w:rPr>
              <w:t>умрежене</w:t>
            </w:r>
            <w:r w:rsidRPr="00617483">
              <w:rPr>
                <w:rFonts w:cs="Times New Roman"/>
                <w:lang w:val="sr-Cyrl-RS"/>
              </w:rPr>
              <w:t xml:space="preserve"> софтвером</w:t>
            </w:r>
          </w:p>
        </w:tc>
        <w:tc>
          <w:tcPr>
            <w:tcW w:w="1960" w:type="dxa"/>
            <w:tcBorders>
              <w:top w:val="single" w:sz="4" w:space="0" w:color="auto"/>
              <w:left w:val="single" w:sz="4" w:space="0" w:color="auto"/>
              <w:bottom w:val="single" w:sz="4" w:space="0" w:color="auto"/>
              <w:right w:val="single" w:sz="4" w:space="0" w:color="auto"/>
            </w:tcBorders>
          </w:tcPr>
          <w:p w14:paraId="33EDD76D" w14:textId="77777777" w:rsidR="00224322" w:rsidRPr="00617483" w:rsidRDefault="00224322" w:rsidP="00BB0C90">
            <w:pPr>
              <w:snapToGrid w:val="0"/>
              <w:rPr>
                <w:rFonts w:cs="Times New Roman"/>
                <w:lang w:val="sr-Cyrl-CS"/>
              </w:rPr>
            </w:pPr>
          </w:p>
          <w:p w14:paraId="466E3D8D" w14:textId="77777777" w:rsidR="00224322" w:rsidRPr="00617483" w:rsidRDefault="00224322" w:rsidP="00BB0C90">
            <w:pPr>
              <w:snapToGrid w:val="0"/>
              <w:rPr>
                <w:rFonts w:cs="Times New Roman"/>
                <w:lang w:val="sr-Cyrl-CS"/>
              </w:rPr>
            </w:pPr>
          </w:p>
          <w:p w14:paraId="0E3C129B" w14:textId="77777777" w:rsidR="00224322" w:rsidRPr="00617483" w:rsidRDefault="00224322" w:rsidP="00BB0C90">
            <w:pPr>
              <w:snapToGrid w:val="0"/>
              <w:rPr>
                <w:rFonts w:cs="Times New Roman"/>
                <w:lang w:val="sr-Cyrl-CS"/>
              </w:rPr>
            </w:pPr>
          </w:p>
          <w:p w14:paraId="31A2899E" w14:textId="77777777" w:rsidR="00224322" w:rsidRPr="00617483" w:rsidRDefault="00224322" w:rsidP="00BB0C90">
            <w:pPr>
              <w:snapToGrid w:val="0"/>
              <w:rPr>
                <w:rFonts w:cs="Times New Roman"/>
                <w:lang w:val="sr-Cyrl-CS"/>
              </w:rPr>
            </w:pPr>
            <w:r w:rsidRPr="00617483">
              <w:rPr>
                <w:rFonts w:cs="Times New Roman"/>
                <w:lang w:val="sr-Cyrl-CS"/>
              </w:rPr>
              <w:t>-Донатори</w:t>
            </w:r>
          </w:p>
          <w:p w14:paraId="43864CE9" w14:textId="77777777" w:rsidR="00224322" w:rsidRPr="00617483" w:rsidRDefault="00224322" w:rsidP="00BB0C90">
            <w:pPr>
              <w:snapToGrid w:val="0"/>
              <w:rPr>
                <w:rFonts w:cs="Times New Roman"/>
                <w:lang w:val="sr-Cyrl-CS"/>
              </w:rPr>
            </w:pPr>
            <w:r w:rsidRPr="00617483">
              <w:rPr>
                <w:rFonts w:cs="Times New Roman"/>
                <w:lang w:val="sr-Cyrl-CS"/>
              </w:rPr>
              <w:t>-Локална самоуправа</w:t>
            </w:r>
          </w:p>
          <w:p w14:paraId="124170AC" w14:textId="77777777" w:rsidR="00224322" w:rsidRPr="00617483" w:rsidRDefault="00224322" w:rsidP="00BB0C90">
            <w:pPr>
              <w:snapToGrid w:val="0"/>
              <w:rPr>
                <w:rFonts w:cs="Times New Roman"/>
                <w:lang w:val="sr-Cyrl-CS"/>
              </w:rPr>
            </w:pPr>
          </w:p>
        </w:tc>
      </w:tr>
    </w:tbl>
    <w:p w14:paraId="1145952B" w14:textId="77777777" w:rsidR="00BC1E7E" w:rsidRPr="00815176" w:rsidRDefault="00BC1E7E" w:rsidP="00815176">
      <w:pPr>
        <w:rPr>
          <w:rFonts w:cs="Times New Roman"/>
          <w:lang w:val="sr-Cyrl-RS"/>
        </w:rPr>
      </w:pPr>
    </w:p>
    <w:sectPr w:rsidR="00BC1E7E" w:rsidRPr="00815176" w:rsidSect="0081517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C14EC" w14:textId="77777777" w:rsidR="00B3455F" w:rsidRDefault="00B3455F" w:rsidP="00ED1078">
      <w:r>
        <w:separator/>
      </w:r>
    </w:p>
  </w:endnote>
  <w:endnote w:type="continuationSeparator" w:id="0">
    <w:p w14:paraId="64160780" w14:textId="77777777" w:rsidR="00B3455F" w:rsidRDefault="00B3455F" w:rsidP="00ED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3269379"/>
      <w:docPartObj>
        <w:docPartGallery w:val="Page Numbers (Bottom of Page)"/>
        <w:docPartUnique/>
      </w:docPartObj>
    </w:sdtPr>
    <w:sdtContent>
      <w:p w14:paraId="6A216CF2" w14:textId="77777777" w:rsidR="002F1CE3" w:rsidRDefault="002F1CE3">
        <w:pPr>
          <w:pStyle w:val="Footer"/>
          <w:jc w:val="right"/>
        </w:pPr>
        <w:r>
          <w:fldChar w:fldCharType="begin"/>
        </w:r>
        <w:r>
          <w:instrText xml:space="preserve"> PAGE   \* MERGEFORMAT </w:instrText>
        </w:r>
        <w:r>
          <w:fldChar w:fldCharType="separate"/>
        </w:r>
        <w:r w:rsidR="00D01116">
          <w:rPr>
            <w:noProof/>
          </w:rPr>
          <w:t>22</w:t>
        </w:r>
        <w:r>
          <w:rPr>
            <w:noProof/>
          </w:rPr>
          <w:fldChar w:fldCharType="end"/>
        </w:r>
      </w:p>
    </w:sdtContent>
  </w:sdt>
  <w:p w14:paraId="1F5D7002" w14:textId="77777777" w:rsidR="002F1CE3" w:rsidRDefault="002F1C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1D40A" w14:textId="77777777" w:rsidR="00B3455F" w:rsidRDefault="00B3455F" w:rsidP="00ED1078">
      <w:r>
        <w:separator/>
      </w:r>
    </w:p>
  </w:footnote>
  <w:footnote w:type="continuationSeparator" w:id="0">
    <w:p w14:paraId="6C3FCC17" w14:textId="77777777" w:rsidR="00B3455F" w:rsidRDefault="00B3455F" w:rsidP="00ED1078">
      <w:r>
        <w:continuationSeparator/>
      </w:r>
    </w:p>
  </w:footnote>
  <w:footnote w:id="1">
    <w:p w14:paraId="44F08AE0" w14:textId="424AD2B5" w:rsidR="002F1CE3" w:rsidRPr="002B16AF" w:rsidRDefault="002F1CE3">
      <w:pPr>
        <w:pStyle w:val="FootnoteText"/>
        <w:rPr>
          <w:i/>
          <w:lang w:val="sr-Cyrl-RS"/>
        </w:rPr>
      </w:pPr>
      <w:r w:rsidRPr="002B16AF">
        <w:rPr>
          <w:rStyle w:val="FootnoteReference"/>
          <w:i/>
        </w:rPr>
        <w:footnoteRef/>
      </w:r>
      <w:r w:rsidRPr="002B16AF">
        <w:rPr>
          <w:i/>
        </w:rPr>
        <w:t xml:space="preserve"> Извештај о резултатима мапирања потреба у области социјалне заштите са идентификацијом капацитета пружалаца услуга на територији града пожаревца, јануар  2025</w:t>
      </w:r>
    </w:p>
  </w:footnote>
  <w:footnote w:id="2">
    <w:p w14:paraId="608468DE" w14:textId="5F647262" w:rsidR="002F1CE3" w:rsidRPr="002B16AF" w:rsidRDefault="002F1CE3" w:rsidP="00EB5CD2">
      <w:pPr>
        <w:pStyle w:val="FootnoteText"/>
        <w:rPr>
          <w:i/>
          <w:lang w:val="sr-Cyrl-RS"/>
        </w:rPr>
      </w:pPr>
      <w:r w:rsidRPr="002B16AF">
        <w:rPr>
          <w:rStyle w:val="FootnoteReference"/>
          <w:i/>
        </w:rPr>
        <w:footnoteRef/>
      </w:r>
      <w:r w:rsidRPr="002B16AF">
        <w:rPr>
          <w:i/>
        </w:rPr>
        <w:t xml:space="preserve"> </w:t>
      </w:r>
      <w:r w:rsidRPr="002B16AF">
        <w:rPr>
          <w:i/>
          <w:lang w:val="sr-Cyrl-RS"/>
        </w:rPr>
        <w:t xml:space="preserve">Регионални план развоја међу-општинске сарадње у области социјалне заштите, октобар 2024, РРА БП </w:t>
      </w:r>
    </w:p>
    <w:p w14:paraId="7BD8C6BA" w14:textId="00ADB9A7" w:rsidR="002F1CE3" w:rsidRPr="00EB5CD2" w:rsidRDefault="002F1CE3" w:rsidP="00EB5CD2">
      <w:pPr>
        <w:pStyle w:val="FootnoteText"/>
        <w:rPr>
          <w:lang w:val="sr-Cyrl-RS"/>
        </w:rPr>
      </w:pPr>
    </w:p>
  </w:footnote>
  <w:footnote w:id="3">
    <w:p w14:paraId="251CDCE9" w14:textId="34858574" w:rsidR="002F1CE3" w:rsidRPr="002B16AF" w:rsidRDefault="002F1CE3">
      <w:pPr>
        <w:pStyle w:val="FootnoteText"/>
        <w:rPr>
          <w:i/>
          <w:lang w:val="sr-Cyrl-RS"/>
        </w:rPr>
      </w:pPr>
      <w:r w:rsidRPr="002B16AF">
        <w:rPr>
          <w:rStyle w:val="FootnoteReference"/>
          <w:i/>
        </w:rPr>
        <w:footnoteRef/>
      </w:r>
      <w:r w:rsidRPr="002B16AF">
        <w:rPr>
          <w:i/>
        </w:rPr>
        <w:t xml:space="preserve"> Регионални план развоја међу-општинске сарадње у области социјалне заштите, октобар 2024, РРА БП</w:t>
      </w:r>
    </w:p>
  </w:footnote>
  <w:footnote w:id="4">
    <w:p w14:paraId="3ADCDBF9" w14:textId="77777777" w:rsidR="002F1CE3" w:rsidRPr="0062634A" w:rsidRDefault="002F1CE3" w:rsidP="00160A15">
      <w:pPr>
        <w:pStyle w:val="FootnoteText"/>
        <w:rPr>
          <w:i/>
          <w:lang w:val="sr-Cyrl-RS"/>
        </w:rPr>
      </w:pPr>
      <w:r w:rsidRPr="0062634A">
        <w:rPr>
          <w:rStyle w:val="FootnoteReference"/>
          <w:i/>
        </w:rPr>
        <w:footnoteRef/>
      </w:r>
      <w:r w:rsidRPr="0062634A">
        <w:rPr>
          <w:i/>
        </w:rPr>
        <w:t xml:space="preserve"> </w:t>
      </w:r>
      <w:r w:rsidRPr="0062634A">
        <w:rPr>
          <w:rFonts w:ascii="Calibri" w:hAnsi="Calibri"/>
          <w:i/>
          <w:lang w:val="sr-Cyrl-RS"/>
        </w:rPr>
        <w:t>На основу Закона о социјалној заштити РС, пружаоци услуга Дневног боравка, Клуба, Прихватилишта, СОС телефона, Помоћи у кући итд. се обезбеђују оснивањем установа социјалне заштите или путем јавних набавки услуга социјалне заштите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ahoma" w:hAnsi="Tahoma" w:cs="Symbol"/>
        <w:b/>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bullet"/>
      <w:pStyle w:val="Heading1"/>
      <w:lvlText w:val=""/>
      <w:lvlJc w:val="left"/>
      <w:pPr>
        <w:tabs>
          <w:tab w:val="num" w:pos="720"/>
        </w:tabs>
        <w:ind w:left="720" w:hanging="360"/>
      </w:pPr>
      <w:rPr>
        <w:rFonts w:ascii="Symbol" w:hAnsi="Symbol"/>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00000008"/>
    <w:multiLevelType w:val="singleLevel"/>
    <w:tmpl w:val="0409000D"/>
    <w:lvl w:ilvl="0">
      <w:start w:val="1"/>
      <w:numFmt w:val="bullet"/>
      <w:lvlText w:val=""/>
      <w:lvlJc w:val="left"/>
      <w:pPr>
        <w:ind w:left="360" w:hanging="360"/>
      </w:pPr>
      <w:rPr>
        <w:rFonts w:ascii="Wingdings" w:hAnsi="Wingdings" w:hint="default"/>
      </w:rPr>
    </w:lvl>
  </w:abstractNum>
  <w:abstractNum w:abstractNumId="7" w15:restartNumberingAfterBreak="0">
    <w:nsid w:val="00000009"/>
    <w:multiLevelType w:val="singleLevel"/>
    <w:tmpl w:val="00000009"/>
    <w:name w:val="WW8Num9"/>
    <w:lvl w:ilvl="0">
      <w:numFmt w:val="bullet"/>
      <w:lvlText w:val=""/>
      <w:lvlJc w:val="left"/>
      <w:pPr>
        <w:tabs>
          <w:tab w:val="num" w:pos="0"/>
        </w:tabs>
        <w:ind w:left="0" w:firstLine="0"/>
      </w:pPr>
      <w:rPr>
        <w:rFonts w:ascii="Symbol" w:hAnsi="Symbol"/>
      </w:rPr>
    </w:lvl>
  </w:abstractNum>
  <w:abstractNum w:abstractNumId="8" w15:restartNumberingAfterBreak="0">
    <w:nsid w:val="0000000F"/>
    <w:multiLevelType w:val="multilevel"/>
    <w:tmpl w:val="0000000F"/>
    <w:name w:val="WW8Num16"/>
    <w:lvl w:ilvl="0">
      <w:start w:val="9"/>
      <w:numFmt w:val="decimal"/>
      <w:lvlText w:val="%1."/>
      <w:lvlJc w:val="left"/>
      <w:pPr>
        <w:tabs>
          <w:tab w:val="num" w:pos="990"/>
        </w:tabs>
        <w:ind w:left="990" w:hanging="360"/>
      </w:pPr>
    </w:lvl>
    <w:lvl w:ilvl="1">
      <w:start w:val="1"/>
      <w:numFmt w:val="decimal"/>
      <w:lvlText w:val="%2."/>
      <w:lvlJc w:val="left"/>
      <w:pPr>
        <w:tabs>
          <w:tab w:val="num" w:pos="1350"/>
        </w:tabs>
        <w:ind w:left="1350" w:hanging="360"/>
      </w:pPr>
    </w:lvl>
    <w:lvl w:ilvl="2">
      <w:start w:val="1"/>
      <w:numFmt w:val="decimal"/>
      <w:lvlText w:val="%3."/>
      <w:lvlJc w:val="left"/>
      <w:pPr>
        <w:tabs>
          <w:tab w:val="num" w:pos="1710"/>
        </w:tabs>
        <w:ind w:left="1710" w:hanging="360"/>
      </w:pPr>
    </w:lvl>
    <w:lvl w:ilvl="3">
      <w:start w:val="1"/>
      <w:numFmt w:val="decimal"/>
      <w:lvlText w:val="%4."/>
      <w:lvlJc w:val="left"/>
      <w:pPr>
        <w:tabs>
          <w:tab w:val="num" w:pos="2070"/>
        </w:tabs>
        <w:ind w:left="2070" w:hanging="360"/>
      </w:pPr>
    </w:lvl>
    <w:lvl w:ilvl="4">
      <w:start w:val="1"/>
      <w:numFmt w:val="decimal"/>
      <w:lvlText w:val="%5."/>
      <w:lvlJc w:val="left"/>
      <w:pPr>
        <w:tabs>
          <w:tab w:val="num" w:pos="2430"/>
        </w:tabs>
        <w:ind w:left="2430" w:hanging="360"/>
      </w:pPr>
    </w:lvl>
    <w:lvl w:ilvl="5">
      <w:start w:val="1"/>
      <w:numFmt w:val="decimal"/>
      <w:lvlText w:val="%6."/>
      <w:lvlJc w:val="left"/>
      <w:pPr>
        <w:tabs>
          <w:tab w:val="num" w:pos="2790"/>
        </w:tabs>
        <w:ind w:left="2790" w:hanging="360"/>
      </w:pPr>
    </w:lvl>
    <w:lvl w:ilvl="6">
      <w:start w:val="1"/>
      <w:numFmt w:val="decimal"/>
      <w:lvlText w:val="%7."/>
      <w:lvlJc w:val="left"/>
      <w:pPr>
        <w:tabs>
          <w:tab w:val="num" w:pos="3150"/>
        </w:tabs>
        <w:ind w:left="3150" w:hanging="360"/>
      </w:pPr>
    </w:lvl>
    <w:lvl w:ilvl="7">
      <w:start w:val="1"/>
      <w:numFmt w:val="decimal"/>
      <w:lvlText w:val="%8."/>
      <w:lvlJc w:val="left"/>
      <w:pPr>
        <w:tabs>
          <w:tab w:val="num" w:pos="3510"/>
        </w:tabs>
        <w:ind w:left="3510" w:hanging="360"/>
      </w:pPr>
    </w:lvl>
    <w:lvl w:ilvl="8">
      <w:start w:val="1"/>
      <w:numFmt w:val="decimal"/>
      <w:lvlText w:val="%9."/>
      <w:lvlJc w:val="left"/>
      <w:pPr>
        <w:tabs>
          <w:tab w:val="num" w:pos="3870"/>
        </w:tabs>
        <w:ind w:left="3870" w:hanging="360"/>
      </w:pPr>
    </w:lvl>
  </w:abstractNum>
  <w:abstractNum w:abstractNumId="9" w15:restartNumberingAfterBreak="0">
    <w:nsid w:val="01332813"/>
    <w:multiLevelType w:val="hybridMultilevel"/>
    <w:tmpl w:val="1F0EA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AA4814"/>
    <w:multiLevelType w:val="hybridMultilevel"/>
    <w:tmpl w:val="E7ECC7FC"/>
    <w:lvl w:ilvl="0" w:tplc="1EA651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6D5D70"/>
    <w:multiLevelType w:val="hybridMultilevel"/>
    <w:tmpl w:val="C19E6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0429A5"/>
    <w:multiLevelType w:val="hybridMultilevel"/>
    <w:tmpl w:val="B2B40F7A"/>
    <w:lvl w:ilvl="0" w:tplc="167AAE68">
      <w:start w:val="1"/>
      <w:numFmt w:val="bullet"/>
      <w:lvlText w:val="•"/>
      <w:lvlJc w:val="left"/>
      <w:pPr>
        <w:tabs>
          <w:tab w:val="num" w:pos="720"/>
        </w:tabs>
        <w:ind w:left="720" w:hanging="360"/>
      </w:pPr>
      <w:rPr>
        <w:rFonts w:ascii="Times New Roman" w:hAnsi="Times New Roman" w:hint="default"/>
      </w:rPr>
    </w:lvl>
    <w:lvl w:ilvl="1" w:tplc="5F4A10B2" w:tentative="1">
      <w:start w:val="1"/>
      <w:numFmt w:val="bullet"/>
      <w:lvlText w:val="•"/>
      <w:lvlJc w:val="left"/>
      <w:pPr>
        <w:tabs>
          <w:tab w:val="num" w:pos="1440"/>
        </w:tabs>
        <w:ind w:left="1440" w:hanging="360"/>
      </w:pPr>
      <w:rPr>
        <w:rFonts w:ascii="Times New Roman" w:hAnsi="Times New Roman" w:hint="default"/>
      </w:rPr>
    </w:lvl>
    <w:lvl w:ilvl="2" w:tplc="01F2F6A6" w:tentative="1">
      <w:start w:val="1"/>
      <w:numFmt w:val="bullet"/>
      <w:lvlText w:val="•"/>
      <w:lvlJc w:val="left"/>
      <w:pPr>
        <w:tabs>
          <w:tab w:val="num" w:pos="2160"/>
        </w:tabs>
        <w:ind w:left="2160" w:hanging="360"/>
      </w:pPr>
      <w:rPr>
        <w:rFonts w:ascii="Times New Roman" w:hAnsi="Times New Roman" w:hint="default"/>
      </w:rPr>
    </w:lvl>
    <w:lvl w:ilvl="3" w:tplc="EC5C10A2" w:tentative="1">
      <w:start w:val="1"/>
      <w:numFmt w:val="bullet"/>
      <w:lvlText w:val="•"/>
      <w:lvlJc w:val="left"/>
      <w:pPr>
        <w:tabs>
          <w:tab w:val="num" w:pos="2880"/>
        </w:tabs>
        <w:ind w:left="2880" w:hanging="360"/>
      </w:pPr>
      <w:rPr>
        <w:rFonts w:ascii="Times New Roman" w:hAnsi="Times New Roman" w:hint="default"/>
      </w:rPr>
    </w:lvl>
    <w:lvl w:ilvl="4" w:tplc="5B3EB9B6" w:tentative="1">
      <w:start w:val="1"/>
      <w:numFmt w:val="bullet"/>
      <w:lvlText w:val="•"/>
      <w:lvlJc w:val="left"/>
      <w:pPr>
        <w:tabs>
          <w:tab w:val="num" w:pos="3600"/>
        </w:tabs>
        <w:ind w:left="3600" w:hanging="360"/>
      </w:pPr>
      <w:rPr>
        <w:rFonts w:ascii="Times New Roman" w:hAnsi="Times New Roman" w:hint="default"/>
      </w:rPr>
    </w:lvl>
    <w:lvl w:ilvl="5" w:tplc="29B67B58" w:tentative="1">
      <w:start w:val="1"/>
      <w:numFmt w:val="bullet"/>
      <w:lvlText w:val="•"/>
      <w:lvlJc w:val="left"/>
      <w:pPr>
        <w:tabs>
          <w:tab w:val="num" w:pos="4320"/>
        </w:tabs>
        <w:ind w:left="4320" w:hanging="360"/>
      </w:pPr>
      <w:rPr>
        <w:rFonts w:ascii="Times New Roman" w:hAnsi="Times New Roman" w:hint="default"/>
      </w:rPr>
    </w:lvl>
    <w:lvl w:ilvl="6" w:tplc="3B606006" w:tentative="1">
      <w:start w:val="1"/>
      <w:numFmt w:val="bullet"/>
      <w:lvlText w:val="•"/>
      <w:lvlJc w:val="left"/>
      <w:pPr>
        <w:tabs>
          <w:tab w:val="num" w:pos="5040"/>
        </w:tabs>
        <w:ind w:left="5040" w:hanging="360"/>
      </w:pPr>
      <w:rPr>
        <w:rFonts w:ascii="Times New Roman" w:hAnsi="Times New Roman" w:hint="default"/>
      </w:rPr>
    </w:lvl>
    <w:lvl w:ilvl="7" w:tplc="62167A7C" w:tentative="1">
      <w:start w:val="1"/>
      <w:numFmt w:val="bullet"/>
      <w:lvlText w:val="•"/>
      <w:lvlJc w:val="left"/>
      <w:pPr>
        <w:tabs>
          <w:tab w:val="num" w:pos="5760"/>
        </w:tabs>
        <w:ind w:left="5760" w:hanging="360"/>
      </w:pPr>
      <w:rPr>
        <w:rFonts w:ascii="Times New Roman" w:hAnsi="Times New Roman" w:hint="default"/>
      </w:rPr>
    </w:lvl>
    <w:lvl w:ilvl="8" w:tplc="6D46962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0CED0288"/>
    <w:multiLevelType w:val="hybridMultilevel"/>
    <w:tmpl w:val="A0D45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5B4D06"/>
    <w:multiLevelType w:val="multilevel"/>
    <w:tmpl w:val="0BE0F5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102768A2"/>
    <w:multiLevelType w:val="hybridMultilevel"/>
    <w:tmpl w:val="AA701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F716D1"/>
    <w:multiLevelType w:val="hybridMultilevel"/>
    <w:tmpl w:val="1740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0D00EF"/>
    <w:multiLevelType w:val="hybridMultilevel"/>
    <w:tmpl w:val="D87220DC"/>
    <w:lvl w:ilvl="0" w:tplc="08090001">
      <w:start w:val="1"/>
      <w:numFmt w:val="bullet"/>
      <w:lvlText w:val=""/>
      <w:lvlJc w:val="left"/>
      <w:pPr>
        <w:ind w:left="360" w:hanging="360"/>
      </w:pPr>
      <w:rPr>
        <w:rFonts w:ascii="Symbol" w:hAnsi="Symbol" w:hint="default"/>
      </w:rPr>
    </w:lvl>
    <w:lvl w:ilvl="1" w:tplc="21E83184">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A27491C"/>
    <w:multiLevelType w:val="hybridMultilevel"/>
    <w:tmpl w:val="34727622"/>
    <w:lvl w:ilvl="0" w:tplc="A192FEE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5C5A8F"/>
    <w:multiLevelType w:val="hybridMultilevel"/>
    <w:tmpl w:val="4FF02E5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345A1928"/>
    <w:multiLevelType w:val="hybridMultilevel"/>
    <w:tmpl w:val="8502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1F6C22"/>
    <w:multiLevelType w:val="hybridMultilevel"/>
    <w:tmpl w:val="1E669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B55D3C"/>
    <w:multiLevelType w:val="hybridMultilevel"/>
    <w:tmpl w:val="216C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4043B4"/>
    <w:multiLevelType w:val="multilevel"/>
    <w:tmpl w:val="DB12EE4A"/>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98B1292"/>
    <w:multiLevelType w:val="hybridMultilevel"/>
    <w:tmpl w:val="4134D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DB2AC0"/>
    <w:multiLevelType w:val="hybridMultilevel"/>
    <w:tmpl w:val="A1E0B516"/>
    <w:lvl w:ilvl="0" w:tplc="B42A247A">
      <w:start w:val="1"/>
      <w:numFmt w:val="bullet"/>
      <w:lvlText w:val="•"/>
      <w:lvlJc w:val="left"/>
      <w:pPr>
        <w:tabs>
          <w:tab w:val="num" w:pos="720"/>
        </w:tabs>
        <w:ind w:left="720" w:hanging="360"/>
      </w:pPr>
      <w:rPr>
        <w:rFonts w:ascii="Times New Roman" w:hAnsi="Times New Roman" w:hint="default"/>
      </w:rPr>
    </w:lvl>
    <w:lvl w:ilvl="1" w:tplc="CB04DD12" w:tentative="1">
      <w:start w:val="1"/>
      <w:numFmt w:val="bullet"/>
      <w:lvlText w:val="•"/>
      <w:lvlJc w:val="left"/>
      <w:pPr>
        <w:tabs>
          <w:tab w:val="num" w:pos="1440"/>
        </w:tabs>
        <w:ind w:left="1440" w:hanging="360"/>
      </w:pPr>
      <w:rPr>
        <w:rFonts w:ascii="Times New Roman" w:hAnsi="Times New Roman" w:hint="default"/>
      </w:rPr>
    </w:lvl>
    <w:lvl w:ilvl="2" w:tplc="9A16AE6C" w:tentative="1">
      <w:start w:val="1"/>
      <w:numFmt w:val="bullet"/>
      <w:lvlText w:val="•"/>
      <w:lvlJc w:val="left"/>
      <w:pPr>
        <w:tabs>
          <w:tab w:val="num" w:pos="2160"/>
        </w:tabs>
        <w:ind w:left="2160" w:hanging="360"/>
      </w:pPr>
      <w:rPr>
        <w:rFonts w:ascii="Times New Roman" w:hAnsi="Times New Roman" w:hint="default"/>
      </w:rPr>
    </w:lvl>
    <w:lvl w:ilvl="3" w:tplc="DC1A7104" w:tentative="1">
      <w:start w:val="1"/>
      <w:numFmt w:val="bullet"/>
      <w:lvlText w:val="•"/>
      <w:lvlJc w:val="left"/>
      <w:pPr>
        <w:tabs>
          <w:tab w:val="num" w:pos="2880"/>
        </w:tabs>
        <w:ind w:left="2880" w:hanging="360"/>
      </w:pPr>
      <w:rPr>
        <w:rFonts w:ascii="Times New Roman" w:hAnsi="Times New Roman" w:hint="default"/>
      </w:rPr>
    </w:lvl>
    <w:lvl w:ilvl="4" w:tplc="1ED89BF2" w:tentative="1">
      <w:start w:val="1"/>
      <w:numFmt w:val="bullet"/>
      <w:lvlText w:val="•"/>
      <w:lvlJc w:val="left"/>
      <w:pPr>
        <w:tabs>
          <w:tab w:val="num" w:pos="3600"/>
        </w:tabs>
        <w:ind w:left="3600" w:hanging="360"/>
      </w:pPr>
      <w:rPr>
        <w:rFonts w:ascii="Times New Roman" w:hAnsi="Times New Roman" w:hint="default"/>
      </w:rPr>
    </w:lvl>
    <w:lvl w:ilvl="5" w:tplc="3F4A7320" w:tentative="1">
      <w:start w:val="1"/>
      <w:numFmt w:val="bullet"/>
      <w:lvlText w:val="•"/>
      <w:lvlJc w:val="left"/>
      <w:pPr>
        <w:tabs>
          <w:tab w:val="num" w:pos="4320"/>
        </w:tabs>
        <w:ind w:left="4320" w:hanging="360"/>
      </w:pPr>
      <w:rPr>
        <w:rFonts w:ascii="Times New Roman" w:hAnsi="Times New Roman" w:hint="default"/>
      </w:rPr>
    </w:lvl>
    <w:lvl w:ilvl="6" w:tplc="02FCC4CA" w:tentative="1">
      <w:start w:val="1"/>
      <w:numFmt w:val="bullet"/>
      <w:lvlText w:val="•"/>
      <w:lvlJc w:val="left"/>
      <w:pPr>
        <w:tabs>
          <w:tab w:val="num" w:pos="5040"/>
        </w:tabs>
        <w:ind w:left="5040" w:hanging="360"/>
      </w:pPr>
      <w:rPr>
        <w:rFonts w:ascii="Times New Roman" w:hAnsi="Times New Roman" w:hint="default"/>
      </w:rPr>
    </w:lvl>
    <w:lvl w:ilvl="7" w:tplc="343664FE" w:tentative="1">
      <w:start w:val="1"/>
      <w:numFmt w:val="bullet"/>
      <w:lvlText w:val="•"/>
      <w:lvlJc w:val="left"/>
      <w:pPr>
        <w:tabs>
          <w:tab w:val="num" w:pos="5760"/>
        </w:tabs>
        <w:ind w:left="5760" w:hanging="360"/>
      </w:pPr>
      <w:rPr>
        <w:rFonts w:ascii="Times New Roman" w:hAnsi="Times New Roman" w:hint="default"/>
      </w:rPr>
    </w:lvl>
    <w:lvl w:ilvl="8" w:tplc="C614907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36F6C6F"/>
    <w:multiLevelType w:val="hybridMultilevel"/>
    <w:tmpl w:val="257C634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143A5"/>
    <w:multiLevelType w:val="hybridMultilevel"/>
    <w:tmpl w:val="D592D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B71945"/>
    <w:multiLevelType w:val="hybridMultilevel"/>
    <w:tmpl w:val="26C8371A"/>
    <w:lvl w:ilvl="0" w:tplc="61321D6C">
      <w:start w:val="1"/>
      <w:numFmt w:val="bullet"/>
      <w:lvlText w:val="•"/>
      <w:lvlJc w:val="left"/>
      <w:pPr>
        <w:tabs>
          <w:tab w:val="num" w:pos="720"/>
        </w:tabs>
        <w:ind w:left="720" w:hanging="360"/>
      </w:pPr>
      <w:rPr>
        <w:rFonts w:ascii="Times New Roman" w:hAnsi="Times New Roman" w:hint="default"/>
      </w:rPr>
    </w:lvl>
    <w:lvl w:ilvl="1" w:tplc="005033C6" w:tentative="1">
      <w:start w:val="1"/>
      <w:numFmt w:val="bullet"/>
      <w:lvlText w:val="•"/>
      <w:lvlJc w:val="left"/>
      <w:pPr>
        <w:tabs>
          <w:tab w:val="num" w:pos="1440"/>
        </w:tabs>
        <w:ind w:left="1440" w:hanging="360"/>
      </w:pPr>
      <w:rPr>
        <w:rFonts w:ascii="Times New Roman" w:hAnsi="Times New Roman" w:hint="default"/>
      </w:rPr>
    </w:lvl>
    <w:lvl w:ilvl="2" w:tplc="82A46630" w:tentative="1">
      <w:start w:val="1"/>
      <w:numFmt w:val="bullet"/>
      <w:lvlText w:val="•"/>
      <w:lvlJc w:val="left"/>
      <w:pPr>
        <w:tabs>
          <w:tab w:val="num" w:pos="2160"/>
        </w:tabs>
        <w:ind w:left="2160" w:hanging="360"/>
      </w:pPr>
      <w:rPr>
        <w:rFonts w:ascii="Times New Roman" w:hAnsi="Times New Roman" w:hint="default"/>
      </w:rPr>
    </w:lvl>
    <w:lvl w:ilvl="3" w:tplc="A6A817E0" w:tentative="1">
      <w:start w:val="1"/>
      <w:numFmt w:val="bullet"/>
      <w:lvlText w:val="•"/>
      <w:lvlJc w:val="left"/>
      <w:pPr>
        <w:tabs>
          <w:tab w:val="num" w:pos="2880"/>
        </w:tabs>
        <w:ind w:left="2880" w:hanging="360"/>
      </w:pPr>
      <w:rPr>
        <w:rFonts w:ascii="Times New Roman" w:hAnsi="Times New Roman" w:hint="default"/>
      </w:rPr>
    </w:lvl>
    <w:lvl w:ilvl="4" w:tplc="500C4DC8" w:tentative="1">
      <w:start w:val="1"/>
      <w:numFmt w:val="bullet"/>
      <w:lvlText w:val="•"/>
      <w:lvlJc w:val="left"/>
      <w:pPr>
        <w:tabs>
          <w:tab w:val="num" w:pos="3600"/>
        </w:tabs>
        <w:ind w:left="3600" w:hanging="360"/>
      </w:pPr>
      <w:rPr>
        <w:rFonts w:ascii="Times New Roman" w:hAnsi="Times New Roman" w:hint="default"/>
      </w:rPr>
    </w:lvl>
    <w:lvl w:ilvl="5" w:tplc="6E8A29E0" w:tentative="1">
      <w:start w:val="1"/>
      <w:numFmt w:val="bullet"/>
      <w:lvlText w:val="•"/>
      <w:lvlJc w:val="left"/>
      <w:pPr>
        <w:tabs>
          <w:tab w:val="num" w:pos="4320"/>
        </w:tabs>
        <w:ind w:left="4320" w:hanging="360"/>
      </w:pPr>
      <w:rPr>
        <w:rFonts w:ascii="Times New Roman" w:hAnsi="Times New Roman" w:hint="default"/>
      </w:rPr>
    </w:lvl>
    <w:lvl w:ilvl="6" w:tplc="CD5CDE4E" w:tentative="1">
      <w:start w:val="1"/>
      <w:numFmt w:val="bullet"/>
      <w:lvlText w:val="•"/>
      <w:lvlJc w:val="left"/>
      <w:pPr>
        <w:tabs>
          <w:tab w:val="num" w:pos="5040"/>
        </w:tabs>
        <w:ind w:left="5040" w:hanging="360"/>
      </w:pPr>
      <w:rPr>
        <w:rFonts w:ascii="Times New Roman" w:hAnsi="Times New Roman" w:hint="default"/>
      </w:rPr>
    </w:lvl>
    <w:lvl w:ilvl="7" w:tplc="FE4435C2" w:tentative="1">
      <w:start w:val="1"/>
      <w:numFmt w:val="bullet"/>
      <w:lvlText w:val="•"/>
      <w:lvlJc w:val="left"/>
      <w:pPr>
        <w:tabs>
          <w:tab w:val="num" w:pos="5760"/>
        </w:tabs>
        <w:ind w:left="5760" w:hanging="360"/>
      </w:pPr>
      <w:rPr>
        <w:rFonts w:ascii="Times New Roman" w:hAnsi="Times New Roman" w:hint="default"/>
      </w:rPr>
    </w:lvl>
    <w:lvl w:ilvl="8" w:tplc="A8B6BB0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3C92955"/>
    <w:multiLevelType w:val="hybridMultilevel"/>
    <w:tmpl w:val="41303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9422C2"/>
    <w:multiLevelType w:val="multilevel"/>
    <w:tmpl w:val="4DAC16F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B7E5749"/>
    <w:multiLevelType w:val="hybridMultilevel"/>
    <w:tmpl w:val="9ED6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23"/>
  </w:num>
  <w:num w:numId="7">
    <w:abstractNumId w:val="15"/>
  </w:num>
  <w:num w:numId="8">
    <w:abstractNumId w:val="9"/>
  </w:num>
  <w:num w:numId="9">
    <w:abstractNumId w:val="31"/>
  </w:num>
  <w:num w:numId="10">
    <w:abstractNumId w:val="16"/>
  </w:num>
  <w:num w:numId="11">
    <w:abstractNumId w:val="20"/>
  </w:num>
  <w:num w:numId="12">
    <w:abstractNumId w:val="6"/>
  </w:num>
  <w:num w:numId="13">
    <w:abstractNumId w:val="7"/>
  </w:num>
  <w:num w:numId="14">
    <w:abstractNumId w:val="8"/>
  </w:num>
  <w:num w:numId="15">
    <w:abstractNumId w:val="29"/>
  </w:num>
  <w:num w:numId="16">
    <w:abstractNumId w:val="14"/>
  </w:num>
  <w:num w:numId="17">
    <w:abstractNumId w:val="0"/>
  </w:num>
  <w:num w:numId="18">
    <w:abstractNumId w:val="30"/>
  </w:num>
  <w:num w:numId="19">
    <w:abstractNumId w:val="19"/>
  </w:num>
  <w:num w:numId="20">
    <w:abstractNumId w:val="27"/>
  </w:num>
  <w:num w:numId="21">
    <w:abstractNumId w:val="17"/>
  </w:num>
  <w:num w:numId="22">
    <w:abstractNumId w:val="11"/>
  </w:num>
  <w:num w:numId="23">
    <w:abstractNumId w:val="24"/>
  </w:num>
  <w:num w:numId="24">
    <w:abstractNumId w:val="18"/>
  </w:num>
  <w:num w:numId="25">
    <w:abstractNumId w:val="21"/>
  </w:num>
  <w:num w:numId="26">
    <w:abstractNumId w:val="10"/>
  </w:num>
  <w:num w:numId="27">
    <w:abstractNumId w:val="26"/>
  </w:num>
  <w:num w:numId="28">
    <w:abstractNumId w:val="13"/>
  </w:num>
  <w:num w:numId="29">
    <w:abstractNumId w:val="25"/>
  </w:num>
  <w:num w:numId="30">
    <w:abstractNumId w:val="28"/>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C66"/>
    <w:rsid w:val="000002CF"/>
    <w:rsid w:val="00000D0B"/>
    <w:rsid w:val="00001575"/>
    <w:rsid w:val="0000201C"/>
    <w:rsid w:val="00005280"/>
    <w:rsid w:val="00005B77"/>
    <w:rsid w:val="00007E8D"/>
    <w:rsid w:val="000115E8"/>
    <w:rsid w:val="00020737"/>
    <w:rsid w:val="00020CDB"/>
    <w:rsid w:val="00022BAD"/>
    <w:rsid w:val="000244BC"/>
    <w:rsid w:val="00024B6D"/>
    <w:rsid w:val="00026DC3"/>
    <w:rsid w:val="000339A8"/>
    <w:rsid w:val="00037EF4"/>
    <w:rsid w:val="00047440"/>
    <w:rsid w:val="00052167"/>
    <w:rsid w:val="0005243B"/>
    <w:rsid w:val="00052B1A"/>
    <w:rsid w:val="00053773"/>
    <w:rsid w:val="000538FF"/>
    <w:rsid w:val="00057B01"/>
    <w:rsid w:val="000615BB"/>
    <w:rsid w:val="00064031"/>
    <w:rsid w:val="000644A3"/>
    <w:rsid w:val="0006765D"/>
    <w:rsid w:val="000702B8"/>
    <w:rsid w:val="00070FA9"/>
    <w:rsid w:val="00075CA7"/>
    <w:rsid w:val="00077915"/>
    <w:rsid w:val="00083F58"/>
    <w:rsid w:val="00085051"/>
    <w:rsid w:val="0008737A"/>
    <w:rsid w:val="000902BB"/>
    <w:rsid w:val="00095092"/>
    <w:rsid w:val="00096F6E"/>
    <w:rsid w:val="000A17BE"/>
    <w:rsid w:val="000A40D3"/>
    <w:rsid w:val="000B2BFB"/>
    <w:rsid w:val="000D03AB"/>
    <w:rsid w:val="000D2CF5"/>
    <w:rsid w:val="000D31C3"/>
    <w:rsid w:val="000D4203"/>
    <w:rsid w:val="000D45E0"/>
    <w:rsid w:val="000E4310"/>
    <w:rsid w:val="000E45A0"/>
    <w:rsid w:val="000E4A08"/>
    <w:rsid w:val="000E51ED"/>
    <w:rsid w:val="000E626E"/>
    <w:rsid w:val="000E76E6"/>
    <w:rsid w:val="000F4D1C"/>
    <w:rsid w:val="000F7EBB"/>
    <w:rsid w:val="0010169E"/>
    <w:rsid w:val="00102DAD"/>
    <w:rsid w:val="001047D4"/>
    <w:rsid w:val="00107D6C"/>
    <w:rsid w:val="00120175"/>
    <w:rsid w:val="00123326"/>
    <w:rsid w:val="00123BE9"/>
    <w:rsid w:val="00133D53"/>
    <w:rsid w:val="00146609"/>
    <w:rsid w:val="00160A15"/>
    <w:rsid w:val="001658A2"/>
    <w:rsid w:val="00170BA3"/>
    <w:rsid w:val="00171599"/>
    <w:rsid w:val="00173529"/>
    <w:rsid w:val="00174D23"/>
    <w:rsid w:val="00174FFE"/>
    <w:rsid w:val="001774E1"/>
    <w:rsid w:val="00183C52"/>
    <w:rsid w:val="00185584"/>
    <w:rsid w:val="00192D5D"/>
    <w:rsid w:val="00193A06"/>
    <w:rsid w:val="00194E82"/>
    <w:rsid w:val="001A1723"/>
    <w:rsid w:val="001A3221"/>
    <w:rsid w:val="001A6290"/>
    <w:rsid w:val="001A6C98"/>
    <w:rsid w:val="001B471B"/>
    <w:rsid w:val="001C17FE"/>
    <w:rsid w:val="001C2AC4"/>
    <w:rsid w:val="001D0D4F"/>
    <w:rsid w:val="001D262F"/>
    <w:rsid w:val="001D69D7"/>
    <w:rsid w:val="001D6C67"/>
    <w:rsid w:val="001E24B5"/>
    <w:rsid w:val="001E36D4"/>
    <w:rsid w:val="001E78A6"/>
    <w:rsid w:val="001F15AA"/>
    <w:rsid w:val="001F25E5"/>
    <w:rsid w:val="001F7C7C"/>
    <w:rsid w:val="00202772"/>
    <w:rsid w:val="00204488"/>
    <w:rsid w:val="00207B8E"/>
    <w:rsid w:val="00210F89"/>
    <w:rsid w:val="00221BE9"/>
    <w:rsid w:val="00224322"/>
    <w:rsid w:val="0022630B"/>
    <w:rsid w:val="00234656"/>
    <w:rsid w:val="0023753A"/>
    <w:rsid w:val="002404DA"/>
    <w:rsid w:val="00243869"/>
    <w:rsid w:val="00246362"/>
    <w:rsid w:val="00246959"/>
    <w:rsid w:val="002477E1"/>
    <w:rsid w:val="00254BA2"/>
    <w:rsid w:val="00261225"/>
    <w:rsid w:val="00264A78"/>
    <w:rsid w:val="00264E52"/>
    <w:rsid w:val="00273641"/>
    <w:rsid w:val="00273723"/>
    <w:rsid w:val="00276450"/>
    <w:rsid w:val="00281CA2"/>
    <w:rsid w:val="002844DA"/>
    <w:rsid w:val="002859F8"/>
    <w:rsid w:val="00285BFA"/>
    <w:rsid w:val="00285D9E"/>
    <w:rsid w:val="00292A37"/>
    <w:rsid w:val="00294D31"/>
    <w:rsid w:val="002A1CEA"/>
    <w:rsid w:val="002A3C41"/>
    <w:rsid w:val="002A696F"/>
    <w:rsid w:val="002B16AF"/>
    <w:rsid w:val="002C3903"/>
    <w:rsid w:val="002C66FB"/>
    <w:rsid w:val="002D14C2"/>
    <w:rsid w:val="002D1732"/>
    <w:rsid w:val="002D5B58"/>
    <w:rsid w:val="002D75C3"/>
    <w:rsid w:val="002E7842"/>
    <w:rsid w:val="002F11CB"/>
    <w:rsid w:val="002F11E1"/>
    <w:rsid w:val="002F1CE3"/>
    <w:rsid w:val="002F3ADD"/>
    <w:rsid w:val="002F3E1E"/>
    <w:rsid w:val="003050C3"/>
    <w:rsid w:val="003148FC"/>
    <w:rsid w:val="00321555"/>
    <w:rsid w:val="003245CB"/>
    <w:rsid w:val="00324ACF"/>
    <w:rsid w:val="00324E24"/>
    <w:rsid w:val="00326A41"/>
    <w:rsid w:val="00330CAA"/>
    <w:rsid w:val="00331BDA"/>
    <w:rsid w:val="00336531"/>
    <w:rsid w:val="00340336"/>
    <w:rsid w:val="00353373"/>
    <w:rsid w:val="00354145"/>
    <w:rsid w:val="00354BFF"/>
    <w:rsid w:val="00355682"/>
    <w:rsid w:val="00362AE9"/>
    <w:rsid w:val="003635BF"/>
    <w:rsid w:val="00364BDA"/>
    <w:rsid w:val="00367729"/>
    <w:rsid w:val="003703BE"/>
    <w:rsid w:val="00372963"/>
    <w:rsid w:val="00374EBB"/>
    <w:rsid w:val="0037692E"/>
    <w:rsid w:val="00381799"/>
    <w:rsid w:val="0039289D"/>
    <w:rsid w:val="003930D7"/>
    <w:rsid w:val="003A2283"/>
    <w:rsid w:val="003B1B5A"/>
    <w:rsid w:val="003B43D6"/>
    <w:rsid w:val="003C1EE0"/>
    <w:rsid w:val="003D1F7B"/>
    <w:rsid w:val="003D5302"/>
    <w:rsid w:val="003E2E92"/>
    <w:rsid w:val="003E5260"/>
    <w:rsid w:val="003F083A"/>
    <w:rsid w:val="003F1FC0"/>
    <w:rsid w:val="0040244A"/>
    <w:rsid w:val="00402C91"/>
    <w:rsid w:val="0041257E"/>
    <w:rsid w:val="0041358B"/>
    <w:rsid w:val="004147C4"/>
    <w:rsid w:val="00421799"/>
    <w:rsid w:val="00431E65"/>
    <w:rsid w:val="00436C7A"/>
    <w:rsid w:val="00437D67"/>
    <w:rsid w:val="0044253F"/>
    <w:rsid w:val="00442CD8"/>
    <w:rsid w:val="004442F1"/>
    <w:rsid w:val="00444F1E"/>
    <w:rsid w:val="00452FC6"/>
    <w:rsid w:val="00453C2C"/>
    <w:rsid w:val="00453E56"/>
    <w:rsid w:val="004574DC"/>
    <w:rsid w:val="00460B08"/>
    <w:rsid w:val="00461935"/>
    <w:rsid w:val="004661E4"/>
    <w:rsid w:val="00466B72"/>
    <w:rsid w:val="00467A7F"/>
    <w:rsid w:val="0047706F"/>
    <w:rsid w:val="00480CCD"/>
    <w:rsid w:val="004813C5"/>
    <w:rsid w:val="00484FD7"/>
    <w:rsid w:val="004851D6"/>
    <w:rsid w:val="00492226"/>
    <w:rsid w:val="00494DE0"/>
    <w:rsid w:val="00494FFE"/>
    <w:rsid w:val="004A0149"/>
    <w:rsid w:val="004A3BF2"/>
    <w:rsid w:val="004A5000"/>
    <w:rsid w:val="004A516C"/>
    <w:rsid w:val="004A6378"/>
    <w:rsid w:val="004B119C"/>
    <w:rsid w:val="004B1D49"/>
    <w:rsid w:val="004B4646"/>
    <w:rsid w:val="004B6BA6"/>
    <w:rsid w:val="004B77E1"/>
    <w:rsid w:val="004C0E79"/>
    <w:rsid w:val="004C39D4"/>
    <w:rsid w:val="004C6A37"/>
    <w:rsid w:val="004D3236"/>
    <w:rsid w:val="004E1F1D"/>
    <w:rsid w:val="004E2C80"/>
    <w:rsid w:val="004E37E2"/>
    <w:rsid w:val="004E7AC3"/>
    <w:rsid w:val="004F0DA3"/>
    <w:rsid w:val="004F2110"/>
    <w:rsid w:val="004F3067"/>
    <w:rsid w:val="004F3286"/>
    <w:rsid w:val="004F7EFF"/>
    <w:rsid w:val="00504132"/>
    <w:rsid w:val="0050727E"/>
    <w:rsid w:val="005115CE"/>
    <w:rsid w:val="0051321A"/>
    <w:rsid w:val="00513937"/>
    <w:rsid w:val="00513BB0"/>
    <w:rsid w:val="0051543D"/>
    <w:rsid w:val="00520A3A"/>
    <w:rsid w:val="00521518"/>
    <w:rsid w:val="0052250B"/>
    <w:rsid w:val="00526EF8"/>
    <w:rsid w:val="00526F6A"/>
    <w:rsid w:val="005274D4"/>
    <w:rsid w:val="0053277C"/>
    <w:rsid w:val="00532E8B"/>
    <w:rsid w:val="00543D80"/>
    <w:rsid w:val="005450BA"/>
    <w:rsid w:val="005500AD"/>
    <w:rsid w:val="00550F5F"/>
    <w:rsid w:val="00561C15"/>
    <w:rsid w:val="005678F6"/>
    <w:rsid w:val="00575CE4"/>
    <w:rsid w:val="00587F9B"/>
    <w:rsid w:val="00591851"/>
    <w:rsid w:val="00591EB1"/>
    <w:rsid w:val="00594F89"/>
    <w:rsid w:val="0059712A"/>
    <w:rsid w:val="0059761C"/>
    <w:rsid w:val="00597CC2"/>
    <w:rsid w:val="00597D27"/>
    <w:rsid w:val="005A17B5"/>
    <w:rsid w:val="005A1C93"/>
    <w:rsid w:val="005A3039"/>
    <w:rsid w:val="005A3ED5"/>
    <w:rsid w:val="005A61AA"/>
    <w:rsid w:val="005B112B"/>
    <w:rsid w:val="005B6B66"/>
    <w:rsid w:val="005B70D3"/>
    <w:rsid w:val="005C15E6"/>
    <w:rsid w:val="005C5A02"/>
    <w:rsid w:val="005C643F"/>
    <w:rsid w:val="005C7B50"/>
    <w:rsid w:val="005D559B"/>
    <w:rsid w:val="005D5D77"/>
    <w:rsid w:val="005E3467"/>
    <w:rsid w:val="005E356F"/>
    <w:rsid w:val="005E5411"/>
    <w:rsid w:val="005E5832"/>
    <w:rsid w:val="005E635B"/>
    <w:rsid w:val="005F1E49"/>
    <w:rsid w:val="005F7B60"/>
    <w:rsid w:val="005F7E71"/>
    <w:rsid w:val="00600B1A"/>
    <w:rsid w:val="00602043"/>
    <w:rsid w:val="006025FE"/>
    <w:rsid w:val="0060323D"/>
    <w:rsid w:val="00605661"/>
    <w:rsid w:val="006072C5"/>
    <w:rsid w:val="00612F9B"/>
    <w:rsid w:val="00617483"/>
    <w:rsid w:val="00622CC6"/>
    <w:rsid w:val="00623082"/>
    <w:rsid w:val="0062487B"/>
    <w:rsid w:val="0062634A"/>
    <w:rsid w:val="006312A3"/>
    <w:rsid w:val="0063423B"/>
    <w:rsid w:val="006444D8"/>
    <w:rsid w:val="00654DC7"/>
    <w:rsid w:val="00656093"/>
    <w:rsid w:val="006568BB"/>
    <w:rsid w:val="00660862"/>
    <w:rsid w:val="00670645"/>
    <w:rsid w:val="006753BB"/>
    <w:rsid w:val="00680CAE"/>
    <w:rsid w:val="0068679A"/>
    <w:rsid w:val="006A4FD4"/>
    <w:rsid w:val="006B4C3A"/>
    <w:rsid w:val="006B74B1"/>
    <w:rsid w:val="006B78AF"/>
    <w:rsid w:val="006C09BD"/>
    <w:rsid w:val="006C0C91"/>
    <w:rsid w:val="006C3F26"/>
    <w:rsid w:val="006C5567"/>
    <w:rsid w:val="006D05BD"/>
    <w:rsid w:val="006D322C"/>
    <w:rsid w:val="006D51FF"/>
    <w:rsid w:val="006E418F"/>
    <w:rsid w:val="006E4523"/>
    <w:rsid w:val="006F253C"/>
    <w:rsid w:val="006F387D"/>
    <w:rsid w:val="006F5663"/>
    <w:rsid w:val="007009D6"/>
    <w:rsid w:val="00703C0C"/>
    <w:rsid w:val="00706887"/>
    <w:rsid w:val="007125A8"/>
    <w:rsid w:val="00713999"/>
    <w:rsid w:val="0071735A"/>
    <w:rsid w:val="007243FC"/>
    <w:rsid w:val="00730885"/>
    <w:rsid w:val="00731111"/>
    <w:rsid w:val="007315A6"/>
    <w:rsid w:val="00744966"/>
    <w:rsid w:val="00744DB5"/>
    <w:rsid w:val="007456D9"/>
    <w:rsid w:val="007535F8"/>
    <w:rsid w:val="00760EDC"/>
    <w:rsid w:val="0076237A"/>
    <w:rsid w:val="00763100"/>
    <w:rsid w:val="007637F1"/>
    <w:rsid w:val="0076382D"/>
    <w:rsid w:val="00765970"/>
    <w:rsid w:val="00771565"/>
    <w:rsid w:val="00791382"/>
    <w:rsid w:val="007968EF"/>
    <w:rsid w:val="00796966"/>
    <w:rsid w:val="007A119A"/>
    <w:rsid w:val="007A1E08"/>
    <w:rsid w:val="007A22D4"/>
    <w:rsid w:val="007A3B1D"/>
    <w:rsid w:val="007A7696"/>
    <w:rsid w:val="007B0FD0"/>
    <w:rsid w:val="007B3CBF"/>
    <w:rsid w:val="007B3DE1"/>
    <w:rsid w:val="007C2747"/>
    <w:rsid w:val="007C4352"/>
    <w:rsid w:val="007D0B36"/>
    <w:rsid w:val="007D34ED"/>
    <w:rsid w:val="007D6B7E"/>
    <w:rsid w:val="007E385D"/>
    <w:rsid w:val="007E45A0"/>
    <w:rsid w:val="0081167E"/>
    <w:rsid w:val="00813FA1"/>
    <w:rsid w:val="00815176"/>
    <w:rsid w:val="00827A1D"/>
    <w:rsid w:val="00832CFF"/>
    <w:rsid w:val="008342F5"/>
    <w:rsid w:val="0083462F"/>
    <w:rsid w:val="00846D1F"/>
    <w:rsid w:val="00850495"/>
    <w:rsid w:val="00856298"/>
    <w:rsid w:val="008611F4"/>
    <w:rsid w:val="008877C3"/>
    <w:rsid w:val="0089516D"/>
    <w:rsid w:val="008A1B97"/>
    <w:rsid w:val="008A3DC3"/>
    <w:rsid w:val="008A464B"/>
    <w:rsid w:val="008A723D"/>
    <w:rsid w:val="008B5E98"/>
    <w:rsid w:val="008B79FD"/>
    <w:rsid w:val="008B7C9A"/>
    <w:rsid w:val="008B7FA1"/>
    <w:rsid w:val="008C0FAD"/>
    <w:rsid w:val="008C7C9E"/>
    <w:rsid w:val="008D049B"/>
    <w:rsid w:val="008D3849"/>
    <w:rsid w:val="008D50AD"/>
    <w:rsid w:val="008E5BD8"/>
    <w:rsid w:val="008F17CC"/>
    <w:rsid w:val="00903C71"/>
    <w:rsid w:val="00904C66"/>
    <w:rsid w:val="009061C2"/>
    <w:rsid w:val="00913871"/>
    <w:rsid w:val="00914728"/>
    <w:rsid w:val="0091547B"/>
    <w:rsid w:val="00915552"/>
    <w:rsid w:val="00920612"/>
    <w:rsid w:val="009221B9"/>
    <w:rsid w:val="00925238"/>
    <w:rsid w:val="00925F56"/>
    <w:rsid w:val="009379CB"/>
    <w:rsid w:val="0095307A"/>
    <w:rsid w:val="00953F41"/>
    <w:rsid w:val="00956983"/>
    <w:rsid w:val="00957858"/>
    <w:rsid w:val="009621FE"/>
    <w:rsid w:val="0096735D"/>
    <w:rsid w:val="009731DA"/>
    <w:rsid w:val="00975344"/>
    <w:rsid w:val="00981B5F"/>
    <w:rsid w:val="009836E9"/>
    <w:rsid w:val="00984371"/>
    <w:rsid w:val="0098497E"/>
    <w:rsid w:val="009873E7"/>
    <w:rsid w:val="00991955"/>
    <w:rsid w:val="009961A8"/>
    <w:rsid w:val="009B170E"/>
    <w:rsid w:val="009B7881"/>
    <w:rsid w:val="009C311B"/>
    <w:rsid w:val="009C5422"/>
    <w:rsid w:val="009D640C"/>
    <w:rsid w:val="009E1B08"/>
    <w:rsid w:val="009E2305"/>
    <w:rsid w:val="009E6398"/>
    <w:rsid w:val="009F23C2"/>
    <w:rsid w:val="00A01C9A"/>
    <w:rsid w:val="00A03C2E"/>
    <w:rsid w:val="00A12B9B"/>
    <w:rsid w:val="00A170E8"/>
    <w:rsid w:val="00A17F19"/>
    <w:rsid w:val="00A20A25"/>
    <w:rsid w:val="00A21476"/>
    <w:rsid w:val="00A27B6D"/>
    <w:rsid w:val="00A3385B"/>
    <w:rsid w:val="00A35BE7"/>
    <w:rsid w:val="00A40992"/>
    <w:rsid w:val="00A465B7"/>
    <w:rsid w:val="00A46B51"/>
    <w:rsid w:val="00A504D4"/>
    <w:rsid w:val="00A520C6"/>
    <w:rsid w:val="00A538F1"/>
    <w:rsid w:val="00A55B30"/>
    <w:rsid w:val="00A6747F"/>
    <w:rsid w:val="00A67ECD"/>
    <w:rsid w:val="00A7069B"/>
    <w:rsid w:val="00A8198D"/>
    <w:rsid w:val="00A84F02"/>
    <w:rsid w:val="00A859D9"/>
    <w:rsid w:val="00A91B22"/>
    <w:rsid w:val="00A93126"/>
    <w:rsid w:val="00A978B4"/>
    <w:rsid w:val="00AA0493"/>
    <w:rsid w:val="00AA0F6D"/>
    <w:rsid w:val="00AA1322"/>
    <w:rsid w:val="00AA672F"/>
    <w:rsid w:val="00AA7404"/>
    <w:rsid w:val="00AA7D71"/>
    <w:rsid w:val="00AB1762"/>
    <w:rsid w:val="00AB281E"/>
    <w:rsid w:val="00AB31AC"/>
    <w:rsid w:val="00AC01A3"/>
    <w:rsid w:val="00AD0DC7"/>
    <w:rsid w:val="00AD2B67"/>
    <w:rsid w:val="00AD560D"/>
    <w:rsid w:val="00AE01DC"/>
    <w:rsid w:val="00AE28AF"/>
    <w:rsid w:val="00AE66F3"/>
    <w:rsid w:val="00AF00EC"/>
    <w:rsid w:val="00AF3352"/>
    <w:rsid w:val="00AF3FE0"/>
    <w:rsid w:val="00AF564C"/>
    <w:rsid w:val="00AF5829"/>
    <w:rsid w:val="00AF746B"/>
    <w:rsid w:val="00B04033"/>
    <w:rsid w:val="00B10B80"/>
    <w:rsid w:val="00B1487E"/>
    <w:rsid w:val="00B16A53"/>
    <w:rsid w:val="00B239B5"/>
    <w:rsid w:val="00B270F8"/>
    <w:rsid w:val="00B33E6A"/>
    <w:rsid w:val="00B3455F"/>
    <w:rsid w:val="00B36A7D"/>
    <w:rsid w:val="00B404E3"/>
    <w:rsid w:val="00B414C5"/>
    <w:rsid w:val="00B476A2"/>
    <w:rsid w:val="00B47B15"/>
    <w:rsid w:val="00B508C1"/>
    <w:rsid w:val="00B5101B"/>
    <w:rsid w:val="00B5400C"/>
    <w:rsid w:val="00B62BA8"/>
    <w:rsid w:val="00B6629A"/>
    <w:rsid w:val="00B67D43"/>
    <w:rsid w:val="00B7126C"/>
    <w:rsid w:val="00B72AD7"/>
    <w:rsid w:val="00B82414"/>
    <w:rsid w:val="00B902CF"/>
    <w:rsid w:val="00B93B20"/>
    <w:rsid w:val="00B977C0"/>
    <w:rsid w:val="00B97D6B"/>
    <w:rsid w:val="00BA310F"/>
    <w:rsid w:val="00BB0C90"/>
    <w:rsid w:val="00BB5784"/>
    <w:rsid w:val="00BC1E7E"/>
    <w:rsid w:val="00BC48DF"/>
    <w:rsid w:val="00BC746B"/>
    <w:rsid w:val="00BC7E55"/>
    <w:rsid w:val="00BD613B"/>
    <w:rsid w:val="00BE0DD2"/>
    <w:rsid w:val="00BE22FA"/>
    <w:rsid w:val="00BE3036"/>
    <w:rsid w:val="00BE5B42"/>
    <w:rsid w:val="00BE77D6"/>
    <w:rsid w:val="00BF41BB"/>
    <w:rsid w:val="00C1015B"/>
    <w:rsid w:val="00C104DE"/>
    <w:rsid w:val="00C21801"/>
    <w:rsid w:val="00C229F9"/>
    <w:rsid w:val="00C23C3A"/>
    <w:rsid w:val="00C2475F"/>
    <w:rsid w:val="00C3366A"/>
    <w:rsid w:val="00C34326"/>
    <w:rsid w:val="00C414CD"/>
    <w:rsid w:val="00C43F97"/>
    <w:rsid w:val="00C51B7D"/>
    <w:rsid w:val="00C5683A"/>
    <w:rsid w:val="00C60664"/>
    <w:rsid w:val="00C65273"/>
    <w:rsid w:val="00C6561A"/>
    <w:rsid w:val="00C715A5"/>
    <w:rsid w:val="00C877D5"/>
    <w:rsid w:val="00C87DBD"/>
    <w:rsid w:val="00C946FA"/>
    <w:rsid w:val="00C96BB5"/>
    <w:rsid w:val="00C97A80"/>
    <w:rsid w:val="00CA1FF8"/>
    <w:rsid w:val="00CA4C70"/>
    <w:rsid w:val="00CB01E1"/>
    <w:rsid w:val="00CB1F8F"/>
    <w:rsid w:val="00CB2DCA"/>
    <w:rsid w:val="00CB3809"/>
    <w:rsid w:val="00CB509B"/>
    <w:rsid w:val="00CB678F"/>
    <w:rsid w:val="00CB6A39"/>
    <w:rsid w:val="00CC2877"/>
    <w:rsid w:val="00CC7D0B"/>
    <w:rsid w:val="00CD5552"/>
    <w:rsid w:val="00CD6CA4"/>
    <w:rsid w:val="00CD7044"/>
    <w:rsid w:val="00CE4FF9"/>
    <w:rsid w:val="00CF5ACA"/>
    <w:rsid w:val="00CF7083"/>
    <w:rsid w:val="00D01116"/>
    <w:rsid w:val="00D04A83"/>
    <w:rsid w:val="00D23BEE"/>
    <w:rsid w:val="00D26D88"/>
    <w:rsid w:val="00D34B7A"/>
    <w:rsid w:val="00D36A5A"/>
    <w:rsid w:val="00D43FBB"/>
    <w:rsid w:val="00D45695"/>
    <w:rsid w:val="00D46D70"/>
    <w:rsid w:val="00D53002"/>
    <w:rsid w:val="00D5645B"/>
    <w:rsid w:val="00D6005C"/>
    <w:rsid w:val="00D62D38"/>
    <w:rsid w:val="00D64EF0"/>
    <w:rsid w:val="00D67830"/>
    <w:rsid w:val="00D7055A"/>
    <w:rsid w:val="00D7058B"/>
    <w:rsid w:val="00D75E91"/>
    <w:rsid w:val="00D817EE"/>
    <w:rsid w:val="00D86A35"/>
    <w:rsid w:val="00D8742A"/>
    <w:rsid w:val="00D87B5B"/>
    <w:rsid w:val="00DA1D6A"/>
    <w:rsid w:val="00DA4D22"/>
    <w:rsid w:val="00DA7146"/>
    <w:rsid w:val="00DB6B31"/>
    <w:rsid w:val="00DB7217"/>
    <w:rsid w:val="00DB7567"/>
    <w:rsid w:val="00DC10F9"/>
    <w:rsid w:val="00DC55DA"/>
    <w:rsid w:val="00DD2235"/>
    <w:rsid w:val="00DD4F16"/>
    <w:rsid w:val="00DE05D5"/>
    <w:rsid w:val="00DE063B"/>
    <w:rsid w:val="00DE3081"/>
    <w:rsid w:val="00DE4263"/>
    <w:rsid w:val="00DF35C8"/>
    <w:rsid w:val="00DF4D33"/>
    <w:rsid w:val="00E00AE5"/>
    <w:rsid w:val="00E00C4A"/>
    <w:rsid w:val="00E058A4"/>
    <w:rsid w:val="00E10FAD"/>
    <w:rsid w:val="00E2168D"/>
    <w:rsid w:val="00E24119"/>
    <w:rsid w:val="00E2645F"/>
    <w:rsid w:val="00E339E4"/>
    <w:rsid w:val="00E36B0E"/>
    <w:rsid w:val="00E40763"/>
    <w:rsid w:val="00E454A5"/>
    <w:rsid w:val="00E459A4"/>
    <w:rsid w:val="00E46ACD"/>
    <w:rsid w:val="00E516FD"/>
    <w:rsid w:val="00E53760"/>
    <w:rsid w:val="00E60F57"/>
    <w:rsid w:val="00E64EF0"/>
    <w:rsid w:val="00E67E3A"/>
    <w:rsid w:val="00E82C47"/>
    <w:rsid w:val="00E86324"/>
    <w:rsid w:val="00E91F6B"/>
    <w:rsid w:val="00E9264E"/>
    <w:rsid w:val="00EA0091"/>
    <w:rsid w:val="00EA1CEB"/>
    <w:rsid w:val="00EB14D9"/>
    <w:rsid w:val="00EB5CD2"/>
    <w:rsid w:val="00EB7363"/>
    <w:rsid w:val="00EC00DB"/>
    <w:rsid w:val="00EC0BA0"/>
    <w:rsid w:val="00EC4191"/>
    <w:rsid w:val="00ED1078"/>
    <w:rsid w:val="00ED24A8"/>
    <w:rsid w:val="00ED56A6"/>
    <w:rsid w:val="00EE004B"/>
    <w:rsid w:val="00EE020F"/>
    <w:rsid w:val="00EE0638"/>
    <w:rsid w:val="00EE5591"/>
    <w:rsid w:val="00EE6E4A"/>
    <w:rsid w:val="00EF5397"/>
    <w:rsid w:val="00F00E7C"/>
    <w:rsid w:val="00F03B75"/>
    <w:rsid w:val="00F05650"/>
    <w:rsid w:val="00F05A63"/>
    <w:rsid w:val="00F076CC"/>
    <w:rsid w:val="00F1585F"/>
    <w:rsid w:val="00F30FF8"/>
    <w:rsid w:val="00F3330D"/>
    <w:rsid w:val="00F34BF9"/>
    <w:rsid w:val="00F42A45"/>
    <w:rsid w:val="00F54035"/>
    <w:rsid w:val="00F5655F"/>
    <w:rsid w:val="00F764CC"/>
    <w:rsid w:val="00F77A79"/>
    <w:rsid w:val="00F81308"/>
    <w:rsid w:val="00F83775"/>
    <w:rsid w:val="00F9252F"/>
    <w:rsid w:val="00F97F08"/>
    <w:rsid w:val="00FA1DB0"/>
    <w:rsid w:val="00FB0AAC"/>
    <w:rsid w:val="00FB2ED4"/>
    <w:rsid w:val="00FC0924"/>
    <w:rsid w:val="00FC3E01"/>
    <w:rsid w:val="00FC6951"/>
    <w:rsid w:val="00FC7A82"/>
    <w:rsid w:val="00FD16AC"/>
    <w:rsid w:val="00FD17D1"/>
    <w:rsid w:val="00FD5676"/>
    <w:rsid w:val="00FD5D65"/>
    <w:rsid w:val="00FE158D"/>
    <w:rsid w:val="00FE1C91"/>
    <w:rsid w:val="00FF0910"/>
    <w:rsid w:val="00FF633F"/>
    <w:rsid w:val="00FF7831"/>
    <w:rsid w:val="00FF7E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389A4"/>
  <w15:docId w15:val="{6E0379A7-4470-41A7-8D65-8BAC2CD2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5BD"/>
    <w:pPr>
      <w:suppressAutoHyphens/>
      <w:spacing w:after="0" w:line="240" w:lineRule="auto"/>
    </w:pPr>
    <w:rPr>
      <w:rFonts w:ascii="Times New Roman" w:eastAsia="Times New Roman" w:hAnsi="Times New Roman" w:cs="Calibri"/>
      <w:sz w:val="24"/>
      <w:szCs w:val="24"/>
      <w:lang w:eastAsia="ar-SA"/>
    </w:rPr>
  </w:style>
  <w:style w:type="paragraph" w:styleId="Heading1">
    <w:name w:val="heading 1"/>
    <w:basedOn w:val="Normal"/>
    <w:next w:val="Normal"/>
    <w:link w:val="Heading1Char"/>
    <w:uiPriority w:val="9"/>
    <w:qFormat/>
    <w:rsid w:val="00160A15"/>
    <w:pPr>
      <w:keepNext/>
      <w:numPr>
        <w:numId w:val="1"/>
      </w:numPr>
      <w:outlineLvl w:val="0"/>
    </w:pPr>
    <w:rPr>
      <w:rFonts w:cs="Times New Roman"/>
      <w:b/>
      <w:sz w:val="20"/>
    </w:rPr>
  </w:style>
  <w:style w:type="paragraph" w:styleId="Heading2">
    <w:name w:val="heading 2"/>
    <w:basedOn w:val="Normal"/>
    <w:next w:val="Normal"/>
    <w:link w:val="Heading2Char"/>
    <w:uiPriority w:val="9"/>
    <w:unhideWhenUsed/>
    <w:qFormat/>
    <w:rsid w:val="009379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1387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026DC3"/>
    <w:pPr>
      <w:jc w:val="center"/>
    </w:pPr>
    <w:rPr>
      <w:b/>
      <w:bCs/>
      <w:lang w:val="sr-Latn-CS"/>
    </w:rPr>
  </w:style>
  <w:style w:type="character" w:customStyle="1" w:styleId="TitleChar">
    <w:name w:val="Title Char"/>
    <w:basedOn w:val="DefaultParagraphFont"/>
    <w:link w:val="Title"/>
    <w:rsid w:val="00026DC3"/>
    <w:rPr>
      <w:rFonts w:ascii="Times New Roman" w:eastAsia="Times New Roman" w:hAnsi="Times New Roman" w:cs="Calibri"/>
      <w:b/>
      <w:bCs/>
      <w:sz w:val="24"/>
      <w:szCs w:val="24"/>
      <w:lang w:val="sr-Latn-CS" w:eastAsia="ar-SA"/>
    </w:rPr>
  </w:style>
  <w:style w:type="paragraph" w:styleId="Subtitle">
    <w:name w:val="Subtitle"/>
    <w:basedOn w:val="Normal"/>
    <w:next w:val="Normal"/>
    <w:link w:val="SubtitleChar"/>
    <w:uiPriority w:val="11"/>
    <w:qFormat/>
    <w:rsid w:val="00026DC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26DC3"/>
    <w:rPr>
      <w:rFonts w:asciiTheme="majorHAnsi" w:eastAsiaTheme="majorEastAsia" w:hAnsiTheme="majorHAnsi" w:cstheme="majorBidi"/>
      <w:i/>
      <w:iCs/>
      <w:color w:val="4F81BD" w:themeColor="accent1"/>
      <w:spacing w:val="15"/>
      <w:sz w:val="24"/>
      <w:szCs w:val="24"/>
      <w:lang w:eastAsia="ar-SA"/>
    </w:rPr>
  </w:style>
  <w:style w:type="paragraph" w:styleId="BalloonText">
    <w:name w:val="Balloon Text"/>
    <w:basedOn w:val="Normal"/>
    <w:link w:val="BalloonTextChar"/>
    <w:uiPriority w:val="99"/>
    <w:semiHidden/>
    <w:unhideWhenUsed/>
    <w:rsid w:val="00026DC3"/>
    <w:rPr>
      <w:rFonts w:ascii="Tahoma" w:hAnsi="Tahoma" w:cs="Tahoma"/>
      <w:sz w:val="16"/>
      <w:szCs w:val="16"/>
    </w:rPr>
  </w:style>
  <w:style w:type="character" w:customStyle="1" w:styleId="BalloonTextChar">
    <w:name w:val="Balloon Text Char"/>
    <w:basedOn w:val="DefaultParagraphFont"/>
    <w:link w:val="BalloonText"/>
    <w:uiPriority w:val="99"/>
    <w:semiHidden/>
    <w:rsid w:val="00026DC3"/>
    <w:rPr>
      <w:rFonts w:ascii="Tahoma" w:eastAsia="Times New Roman" w:hAnsi="Tahoma" w:cs="Tahoma"/>
      <w:sz w:val="16"/>
      <w:szCs w:val="16"/>
      <w:lang w:eastAsia="ar-SA"/>
    </w:rPr>
  </w:style>
  <w:style w:type="character" w:customStyle="1" w:styleId="a">
    <w:name w:val="Знакови фусноте"/>
    <w:basedOn w:val="DefaultParagraphFont"/>
    <w:rsid w:val="00ED1078"/>
    <w:rPr>
      <w:vertAlign w:val="superscript"/>
    </w:rPr>
  </w:style>
  <w:style w:type="paragraph" w:styleId="FootnoteText">
    <w:name w:val="footnote text"/>
    <w:basedOn w:val="Normal"/>
    <w:link w:val="FootnoteTextChar"/>
    <w:uiPriority w:val="99"/>
    <w:rsid w:val="00ED1078"/>
    <w:rPr>
      <w:sz w:val="20"/>
      <w:szCs w:val="20"/>
      <w:lang w:val="en-GB"/>
    </w:rPr>
  </w:style>
  <w:style w:type="character" w:customStyle="1" w:styleId="FootnoteTextChar">
    <w:name w:val="Footnote Text Char"/>
    <w:basedOn w:val="DefaultParagraphFont"/>
    <w:link w:val="FootnoteText"/>
    <w:uiPriority w:val="99"/>
    <w:rsid w:val="00ED1078"/>
    <w:rPr>
      <w:rFonts w:ascii="Times New Roman" w:eastAsia="Times New Roman" w:hAnsi="Times New Roman" w:cs="Calibri"/>
      <w:sz w:val="20"/>
      <w:szCs w:val="20"/>
      <w:lang w:val="en-GB" w:eastAsia="ar-SA"/>
    </w:rPr>
  </w:style>
  <w:style w:type="paragraph" w:styleId="ListParagraph">
    <w:name w:val="List Paragraph"/>
    <w:basedOn w:val="Normal"/>
    <w:uiPriority w:val="34"/>
    <w:qFormat/>
    <w:rsid w:val="00ED1078"/>
    <w:pPr>
      <w:widowControl w:val="0"/>
      <w:suppressAutoHyphens w:val="0"/>
      <w:spacing w:after="200" w:line="276" w:lineRule="auto"/>
      <w:ind w:left="720"/>
    </w:pPr>
    <w:rPr>
      <w:rFonts w:ascii="Calibri" w:eastAsia="SimSun" w:hAnsi="Calibri" w:cs="Times New Roman"/>
      <w:kern w:val="2"/>
      <w:sz w:val="22"/>
      <w:szCs w:val="22"/>
      <w:lang w:eastAsia="en-US"/>
    </w:rPr>
  </w:style>
  <w:style w:type="character" w:styleId="FootnoteReference">
    <w:name w:val="footnote reference"/>
    <w:basedOn w:val="DefaultParagraphFont"/>
    <w:uiPriority w:val="99"/>
    <w:semiHidden/>
    <w:unhideWhenUsed/>
    <w:rsid w:val="00B902CF"/>
    <w:rPr>
      <w:vertAlign w:val="superscript"/>
    </w:rPr>
  </w:style>
  <w:style w:type="paragraph" w:styleId="NormalWeb">
    <w:name w:val="Normal (Web)"/>
    <w:basedOn w:val="Normal"/>
    <w:uiPriority w:val="99"/>
    <w:unhideWhenUsed/>
    <w:rsid w:val="00AF3352"/>
    <w:pPr>
      <w:suppressAutoHyphens w:val="0"/>
      <w:spacing w:before="100" w:beforeAutospacing="1" w:after="100" w:afterAutospacing="1"/>
    </w:pPr>
    <w:rPr>
      <w:rFonts w:cs="Times New Roman"/>
      <w:lang w:eastAsia="en-US"/>
    </w:rPr>
  </w:style>
  <w:style w:type="character" w:customStyle="1" w:styleId="1">
    <w:name w:val="Подразумевани фонт пасуса1"/>
    <w:rsid w:val="00174D23"/>
  </w:style>
  <w:style w:type="paragraph" w:customStyle="1" w:styleId="Standard">
    <w:name w:val="Standard"/>
    <w:rsid w:val="00174D2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styleId="TableGrid">
    <w:name w:val="Table Grid"/>
    <w:basedOn w:val="TableNormal"/>
    <w:uiPriority w:val="59"/>
    <w:rsid w:val="006E4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Standard"/>
    <w:rsid w:val="00E91F6B"/>
    <w:pPr>
      <w:suppressLineNumbers/>
    </w:pPr>
  </w:style>
  <w:style w:type="paragraph" w:styleId="Header">
    <w:name w:val="header"/>
    <w:basedOn w:val="Normal"/>
    <w:link w:val="HeaderChar"/>
    <w:uiPriority w:val="99"/>
    <w:unhideWhenUsed/>
    <w:rsid w:val="000F7EBB"/>
    <w:pPr>
      <w:tabs>
        <w:tab w:val="center" w:pos="4703"/>
        <w:tab w:val="right" w:pos="9406"/>
      </w:tabs>
    </w:pPr>
  </w:style>
  <w:style w:type="character" w:customStyle="1" w:styleId="HeaderChar">
    <w:name w:val="Header Char"/>
    <w:basedOn w:val="DefaultParagraphFont"/>
    <w:link w:val="Header"/>
    <w:uiPriority w:val="99"/>
    <w:rsid w:val="000F7EBB"/>
    <w:rPr>
      <w:rFonts w:ascii="Times New Roman" w:eastAsia="Times New Roman" w:hAnsi="Times New Roman" w:cs="Calibri"/>
      <w:sz w:val="24"/>
      <w:szCs w:val="24"/>
      <w:lang w:eastAsia="ar-SA"/>
    </w:rPr>
  </w:style>
  <w:style w:type="paragraph" w:styleId="Footer">
    <w:name w:val="footer"/>
    <w:basedOn w:val="Normal"/>
    <w:link w:val="FooterChar"/>
    <w:uiPriority w:val="99"/>
    <w:unhideWhenUsed/>
    <w:rsid w:val="000F7EBB"/>
    <w:pPr>
      <w:tabs>
        <w:tab w:val="center" w:pos="4703"/>
        <w:tab w:val="right" w:pos="9406"/>
      </w:tabs>
    </w:pPr>
  </w:style>
  <w:style w:type="character" w:customStyle="1" w:styleId="FooterChar">
    <w:name w:val="Footer Char"/>
    <w:basedOn w:val="DefaultParagraphFont"/>
    <w:link w:val="Footer"/>
    <w:uiPriority w:val="99"/>
    <w:rsid w:val="000F7EBB"/>
    <w:rPr>
      <w:rFonts w:ascii="Times New Roman" w:eastAsia="Times New Roman" w:hAnsi="Times New Roman" w:cs="Calibri"/>
      <w:sz w:val="24"/>
      <w:szCs w:val="24"/>
      <w:lang w:eastAsia="ar-SA"/>
    </w:rPr>
  </w:style>
  <w:style w:type="character" w:customStyle="1" w:styleId="apple-converted-space">
    <w:name w:val="apple-converted-space"/>
    <w:basedOn w:val="DefaultParagraphFont"/>
    <w:rsid w:val="005E5832"/>
  </w:style>
  <w:style w:type="paragraph" w:customStyle="1" w:styleId="m552464022952280126msolistparagraph">
    <w:name w:val="m_552464022952280126msolistparagraph"/>
    <w:basedOn w:val="Normal"/>
    <w:rsid w:val="00273723"/>
    <w:pPr>
      <w:suppressAutoHyphens w:val="0"/>
      <w:spacing w:before="100" w:beforeAutospacing="1" w:after="100" w:afterAutospacing="1"/>
    </w:pPr>
    <w:rPr>
      <w:rFonts w:cs="Times New Roman"/>
      <w:lang w:eastAsia="en-US"/>
    </w:rPr>
  </w:style>
  <w:style w:type="character" w:customStyle="1" w:styleId="Heading1Char">
    <w:name w:val="Heading 1 Char"/>
    <w:basedOn w:val="DefaultParagraphFont"/>
    <w:link w:val="Heading1"/>
    <w:uiPriority w:val="9"/>
    <w:rsid w:val="00160A15"/>
    <w:rPr>
      <w:rFonts w:ascii="Times New Roman" w:eastAsia="Times New Roman" w:hAnsi="Times New Roman" w:cs="Times New Roman"/>
      <w:b/>
      <w:sz w:val="20"/>
      <w:szCs w:val="24"/>
      <w:lang w:eastAsia="ar-SA"/>
    </w:rPr>
  </w:style>
  <w:style w:type="paragraph" w:styleId="BodyText">
    <w:name w:val="Body Text"/>
    <w:basedOn w:val="Normal"/>
    <w:link w:val="BodyTextChar"/>
    <w:rsid w:val="00160A15"/>
    <w:rPr>
      <w:rFonts w:cs="Times New Roman"/>
      <w:sz w:val="20"/>
      <w:szCs w:val="20"/>
      <w:lang w:val="fi-FI"/>
    </w:rPr>
  </w:style>
  <w:style w:type="character" w:customStyle="1" w:styleId="BodyTextChar">
    <w:name w:val="Body Text Char"/>
    <w:basedOn w:val="DefaultParagraphFont"/>
    <w:link w:val="BodyText"/>
    <w:rsid w:val="00160A15"/>
    <w:rPr>
      <w:rFonts w:ascii="Times New Roman" w:eastAsia="Times New Roman" w:hAnsi="Times New Roman" w:cs="Times New Roman"/>
      <w:sz w:val="20"/>
      <w:szCs w:val="20"/>
      <w:lang w:val="fi-FI" w:eastAsia="ar-SA"/>
    </w:rPr>
  </w:style>
  <w:style w:type="paragraph" w:customStyle="1" w:styleId="BodyText21">
    <w:name w:val="Body Text 21"/>
    <w:basedOn w:val="Normal"/>
    <w:rsid w:val="00160A15"/>
    <w:rPr>
      <w:rFonts w:cs="Times New Roman"/>
      <w:i/>
      <w:color w:val="FF00FF"/>
      <w:sz w:val="20"/>
      <w:szCs w:val="20"/>
      <w:lang w:val="fi-FI"/>
    </w:rPr>
  </w:style>
  <w:style w:type="paragraph" w:styleId="Revision">
    <w:name w:val="Revision"/>
    <w:hidden/>
    <w:uiPriority w:val="99"/>
    <w:semiHidden/>
    <w:rsid w:val="00AE28AF"/>
    <w:pPr>
      <w:spacing w:after="0" w:line="240" w:lineRule="auto"/>
    </w:pPr>
    <w:rPr>
      <w:rFonts w:ascii="Times New Roman" w:eastAsia="Times New Roman" w:hAnsi="Times New Roman" w:cs="Calibri"/>
      <w:sz w:val="24"/>
      <w:szCs w:val="24"/>
      <w:lang w:eastAsia="ar-SA"/>
    </w:rPr>
  </w:style>
  <w:style w:type="character" w:styleId="Hyperlink">
    <w:name w:val="Hyperlink"/>
    <w:basedOn w:val="DefaultParagraphFont"/>
    <w:uiPriority w:val="99"/>
    <w:unhideWhenUsed/>
    <w:rsid w:val="00075CA7"/>
    <w:rPr>
      <w:color w:val="0000FF" w:themeColor="hyperlink"/>
      <w:u w:val="single"/>
    </w:rPr>
  </w:style>
  <w:style w:type="character" w:customStyle="1" w:styleId="UnresolvedMention1">
    <w:name w:val="Unresolved Mention1"/>
    <w:basedOn w:val="DefaultParagraphFont"/>
    <w:uiPriority w:val="99"/>
    <w:semiHidden/>
    <w:unhideWhenUsed/>
    <w:rsid w:val="00075CA7"/>
    <w:rPr>
      <w:color w:val="605E5C"/>
      <w:shd w:val="clear" w:color="auto" w:fill="E1DFDD"/>
    </w:rPr>
  </w:style>
  <w:style w:type="table" w:customStyle="1" w:styleId="ListTable6Colorful-Accent41">
    <w:name w:val="List Table 6 Colorful - Accent 41"/>
    <w:basedOn w:val="TableNormal"/>
    <w:uiPriority w:val="51"/>
    <w:rsid w:val="00324E24"/>
    <w:pPr>
      <w:spacing w:after="0" w:line="240" w:lineRule="auto"/>
    </w:pPr>
    <w:rPr>
      <w:color w:val="D49F20"/>
      <w:lang w:val="en-GB"/>
    </w:rPr>
    <w:tblPr>
      <w:tblStyleRowBandSize w:val="1"/>
      <w:tblStyleColBandSize w:val="1"/>
      <w:tblBorders>
        <w:top w:val="single" w:sz="4" w:space="0" w:color="E7BF5F"/>
        <w:bottom w:val="single" w:sz="4" w:space="0" w:color="E7BF5F"/>
      </w:tblBorders>
    </w:tblPr>
    <w:tblStylePr w:type="firstRow">
      <w:rPr>
        <w:b/>
        <w:bCs/>
      </w:rPr>
      <w:tblPr/>
      <w:tcPr>
        <w:tcBorders>
          <w:bottom w:val="single" w:sz="4" w:space="0" w:color="E7BF5F"/>
        </w:tcBorders>
      </w:tcPr>
    </w:tblStylePr>
    <w:tblStylePr w:type="lastRow">
      <w:rPr>
        <w:b/>
        <w:bCs/>
      </w:rPr>
      <w:tblPr/>
      <w:tcPr>
        <w:tcBorders>
          <w:top w:val="double" w:sz="4" w:space="0" w:color="E7BF5F"/>
        </w:tcBorders>
      </w:tcPr>
    </w:tblStylePr>
    <w:tblStylePr w:type="firstCol">
      <w:rPr>
        <w:b/>
        <w:bCs/>
      </w:rPr>
    </w:tblStylePr>
    <w:tblStylePr w:type="lastCol">
      <w:rPr>
        <w:b/>
        <w:bCs/>
      </w:rPr>
    </w:tblStylePr>
    <w:tblStylePr w:type="band1Vert">
      <w:tblPr/>
      <w:tcPr>
        <w:shd w:val="clear" w:color="auto" w:fill="FAF2DE"/>
      </w:tcPr>
    </w:tblStylePr>
    <w:tblStylePr w:type="band1Horz">
      <w:tblPr/>
      <w:tcPr>
        <w:shd w:val="clear" w:color="auto" w:fill="FAF2DE"/>
      </w:tcPr>
    </w:tblStylePr>
  </w:style>
  <w:style w:type="character" w:customStyle="1" w:styleId="Heading2Char">
    <w:name w:val="Heading 2 Char"/>
    <w:basedOn w:val="DefaultParagraphFont"/>
    <w:link w:val="Heading2"/>
    <w:uiPriority w:val="9"/>
    <w:rsid w:val="009379CB"/>
    <w:rPr>
      <w:rFonts w:asciiTheme="majorHAnsi" w:eastAsiaTheme="majorEastAsia" w:hAnsiTheme="majorHAnsi" w:cstheme="majorBidi"/>
      <w:b/>
      <w:bCs/>
      <w:color w:val="4F81BD" w:themeColor="accent1"/>
      <w:sz w:val="26"/>
      <w:szCs w:val="26"/>
      <w:lang w:eastAsia="ar-SA"/>
    </w:rPr>
  </w:style>
  <w:style w:type="character" w:customStyle="1" w:styleId="Heading3Char">
    <w:name w:val="Heading 3 Char"/>
    <w:basedOn w:val="DefaultParagraphFont"/>
    <w:link w:val="Heading3"/>
    <w:uiPriority w:val="9"/>
    <w:rsid w:val="00913871"/>
    <w:rPr>
      <w:rFonts w:asciiTheme="majorHAnsi" w:eastAsiaTheme="majorEastAsia" w:hAnsiTheme="majorHAnsi" w:cstheme="majorBidi"/>
      <w:b/>
      <w:bCs/>
      <w:color w:val="4F81BD" w:themeColor="accent1"/>
      <w:sz w:val="24"/>
      <w:szCs w:val="24"/>
      <w:lang w:eastAsia="ar-SA"/>
    </w:rPr>
  </w:style>
  <w:style w:type="paragraph" w:styleId="TOCHeading">
    <w:name w:val="TOC Heading"/>
    <w:basedOn w:val="Heading1"/>
    <w:next w:val="Normal"/>
    <w:uiPriority w:val="39"/>
    <w:semiHidden/>
    <w:unhideWhenUsed/>
    <w:qFormat/>
    <w:rsid w:val="003D1F7B"/>
    <w:pPr>
      <w:keepLines/>
      <w:numPr>
        <w:numId w:val="0"/>
      </w:numPr>
      <w:suppressAutoHyphens w:val="0"/>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2">
    <w:name w:val="toc 2"/>
    <w:basedOn w:val="Normal"/>
    <w:next w:val="Normal"/>
    <w:autoRedefine/>
    <w:uiPriority w:val="39"/>
    <w:unhideWhenUsed/>
    <w:rsid w:val="003D1F7B"/>
    <w:pPr>
      <w:spacing w:after="100"/>
      <w:ind w:left="240"/>
    </w:pPr>
  </w:style>
  <w:style w:type="paragraph" w:styleId="TOC3">
    <w:name w:val="toc 3"/>
    <w:basedOn w:val="Normal"/>
    <w:next w:val="Normal"/>
    <w:autoRedefine/>
    <w:uiPriority w:val="39"/>
    <w:unhideWhenUsed/>
    <w:rsid w:val="003D1F7B"/>
    <w:pPr>
      <w:spacing w:after="100"/>
      <w:ind w:left="480"/>
    </w:pPr>
  </w:style>
  <w:style w:type="paragraph" w:styleId="TOC1">
    <w:name w:val="toc 1"/>
    <w:basedOn w:val="Normal"/>
    <w:next w:val="Normal"/>
    <w:autoRedefine/>
    <w:uiPriority w:val="39"/>
    <w:unhideWhenUsed/>
    <w:rsid w:val="003D1F7B"/>
    <w:pPr>
      <w:spacing w:after="100"/>
    </w:pPr>
  </w:style>
  <w:style w:type="character" w:customStyle="1" w:styleId="UnresolvedMention2">
    <w:name w:val="Unresolved Mention2"/>
    <w:basedOn w:val="DefaultParagraphFont"/>
    <w:uiPriority w:val="99"/>
    <w:semiHidden/>
    <w:unhideWhenUsed/>
    <w:rsid w:val="00925F56"/>
    <w:rPr>
      <w:color w:val="605E5C"/>
      <w:shd w:val="clear" w:color="auto" w:fill="E1DFDD"/>
    </w:rPr>
  </w:style>
  <w:style w:type="character" w:styleId="FollowedHyperlink">
    <w:name w:val="FollowedHyperlink"/>
    <w:basedOn w:val="DefaultParagraphFont"/>
    <w:uiPriority w:val="99"/>
    <w:semiHidden/>
    <w:unhideWhenUsed/>
    <w:rsid w:val="00B10B80"/>
    <w:rPr>
      <w:color w:val="800080" w:themeColor="followedHyperlink"/>
      <w:u w:val="single"/>
    </w:rPr>
  </w:style>
  <w:style w:type="character" w:customStyle="1" w:styleId="UnresolvedMention3">
    <w:name w:val="Unresolved Mention3"/>
    <w:basedOn w:val="DefaultParagraphFont"/>
    <w:uiPriority w:val="99"/>
    <w:semiHidden/>
    <w:unhideWhenUsed/>
    <w:rsid w:val="00A170E8"/>
    <w:rPr>
      <w:color w:val="605E5C"/>
      <w:shd w:val="clear" w:color="auto" w:fill="E1DFDD"/>
    </w:rPr>
  </w:style>
  <w:style w:type="character" w:styleId="CommentReference">
    <w:name w:val="annotation reference"/>
    <w:basedOn w:val="DefaultParagraphFont"/>
    <w:uiPriority w:val="99"/>
    <w:semiHidden/>
    <w:unhideWhenUsed/>
    <w:rsid w:val="00AF00EC"/>
    <w:rPr>
      <w:sz w:val="16"/>
      <w:szCs w:val="16"/>
    </w:rPr>
  </w:style>
  <w:style w:type="paragraph" w:styleId="CommentText">
    <w:name w:val="annotation text"/>
    <w:basedOn w:val="Normal"/>
    <w:link w:val="CommentTextChar"/>
    <w:uiPriority w:val="99"/>
    <w:semiHidden/>
    <w:unhideWhenUsed/>
    <w:rsid w:val="00AF00EC"/>
    <w:rPr>
      <w:sz w:val="20"/>
      <w:szCs w:val="20"/>
    </w:rPr>
  </w:style>
  <w:style w:type="character" w:customStyle="1" w:styleId="CommentTextChar">
    <w:name w:val="Comment Text Char"/>
    <w:basedOn w:val="DefaultParagraphFont"/>
    <w:link w:val="CommentText"/>
    <w:uiPriority w:val="99"/>
    <w:semiHidden/>
    <w:rsid w:val="00AF00EC"/>
    <w:rPr>
      <w:rFonts w:ascii="Times New Roman" w:eastAsia="Times New Roman" w:hAnsi="Times New Roman" w:cs="Calibri"/>
      <w:sz w:val="20"/>
      <w:szCs w:val="20"/>
      <w:lang w:eastAsia="ar-SA"/>
    </w:rPr>
  </w:style>
  <w:style w:type="paragraph" w:styleId="CommentSubject">
    <w:name w:val="annotation subject"/>
    <w:basedOn w:val="CommentText"/>
    <w:next w:val="CommentText"/>
    <w:link w:val="CommentSubjectChar"/>
    <w:uiPriority w:val="99"/>
    <w:semiHidden/>
    <w:unhideWhenUsed/>
    <w:rsid w:val="00AF00EC"/>
    <w:rPr>
      <w:b/>
      <w:bCs/>
    </w:rPr>
  </w:style>
  <w:style w:type="character" w:customStyle="1" w:styleId="CommentSubjectChar">
    <w:name w:val="Comment Subject Char"/>
    <w:basedOn w:val="CommentTextChar"/>
    <w:link w:val="CommentSubject"/>
    <w:uiPriority w:val="99"/>
    <w:semiHidden/>
    <w:rsid w:val="00AF00EC"/>
    <w:rPr>
      <w:rFonts w:ascii="Times New Roman" w:eastAsia="Times New Roman" w:hAnsi="Times New Roman" w:cs="Calibri"/>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79909">
      <w:bodyDiv w:val="1"/>
      <w:marLeft w:val="0"/>
      <w:marRight w:val="0"/>
      <w:marTop w:val="0"/>
      <w:marBottom w:val="0"/>
      <w:divBdr>
        <w:top w:val="none" w:sz="0" w:space="0" w:color="auto"/>
        <w:left w:val="none" w:sz="0" w:space="0" w:color="auto"/>
        <w:bottom w:val="none" w:sz="0" w:space="0" w:color="auto"/>
        <w:right w:val="none" w:sz="0" w:space="0" w:color="auto"/>
      </w:divBdr>
    </w:div>
    <w:div w:id="455753384">
      <w:bodyDiv w:val="1"/>
      <w:marLeft w:val="0"/>
      <w:marRight w:val="0"/>
      <w:marTop w:val="0"/>
      <w:marBottom w:val="0"/>
      <w:divBdr>
        <w:top w:val="none" w:sz="0" w:space="0" w:color="auto"/>
        <w:left w:val="none" w:sz="0" w:space="0" w:color="auto"/>
        <w:bottom w:val="none" w:sz="0" w:space="0" w:color="auto"/>
        <w:right w:val="none" w:sz="0" w:space="0" w:color="auto"/>
      </w:divBdr>
    </w:div>
    <w:div w:id="541091753">
      <w:bodyDiv w:val="1"/>
      <w:marLeft w:val="0"/>
      <w:marRight w:val="0"/>
      <w:marTop w:val="0"/>
      <w:marBottom w:val="0"/>
      <w:divBdr>
        <w:top w:val="none" w:sz="0" w:space="0" w:color="auto"/>
        <w:left w:val="none" w:sz="0" w:space="0" w:color="auto"/>
        <w:bottom w:val="none" w:sz="0" w:space="0" w:color="auto"/>
        <w:right w:val="none" w:sz="0" w:space="0" w:color="auto"/>
      </w:divBdr>
      <w:divsChild>
        <w:div w:id="1076442897">
          <w:marLeft w:val="547"/>
          <w:marRight w:val="0"/>
          <w:marTop w:val="0"/>
          <w:marBottom w:val="0"/>
          <w:divBdr>
            <w:top w:val="none" w:sz="0" w:space="0" w:color="auto"/>
            <w:left w:val="none" w:sz="0" w:space="0" w:color="auto"/>
            <w:bottom w:val="none" w:sz="0" w:space="0" w:color="auto"/>
            <w:right w:val="none" w:sz="0" w:space="0" w:color="auto"/>
          </w:divBdr>
        </w:div>
      </w:divsChild>
    </w:div>
    <w:div w:id="549877698">
      <w:bodyDiv w:val="1"/>
      <w:marLeft w:val="0"/>
      <w:marRight w:val="0"/>
      <w:marTop w:val="0"/>
      <w:marBottom w:val="0"/>
      <w:divBdr>
        <w:top w:val="none" w:sz="0" w:space="0" w:color="auto"/>
        <w:left w:val="none" w:sz="0" w:space="0" w:color="auto"/>
        <w:bottom w:val="none" w:sz="0" w:space="0" w:color="auto"/>
        <w:right w:val="none" w:sz="0" w:space="0" w:color="auto"/>
      </w:divBdr>
    </w:div>
    <w:div w:id="579869282">
      <w:bodyDiv w:val="1"/>
      <w:marLeft w:val="0"/>
      <w:marRight w:val="0"/>
      <w:marTop w:val="0"/>
      <w:marBottom w:val="0"/>
      <w:divBdr>
        <w:top w:val="none" w:sz="0" w:space="0" w:color="auto"/>
        <w:left w:val="none" w:sz="0" w:space="0" w:color="auto"/>
        <w:bottom w:val="none" w:sz="0" w:space="0" w:color="auto"/>
        <w:right w:val="none" w:sz="0" w:space="0" w:color="auto"/>
      </w:divBdr>
    </w:div>
    <w:div w:id="659817953">
      <w:bodyDiv w:val="1"/>
      <w:marLeft w:val="0"/>
      <w:marRight w:val="0"/>
      <w:marTop w:val="0"/>
      <w:marBottom w:val="0"/>
      <w:divBdr>
        <w:top w:val="none" w:sz="0" w:space="0" w:color="auto"/>
        <w:left w:val="none" w:sz="0" w:space="0" w:color="auto"/>
        <w:bottom w:val="none" w:sz="0" w:space="0" w:color="auto"/>
        <w:right w:val="none" w:sz="0" w:space="0" w:color="auto"/>
      </w:divBdr>
    </w:div>
    <w:div w:id="750129294">
      <w:bodyDiv w:val="1"/>
      <w:marLeft w:val="0"/>
      <w:marRight w:val="0"/>
      <w:marTop w:val="0"/>
      <w:marBottom w:val="0"/>
      <w:divBdr>
        <w:top w:val="none" w:sz="0" w:space="0" w:color="auto"/>
        <w:left w:val="none" w:sz="0" w:space="0" w:color="auto"/>
        <w:bottom w:val="none" w:sz="0" w:space="0" w:color="auto"/>
        <w:right w:val="none" w:sz="0" w:space="0" w:color="auto"/>
      </w:divBdr>
    </w:div>
    <w:div w:id="854151876">
      <w:bodyDiv w:val="1"/>
      <w:marLeft w:val="0"/>
      <w:marRight w:val="0"/>
      <w:marTop w:val="0"/>
      <w:marBottom w:val="0"/>
      <w:divBdr>
        <w:top w:val="none" w:sz="0" w:space="0" w:color="auto"/>
        <w:left w:val="none" w:sz="0" w:space="0" w:color="auto"/>
        <w:bottom w:val="none" w:sz="0" w:space="0" w:color="auto"/>
        <w:right w:val="none" w:sz="0" w:space="0" w:color="auto"/>
      </w:divBdr>
    </w:div>
    <w:div w:id="863372980">
      <w:bodyDiv w:val="1"/>
      <w:marLeft w:val="0"/>
      <w:marRight w:val="0"/>
      <w:marTop w:val="0"/>
      <w:marBottom w:val="0"/>
      <w:divBdr>
        <w:top w:val="none" w:sz="0" w:space="0" w:color="auto"/>
        <w:left w:val="none" w:sz="0" w:space="0" w:color="auto"/>
        <w:bottom w:val="none" w:sz="0" w:space="0" w:color="auto"/>
        <w:right w:val="none" w:sz="0" w:space="0" w:color="auto"/>
      </w:divBdr>
    </w:div>
    <w:div w:id="898126667">
      <w:bodyDiv w:val="1"/>
      <w:marLeft w:val="0"/>
      <w:marRight w:val="0"/>
      <w:marTop w:val="0"/>
      <w:marBottom w:val="0"/>
      <w:divBdr>
        <w:top w:val="none" w:sz="0" w:space="0" w:color="auto"/>
        <w:left w:val="none" w:sz="0" w:space="0" w:color="auto"/>
        <w:bottom w:val="none" w:sz="0" w:space="0" w:color="auto"/>
        <w:right w:val="none" w:sz="0" w:space="0" w:color="auto"/>
      </w:divBdr>
    </w:div>
    <w:div w:id="902525753">
      <w:bodyDiv w:val="1"/>
      <w:marLeft w:val="0"/>
      <w:marRight w:val="0"/>
      <w:marTop w:val="0"/>
      <w:marBottom w:val="0"/>
      <w:divBdr>
        <w:top w:val="none" w:sz="0" w:space="0" w:color="auto"/>
        <w:left w:val="none" w:sz="0" w:space="0" w:color="auto"/>
        <w:bottom w:val="none" w:sz="0" w:space="0" w:color="auto"/>
        <w:right w:val="none" w:sz="0" w:space="0" w:color="auto"/>
      </w:divBdr>
    </w:div>
    <w:div w:id="1009915771">
      <w:bodyDiv w:val="1"/>
      <w:marLeft w:val="0"/>
      <w:marRight w:val="0"/>
      <w:marTop w:val="0"/>
      <w:marBottom w:val="0"/>
      <w:divBdr>
        <w:top w:val="none" w:sz="0" w:space="0" w:color="auto"/>
        <w:left w:val="none" w:sz="0" w:space="0" w:color="auto"/>
        <w:bottom w:val="none" w:sz="0" w:space="0" w:color="auto"/>
        <w:right w:val="none" w:sz="0" w:space="0" w:color="auto"/>
      </w:divBdr>
    </w:div>
    <w:div w:id="1097558451">
      <w:bodyDiv w:val="1"/>
      <w:marLeft w:val="0"/>
      <w:marRight w:val="0"/>
      <w:marTop w:val="0"/>
      <w:marBottom w:val="0"/>
      <w:divBdr>
        <w:top w:val="none" w:sz="0" w:space="0" w:color="auto"/>
        <w:left w:val="none" w:sz="0" w:space="0" w:color="auto"/>
        <w:bottom w:val="none" w:sz="0" w:space="0" w:color="auto"/>
        <w:right w:val="none" w:sz="0" w:space="0" w:color="auto"/>
      </w:divBdr>
      <w:divsChild>
        <w:div w:id="2005548738">
          <w:marLeft w:val="547"/>
          <w:marRight w:val="0"/>
          <w:marTop w:val="0"/>
          <w:marBottom w:val="0"/>
          <w:divBdr>
            <w:top w:val="none" w:sz="0" w:space="0" w:color="auto"/>
            <w:left w:val="none" w:sz="0" w:space="0" w:color="auto"/>
            <w:bottom w:val="none" w:sz="0" w:space="0" w:color="auto"/>
            <w:right w:val="none" w:sz="0" w:space="0" w:color="auto"/>
          </w:divBdr>
        </w:div>
      </w:divsChild>
    </w:div>
    <w:div w:id="1188758259">
      <w:bodyDiv w:val="1"/>
      <w:marLeft w:val="0"/>
      <w:marRight w:val="0"/>
      <w:marTop w:val="0"/>
      <w:marBottom w:val="0"/>
      <w:divBdr>
        <w:top w:val="none" w:sz="0" w:space="0" w:color="auto"/>
        <w:left w:val="none" w:sz="0" w:space="0" w:color="auto"/>
        <w:bottom w:val="none" w:sz="0" w:space="0" w:color="auto"/>
        <w:right w:val="none" w:sz="0" w:space="0" w:color="auto"/>
      </w:divBdr>
    </w:div>
    <w:div w:id="1471169198">
      <w:bodyDiv w:val="1"/>
      <w:marLeft w:val="0"/>
      <w:marRight w:val="0"/>
      <w:marTop w:val="0"/>
      <w:marBottom w:val="0"/>
      <w:divBdr>
        <w:top w:val="none" w:sz="0" w:space="0" w:color="auto"/>
        <w:left w:val="none" w:sz="0" w:space="0" w:color="auto"/>
        <w:bottom w:val="none" w:sz="0" w:space="0" w:color="auto"/>
        <w:right w:val="none" w:sz="0" w:space="0" w:color="auto"/>
      </w:divBdr>
      <w:divsChild>
        <w:div w:id="696660094">
          <w:marLeft w:val="547"/>
          <w:marRight w:val="0"/>
          <w:marTop w:val="0"/>
          <w:marBottom w:val="0"/>
          <w:divBdr>
            <w:top w:val="none" w:sz="0" w:space="0" w:color="auto"/>
            <w:left w:val="none" w:sz="0" w:space="0" w:color="auto"/>
            <w:bottom w:val="none" w:sz="0" w:space="0" w:color="auto"/>
            <w:right w:val="none" w:sz="0" w:space="0" w:color="auto"/>
          </w:divBdr>
        </w:div>
      </w:divsChild>
    </w:div>
    <w:div w:id="1515923253">
      <w:bodyDiv w:val="1"/>
      <w:marLeft w:val="0"/>
      <w:marRight w:val="0"/>
      <w:marTop w:val="0"/>
      <w:marBottom w:val="0"/>
      <w:divBdr>
        <w:top w:val="none" w:sz="0" w:space="0" w:color="auto"/>
        <w:left w:val="none" w:sz="0" w:space="0" w:color="auto"/>
        <w:bottom w:val="none" w:sz="0" w:space="0" w:color="auto"/>
        <w:right w:val="none" w:sz="0" w:space="0" w:color="auto"/>
      </w:divBdr>
    </w:div>
    <w:div w:id="1540128129">
      <w:bodyDiv w:val="1"/>
      <w:marLeft w:val="0"/>
      <w:marRight w:val="0"/>
      <w:marTop w:val="0"/>
      <w:marBottom w:val="0"/>
      <w:divBdr>
        <w:top w:val="none" w:sz="0" w:space="0" w:color="auto"/>
        <w:left w:val="none" w:sz="0" w:space="0" w:color="auto"/>
        <w:bottom w:val="none" w:sz="0" w:space="0" w:color="auto"/>
        <w:right w:val="none" w:sz="0" w:space="0" w:color="auto"/>
      </w:divBdr>
    </w:div>
    <w:div w:id="1594901347">
      <w:bodyDiv w:val="1"/>
      <w:marLeft w:val="0"/>
      <w:marRight w:val="0"/>
      <w:marTop w:val="0"/>
      <w:marBottom w:val="0"/>
      <w:divBdr>
        <w:top w:val="none" w:sz="0" w:space="0" w:color="auto"/>
        <w:left w:val="none" w:sz="0" w:space="0" w:color="auto"/>
        <w:bottom w:val="none" w:sz="0" w:space="0" w:color="auto"/>
        <w:right w:val="none" w:sz="0" w:space="0" w:color="auto"/>
      </w:divBdr>
    </w:div>
    <w:div w:id="1668751321">
      <w:bodyDiv w:val="1"/>
      <w:marLeft w:val="0"/>
      <w:marRight w:val="0"/>
      <w:marTop w:val="0"/>
      <w:marBottom w:val="0"/>
      <w:divBdr>
        <w:top w:val="none" w:sz="0" w:space="0" w:color="auto"/>
        <w:left w:val="none" w:sz="0" w:space="0" w:color="auto"/>
        <w:bottom w:val="none" w:sz="0" w:space="0" w:color="auto"/>
        <w:right w:val="none" w:sz="0" w:space="0" w:color="auto"/>
      </w:divBdr>
    </w:div>
    <w:div w:id="2000113494">
      <w:bodyDiv w:val="1"/>
      <w:marLeft w:val="0"/>
      <w:marRight w:val="0"/>
      <w:marTop w:val="0"/>
      <w:marBottom w:val="0"/>
      <w:divBdr>
        <w:top w:val="none" w:sz="0" w:space="0" w:color="auto"/>
        <w:left w:val="none" w:sz="0" w:space="0" w:color="auto"/>
        <w:bottom w:val="none" w:sz="0" w:space="0" w:color="auto"/>
        <w:right w:val="none" w:sz="0" w:space="0" w:color="auto"/>
      </w:divBdr>
    </w:div>
    <w:div w:id="2133749325">
      <w:bodyDiv w:val="1"/>
      <w:marLeft w:val="0"/>
      <w:marRight w:val="0"/>
      <w:marTop w:val="0"/>
      <w:marBottom w:val="0"/>
      <w:divBdr>
        <w:top w:val="none" w:sz="0" w:space="0" w:color="auto"/>
        <w:left w:val="none" w:sz="0" w:space="0" w:color="auto"/>
        <w:bottom w:val="none" w:sz="0" w:space="0" w:color="auto"/>
        <w:right w:val="none" w:sz="0" w:space="0" w:color="auto"/>
      </w:divBdr>
    </w:div>
    <w:div w:id="214723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io.rs/sr/ostalo" TargetMode="External"/><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ata.stat.gov.rs/Home/Result/01020501?languageCode=sr-Latn" TargetMode="External"/><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stat.gov.rs/Home/Result/3104030101?languageCode=sr-Latn" TargetMode="External"/><Relationship Id="rId5" Type="http://schemas.openxmlformats.org/officeDocument/2006/relationships/webSettings" Target="webSettings.xml"/><Relationship Id="rId15" Type="http://schemas.openxmlformats.org/officeDocument/2006/relationships/hyperlink" Target="http://demo.paragraf.rs/demo/combined/Old/t/sad2024/PO_002_2024.htm" TargetMode="External"/><Relationship Id="rId23" Type="http://schemas.openxmlformats.org/officeDocument/2006/relationships/theme" Target="theme/theme1.xml"/><Relationship Id="rId10" Type="http://schemas.openxmlformats.org/officeDocument/2006/relationships/hyperlink" Target="https://publikacije.stat.gov.rs/G2023/Pdf/G202313050.pdf"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s://data.stat.gov.rs/Home/Result/18010502?languageCode=sr-Cyrl" TargetMode="External"/><Relationship Id="rId14" Type="http://schemas.openxmlformats.org/officeDocument/2006/relationships/hyperlink" Target="https://budzet.pozarevac.rs/wp-content/uploads/2025/12/196-2-Odluka-o-budzetu-2026.pdf"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D87341-2321-4727-86C9-7D8D656C5DA5}" type="doc">
      <dgm:prSet loTypeId="urn:microsoft.com/office/officeart/2005/8/layout/orgChart1" loCatId="hierarchy" qsTypeId="urn:microsoft.com/office/officeart/2005/8/quickstyle/simple1" qsCatId="simple" csTypeId="urn:microsoft.com/office/officeart/2005/8/colors/accent3_4" csCatId="accent3" phldr="1"/>
      <dgm:spPr/>
      <dgm:t>
        <a:bodyPr/>
        <a:lstStyle/>
        <a:p>
          <a:endParaRPr lang="en-US"/>
        </a:p>
      </dgm:t>
    </dgm:pt>
    <dgm:pt modelId="{49811F4F-02E7-420D-BE94-9BDB471577B0}">
      <dgm:prSet phldrT="[Text]" custT="1"/>
      <dgm:spPr/>
      <dgm:t>
        <a:bodyPr/>
        <a:lstStyle/>
        <a:p>
          <a:pPr algn="ctr"/>
          <a:r>
            <a:rPr lang="sr-Cyrl-RS" sz="1000"/>
            <a:t>ВИЗИЈА</a:t>
          </a:r>
          <a:endParaRPr lang="en-US" sz="1000"/>
        </a:p>
      </dgm:t>
    </dgm:pt>
    <dgm:pt modelId="{26FA517F-D027-4ACA-A5CE-5350D3702DF8}" type="parTrans" cxnId="{1CC43F15-D5A5-4031-A821-12028F9EBCE4}">
      <dgm:prSet/>
      <dgm:spPr/>
      <dgm:t>
        <a:bodyPr/>
        <a:lstStyle/>
        <a:p>
          <a:pPr algn="ctr"/>
          <a:endParaRPr lang="en-US" sz="1000"/>
        </a:p>
      </dgm:t>
    </dgm:pt>
    <dgm:pt modelId="{3B30E514-8FAD-4205-978D-D6C8E21981C8}" type="sibTrans" cxnId="{1CC43F15-D5A5-4031-A821-12028F9EBCE4}">
      <dgm:prSet/>
      <dgm:spPr/>
      <dgm:t>
        <a:bodyPr/>
        <a:lstStyle/>
        <a:p>
          <a:pPr algn="ctr"/>
          <a:endParaRPr lang="en-US" sz="1000"/>
        </a:p>
      </dgm:t>
    </dgm:pt>
    <dgm:pt modelId="{833D6B5B-BFE5-45B8-B7C2-EA83601F8B91}" type="asst">
      <dgm:prSet phldrT="[Text]" custT="1"/>
      <dgm:spPr/>
      <dgm:t>
        <a:bodyPr/>
        <a:lstStyle/>
        <a:p>
          <a:pPr algn="ctr"/>
          <a:r>
            <a:rPr lang="sr-Cyrl-RS" sz="1000"/>
            <a:t>ОПШТИ ЦИЉ: Унапређење квалитета живота и благостања старих лица</a:t>
          </a:r>
          <a:endParaRPr lang="en-US" sz="1000"/>
        </a:p>
      </dgm:t>
    </dgm:pt>
    <dgm:pt modelId="{F7C60488-84A6-4EB7-BF80-0A39B11D7885}" type="parTrans" cxnId="{CB45123C-6E4F-4D00-A97C-632E49322345}">
      <dgm:prSet/>
      <dgm:spPr/>
      <dgm:t>
        <a:bodyPr/>
        <a:lstStyle/>
        <a:p>
          <a:pPr algn="ctr"/>
          <a:endParaRPr lang="en-US" sz="1000"/>
        </a:p>
      </dgm:t>
    </dgm:pt>
    <dgm:pt modelId="{5E270E0D-A25E-4FA6-A6AD-E3B33CA069BC}" type="sibTrans" cxnId="{CB45123C-6E4F-4D00-A97C-632E49322345}">
      <dgm:prSet/>
      <dgm:spPr/>
      <dgm:t>
        <a:bodyPr/>
        <a:lstStyle/>
        <a:p>
          <a:pPr algn="ctr"/>
          <a:endParaRPr lang="en-US" sz="1000"/>
        </a:p>
      </dgm:t>
    </dgm:pt>
    <dgm:pt modelId="{88D8BE07-5FA3-4A6C-83B6-6AFB37B1C086}">
      <dgm:prSet phldrT="[Text]" custT="1"/>
      <dgm:spPr/>
      <dgm:t>
        <a:bodyPr/>
        <a:lstStyle/>
        <a:p>
          <a:pPr algn="ctr"/>
          <a:r>
            <a:rPr lang="sr-Cyrl-RS" sz="1000"/>
            <a:t>СПЕЦИФИЧНИ ЦИЉ 1: Помоћ и подршка старијима који се налазе у ризику од социјалне искључености и сиромаштва</a:t>
          </a:r>
          <a:endParaRPr lang="en-US" sz="1000"/>
        </a:p>
      </dgm:t>
    </dgm:pt>
    <dgm:pt modelId="{AE804C7D-4271-4F46-A2BF-E99794922F00}" type="parTrans" cxnId="{04757880-F53B-4906-9695-D02B203B6DD7}">
      <dgm:prSet/>
      <dgm:spPr/>
      <dgm:t>
        <a:bodyPr/>
        <a:lstStyle/>
        <a:p>
          <a:pPr algn="ctr"/>
          <a:endParaRPr lang="en-US" sz="1000"/>
        </a:p>
      </dgm:t>
    </dgm:pt>
    <dgm:pt modelId="{B3F4C22F-30AD-4311-8424-3DF6EB0F1611}" type="sibTrans" cxnId="{04757880-F53B-4906-9695-D02B203B6DD7}">
      <dgm:prSet/>
      <dgm:spPr/>
      <dgm:t>
        <a:bodyPr/>
        <a:lstStyle/>
        <a:p>
          <a:pPr algn="ctr"/>
          <a:endParaRPr lang="en-US" sz="1000"/>
        </a:p>
      </dgm:t>
    </dgm:pt>
    <dgm:pt modelId="{D15F1DCD-DB57-4869-941C-1DBDC240641C}">
      <dgm:prSet custT="1"/>
      <dgm:spPr/>
      <dgm:t>
        <a:bodyPr/>
        <a:lstStyle/>
        <a:p>
          <a:pPr algn="ctr"/>
          <a:r>
            <a:rPr lang="sr-Cyrl-RS" sz="1000"/>
            <a:t>СПЕЦИФИЧНИ ЦИЉ 3: Помоћ и подршка старијим лицима у ризику од насиља и дискриминације</a:t>
          </a:r>
          <a:endParaRPr lang="en-US" sz="1000"/>
        </a:p>
      </dgm:t>
    </dgm:pt>
    <dgm:pt modelId="{F3C81987-DF5E-4624-BCB4-F3DC89E8C803}" type="parTrans" cxnId="{BEFE31E6-0A47-49FC-8150-C67C7BFC0293}">
      <dgm:prSet/>
      <dgm:spPr/>
      <dgm:t>
        <a:bodyPr/>
        <a:lstStyle/>
        <a:p>
          <a:pPr algn="ctr"/>
          <a:endParaRPr lang="en-US" sz="1000"/>
        </a:p>
      </dgm:t>
    </dgm:pt>
    <dgm:pt modelId="{03B4FB5E-8960-4CA8-871A-3C5EBCD926DD}" type="sibTrans" cxnId="{BEFE31E6-0A47-49FC-8150-C67C7BFC0293}">
      <dgm:prSet/>
      <dgm:spPr/>
      <dgm:t>
        <a:bodyPr/>
        <a:lstStyle/>
        <a:p>
          <a:pPr algn="ctr"/>
          <a:endParaRPr lang="en-US" sz="1000"/>
        </a:p>
      </dgm:t>
    </dgm:pt>
    <dgm:pt modelId="{A59DE049-BA01-4C59-982F-3D315BD7CC55}">
      <dgm:prSet custT="1"/>
      <dgm:spPr/>
      <dgm:t>
        <a:bodyPr/>
        <a:lstStyle/>
        <a:p>
          <a:pPr algn="ctr"/>
          <a:r>
            <a:rPr lang="sr-Cyrl-RS" sz="1000"/>
            <a:t>СПЕЦИФИЧНИ ЦИЉ 2: Помоћ и подршка старијим лицима у ризику од болести и инвалидитета</a:t>
          </a:r>
          <a:endParaRPr lang="en-US" sz="1000"/>
        </a:p>
      </dgm:t>
    </dgm:pt>
    <dgm:pt modelId="{8B8270AA-CE31-4BB5-963C-989479421D3E}" type="parTrans" cxnId="{09658183-0C29-4EC5-AE50-493E8EFF93A4}">
      <dgm:prSet/>
      <dgm:spPr/>
      <dgm:t>
        <a:bodyPr/>
        <a:lstStyle/>
        <a:p>
          <a:pPr algn="ctr"/>
          <a:endParaRPr lang="en-US" sz="1000"/>
        </a:p>
      </dgm:t>
    </dgm:pt>
    <dgm:pt modelId="{DF89030E-2A20-455B-A020-28D6B35C1550}" type="sibTrans" cxnId="{09658183-0C29-4EC5-AE50-493E8EFF93A4}">
      <dgm:prSet/>
      <dgm:spPr/>
      <dgm:t>
        <a:bodyPr/>
        <a:lstStyle/>
        <a:p>
          <a:pPr algn="ctr"/>
          <a:endParaRPr lang="en-US" sz="1000"/>
        </a:p>
      </dgm:t>
    </dgm:pt>
    <dgm:pt modelId="{70CE237F-DFE8-4792-A658-251AD117D513}">
      <dgm:prSet custT="1"/>
      <dgm:spPr/>
      <dgm:t>
        <a:bodyPr/>
        <a:lstStyle/>
        <a:p>
          <a:pPr algn="ctr"/>
          <a:r>
            <a:rPr lang="sr-Cyrl-RS" sz="1000"/>
            <a:t>МЕРА 1.1. Успостављена мрежа услуга помоћи и подршке старијима</a:t>
          </a:r>
          <a:endParaRPr lang="en-US" sz="1000"/>
        </a:p>
      </dgm:t>
    </dgm:pt>
    <dgm:pt modelId="{6EF0A1CC-B33D-4DAA-B4F7-3A3CC8BB01BC}" type="sibTrans" cxnId="{5CF12BE5-308A-445A-91B3-091B92CDD0D9}">
      <dgm:prSet/>
      <dgm:spPr/>
      <dgm:t>
        <a:bodyPr/>
        <a:lstStyle/>
        <a:p>
          <a:pPr algn="ctr"/>
          <a:endParaRPr lang="en-US" sz="1000"/>
        </a:p>
      </dgm:t>
    </dgm:pt>
    <dgm:pt modelId="{82D29A7F-1566-49A3-BD6A-6F7F08C753F9}" type="parTrans" cxnId="{5CF12BE5-308A-445A-91B3-091B92CDD0D9}">
      <dgm:prSet/>
      <dgm:spPr/>
      <dgm:t>
        <a:bodyPr/>
        <a:lstStyle/>
        <a:p>
          <a:pPr algn="ctr"/>
          <a:endParaRPr lang="en-US" sz="1000"/>
        </a:p>
      </dgm:t>
    </dgm:pt>
    <dgm:pt modelId="{5A591898-BE6A-4AE7-9EC9-B58D05493647}">
      <dgm:prSet custT="1"/>
      <dgm:spPr/>
      <dgm:t>
        <a:bodyPr/>
        <a:lstStyle/>
        <a:p>
          <a:pPr algn="ctr"/>
          <a:r>
            <a:rPr lang="sr-Cyrl-RS" sz="1000"/>
            <a:t>Мера 2.2. Успостављена мрежа мобилних тимова волонтера са циљем помоћи и превладавања социјалне изолације</a:t>
          </a:r>
          <a:endParaRPr lang="en-US" sz="1000"/>
        </a:p>
      </dgm:t>
    </dgm:pt>
    <dgm:pt modelId="{58FBC66D-76EF-4DA0-AD11-468EE41E33E7}" type="parTrans" cxnId="{2E8522D7-AFEA-427F-B553-7423B9DCC51B}">
      <dgm:prSet/>
      <dgm:spPr/>
      <dgm:t>
        <a:bodyPr/>
        <a:lstStyle/>
        <a:p>
          <a:pPr algn="ctr"/>
          <a:endParaRPr lang="en-US" sz="1000"/>
        </a:p>
      </dgm:t>
    </dgm:pt>
    <dgm:pt modelId="{E64360CF-5527-4663-8830-46DAECEDF80B}" type="sibTrans" cxnId="{2E8522D7-AFEA-427F-B553-7423B9DCC51B}">
      <dgm:prSet/>
      <dgm:spPr/>
      <dgm:t>
        <a:bodyPr/>
        <a:lstStyle/>
        <a:p>
          <a:pPr algn="ctr"/>
          <a:endParaRPr lang="en-US" sz="1000"/>
        </a:p>
      </dgm:t>
    </dgm:pt>
    <dgm:pt modelId="{B8C1E66B-3F4A-470B-BD18-3CE242D1B637}">
      <dgm:prSet custT="1"/>
      <dgm:spPr/>
      <dgm:t>
        <a:bodyPr/>
        <a:lstStyle/>
        <a:p>
          <a:pPr algn="ctr"/>
          <a:r>
            <a:rPr lang="sr-Cyrl-RS" sz="1000"/>
            <a:t>Мера 2.1. Успостављене интегралне услуге помоћи и подршке старијима</a:t>
          </a:r>
          <a:endParaRPr lang="en-US" sz="1000"/>
        </a:p>
      </dgm:t>
    </dgm:pt>
    <dgm:pt modelId="{499DD849-D282-437A-A8C1-C752EDFBEC1D}" type="parTrans" cxnId="{982E4F12-540A-4DFC-BE4E-AC42F6EF9F0E}">
      <dgm:prSet/>
      <dgm:spPr/>
      <dgm:t>
        <a:bodyPr/>
        <a:lstStyle/>
        <a:p>
          <a:pPr algn="ctr"/>
          <a:endParaRPr lang="en-US" sz="1000"/>
        </a:p>
      </dgm:t>
    </dgm:pt>
    <dgm:pt modelId="{DF8D47BB-CFD1-46C1-B9F7-F3CA1C9E7500}" type="sibTrans" cxnId="{982E4F12-540A-4DFC-BE4E-AC42F6EF9F0E}">
      <dgm:prSet/>
      <dgm:spPr/>
      <dgm:t>
        <a:bodyPr/>
        <a:lstStyle/>
        <a:p>
          <a:pPr algn="ctr"/>
          <a:endParaRPr lang="en-US" sz="1000"/>
        </a:p>
      </dgm:t>
    </dgm:pt>
    <dgm:pt modelId="{4050A50B-AFEA-442F-BCA5-B12D5B26DD65}">
      <dgm:prSet custT="1"/>
      <dgm:spPr/>
      <dgm:t>
        <a:bodyPr/>
        <a:lstStyle/>
        <a:p>
          <a:pPr algn="ctr"/>
          <a:r>
            <a:rPr lang="sr-Cyrl-RS" sz="1000"/>
            <a:t>Мера 3.1 Подигнут ниво информисаности и заштита старијих лица од насиља у породици</a:t>
          </a:r>
          <a:endParaRPr lang="en-US" sz="1000"/>
        </a:p>
      </dgm:t>
    </dgm:pt>
    <dgm:pt modelId="{B569B62E-21F0-4483-A919-E314B903A2C5}" type="parTrans" cxnId="{EEC97871-DDBF-4C4A-B592-C5A74CB6CDF6}">
      <dgm:prSet/>
      <dgm:spPr/>
      <dgm:t>
        <a:bodyPr/>
        <a:lstStyle/>
        <a:p>
          <a:pPr algn="ctr"/>
          <a:endParaRPr lang="en-US" sz="1000"/>
        </a:p>
      </dgm:t>
    </dgm:pt>
    <dgm:pt modelId="{B35984D6-42C5-4241-8A48-A13F7F36C2F9}" type="sibTrans" cxnId="{EEC97871-DDBF-4C4A-B592-C5A74CB6CDF6}">
      <dgm:prSet/>
      <dgm:spPr/>
      <dgm:t>
        <a:bodyPr/>
        <a:lstStyle/>
        <a:p>
          <a:pPr algn="ctr"/>
          <a:endParaRPr lang="en-US" sz="1000"/>
        </a:p>
      </dgm:t>
    </dgm:pt>
    <dgm:pt modelId="{41FC6C94-BC48-4DF1-900B-E55D89C9BA65}">
      <dgm:prSet custT="1"/>
      <dgm:spPr/>
      <dgm:t>
        <a:bodyPr/>
        <a:lstStyle/>
        <a:p>
          <a:pPr algn="ctr"/>
          <a:r>
            <a:rPr lang="sr-Cyrl-RS" sz="1000"/>
            <a:t>Мера 3.2 Унапређена комуникација на нивоу заједнице и подигнут ниво информисаности грађана од значаја за смањење ризика од дискриминације</a:t>
          </a:r>
          <a:endParaRPr lang="en-US" sz="1000"/>
        </a:p>
      </dgm:t>
    </dgm:pt>
    <dgm:pt modelId="{D0CF0E15-F713-45B6-8B16-D07554D3E955}" type="parTrans" cxnId="{40DB065F-9D63-466A-8BC6-95367A0770D3}">
      <dgm:prSet/>
      <dgm:spPr/>
      <dgm:t>
        <a:bodyPr/>
        <a:lstStyle/>
        <a:p>
          <a:pPr algn="ctr"/>
          <a:endParaRPr lang="en-US" sz="1000"/>
        </a:p>
      </dgm:t>
    </dgm:pt>
    <dgm:pt modelId="{D0B7FFE1-1789-4446-BCD3-52AFD9F0C1A3}" type="sibTrans" cxnId="{40DB065F-9D63-466A-8BC6-95367A0770D3}">
      <dgm:prSet/>
      <dgm:spPr/>
      <dgm:t>
        <a:bodyPr/>
        <a:lstStyle/>
        <a:p>
          <a:pPr algn="ctr"/>
          <a:endParaRPr lang="en-US" sz="1000"/>
        </a:p>
      </dgm:t>
    </dgm:pt>
    <dgm:pt modelId="{82847DBD-0962-4646-B416-7EBCBB4B2395}">
      <dgm:prSet custT="1"/>
      <dgm:spPr/>
      <dgm:t>
        <a:bodyPr/>
        <a:lstStyle/>
        <a:p>
          <a:pPr algn="ctr"/>
          <a:r>
            <a:rPr lang="sr-Cyrl-RS" sz="1000"/>
            <a:t>Мера 3.3 Подстакнута међугенарацијска и интергенерацијска солидарност</a:t>
          </a:r>
          <a:endParaRPr lang="en-US" sz="1000"/>
        </a:p>
      </dgm:t>
    </dgm:pt>
    <dgm:pt modelId="{0C4498D9-DF92-441F-8611-434FFC04840C}" type="parTrans" cxnId="{3103F547-1672-4E9E-8066-ACACA1FC7CEA}">
      <dgm:prSet/>
      <dgm:spPr/>
      <dgm:t>
        <a:bodyPr/>
        <a:lstStyle/>
        <a:p>
          <a:pPr algn="ctr"/>
          <a:endParaRPr lang="en-US" sz="1000"/>
        </a:p>
      </dgm:t>
    </dgm:pt>
    <dgm:pt modelId="{9BE3EE15-13B1-48D6-B8AF-5F6DEB2A9E51}" type="sibTrans" cxnId="{3103F547-1672-4E9E-8066-ACACA1FC7CEA}">
      <dgm:prSet/>
      <dgm:spPr/>
      <dgm:t>
        <a:bodyPr/>
        <a:lstStyle/>
        <a:p>
          <a:pPr algn="ctr"/>
          <a:endParaRPr lang="en-US" sz="1000"/>
        </a:p>
      </dgm:t>
    </dgm:pt>
    <dgm:pt modelId="{7DD31D6A-FEF2-43A2-9743-C2D44D56333A}">
      <dgm:prSet custT="1"/>
      <dgm:spPr/>
      <dgm:t>
        <a:bodyPr/>
        <a:lstStyle/>
        <a:p>
          <a:pPr algn="ctr"/>
          <a:r>
            <a:rPr lang="sr-Cyrl-RS" sz="1000"/>
            <a:t>Мера 3.4 Унапређени механизми на нивоу локалне заједнице у циљу спречавања и третмана насиља у породици</a:t>
          </a:r>
          <a:endParaRPr lang="en-US" sz="1000"/>
        </a:p>
      </dgm:t>
    </dgm:pt>
    <dgm:pt modelId="{7DB44FC6-2742-4640-85E9-E2A1546D1EBE}" type="parTrans" cxnId="{325317F6-CB26-425C-AA82-738882AE6CD5}">
      <dgm:prSet/>
      <dgm:spPr/>
      <dgm:t>
        <a:bodyPr/>
        <a:lstStyle/>
        <a:p>
          <a:pPr algn="ctr"/>
          <a:endParaRPr lang="en-US" sz="1000"/>
        </a:p>
      </dgm:t>
    </dgm:pt>
    <dgm:pt modelId="{21E65590-75F4-4A13-B977-BE2EFE01A700}" type="sibTrans" cxnId="{325317F6-CB26-425C-AA82-738882AE6CD5}">
      <dgm:prSet/>
      <dgm:spPr/>
      <dgm:t>
        <a:bodyPr/>
        <a:lstStyle/>
        <a:p>
          <a:pPr algn="ctr"/>
          <a:endParaRPr lang="en-US" sz="1000"/>
        </a:p>
      </dgm:t>
    </dgm:pt>
    <dgm:pt modelId="{B09DC0E7-6E2B-4704-9FDF-68B8B154204F}" type="pres">
      <dgm:prSet presAssocID="{93D87341-2321-4727-86C9-7D8D656C5DA5}" presName="hierChild1" presStyleCnt="0">
        <dgm:presLayoutVars>
          <dgm:orgChart val="1"/>
          <dgm:chPref val="1"/>
          <dgm:dir/>
          <dgm:animOne val="branch"/>
          <dgm:animLvl val="lvl"/>
          <dgm:resizeHandles/>
        </dgm:presLayoutVars>
      </dgm:prSet>
      <dgm:spPr/>
      <dgm:t>
        <a:bodyPr/>
        <a:lstStyle/>
        <a:p>
          <a:endParaRPr lang="sr-Latn-RS"/>
        </a:p>
      </dgm:t>
    </dgm:pt>
    <dgm:pt modelId="{A98DEB69-0A9E-4C55-9198-02752697194D}" type="pres">
      <dgm:prSet presAssocID="{49811F4F-02E7-420D-BE94-9BDB471577B0}" presName="hierRoot1" presStyleCnt="0">
        <dgm:presLayoutVars>
          <dgm:hierBranch val="init"/>
        </dgm:presLayoutVars>
      </dgm:prSet>
      <dgm:spPr/>
    </dgm:pt>
    <dgm:pt modelId="{C7C2C289-D576-492C-825F-5B10779B36B4}" type="pres">
      <dgm:prSet presAssocID="{49811F4F-02E7-420D-BE94-9BDB471577B0}" presName="rootComposite1" presStyleCnt="0"/>
      <dgm:spPr/>
    </dgm:pt>
    <dgm:pt modelId="{DC043B93-A6DD-47FE-B89C-8AA97EC4D51A}" type="pres">
      <dgm:prSet presAssocID="{49811F4F-02E7-420D-BE94-9BDB471577B0}" presName="rootText1" presStyleLbl="node0" presStyleIdx="0" presStyleCnt="1" custScaleX="352039" custScaleY="91017">
        <dgm:presLayoutVars>
          <dgm:chPref val="3"/>
        </dgm:presLayoutVars>
      </dgm:prSet>
      <dgm:spPr/>
      <dgm:t>
        <a:bodyPr/>
        <a:lstStyle/>
        <a:p>
          <a:endParaRPr lang="sr-Latn-RS"/>
        </a:p>
      </dgm:t>
    </dgm:pt>
    <dgm:pt modelId="{02C747A2-0543-4E6E-BF83-6AB47D2FE0C3}" type="pres">
      <dgm:prSet presAssocID="{49811F4F-02E7-420D-BE94-9BDB471577B0}" presName="rootConnector1" presStyleLbl="node1" presStyleIdx="0" presStyleCnt="0"/>
      <dgm:spPr/>
      <dgm:t>
        <a:bodyPr/>
        <a:lstStyle/>
        <a:p>
          <a:endParaRPr lang="sr-Latn-RS"/>
        </a:p>
      </dgm:t>
    </dgm:pt>
    <dgm:pt modelId="{9D4BCD0B-B864-4BB3-AB7B-76FAC989A469}" type="pres">
      <dgm:prSet presAssocID="{49811F4F-02E7-420D-BE94-9BDB471577B0}" presName="hierChild2" presStyleCnt="0"/>
      <dgm:spPr/>
    </dgm:pt>
    <dgm:pt modelId="{CB960D37-D26B-4BF3-A7E4-9A2FF0FEC460}" type="pres">
      <dgm:prSet presAssocID="{AE804C7D-4271-4F46-A2BF-E99794922F00}" presName="Name37" presStyleLbl="parChTrans1D2" presStyleIdx="0" presStyleCnt="4"/>
      <dgm:spPr/>
      <dgm:t>
        <a:bodyPr/>
        <a:lstStyle/>
        <a:p>
          <a:endParaRPr lang="sr-Latn-RS"/>
        </a:p>
      </dgm:t>
    </dgm:pt>
    <dgm:pt modelId="{EC98F16D-AD77-4D3C-B97C-F678C9578C85}" type="pres">
      <dgm:prSet presAssocID="{88D8BE07-5FA3-4A6C-83B6-6AFB37B1C086}" presName="hierRoot2" presStyleCnt="0">
        <dgm:presLayoutVars>
          <dgm:hierBranch val="init"/>
        </dgm:presLayoutVars>
      </dgm:prSet>
      <dgm:spPr/>
    </dgm:pt>
    <dgm:pt modelId="{33C8A660-3475-4E9A-99BD-AB3196BF8374}" type="pres">
      <dgm:prSet presAssocID="{88D8BE07-5FA3-4A6C-83B6-6AFB37B1C086}" presName="rootComposite" presStyleCnt="0"/>
      <dgm:spPr/>
    </dgm:pt>
    <dgm:pt modelId="{FD772E1E-ACF7-46C6-9746-EA1E3563870E}" type="pres">
      <dgm:prSet presAssocID="{88D8BE07-5FA3-4A6C-83B6-6AFB37B1C086}" presName="rootText" presStyleLbl="node2" presStyleIdx="0" presStyleCnt="3" custScaleX="290210" custScaleY="249062">
        <dgm:presLayoutVars>
          <dgm:chPref val="3"/>
        </dgm:presLayoutVars>
      </dgm:prSet>
      <dgm:spPr/>
      <dgm:t>
        <a:bodyPr/>
        <a:lstStyle/>
        <a:p>
          <a:endParaRPr lang="sr-Latn-RS"/>
        </a:p>
      </dgm:t>
    </dgm:pt>
    <dgm:pt modelId="{629C6CC9-F982-4C09-8C5F-66422A70A7CD}" type="pres">
      <dgm:prSet presAssocID="{88D8BE07-5FA3-4A6C-83B6-6AFB37B1C086}" presName="rootConnector" presStyleLbl="node2" presStyleIdx="0" presStyleCnt="3"/>
      <dgm:spPr/>
      <dgm:t>
        <a:bodyPr/>
        <a:lstStyle/>
        <a:p>
          <a:endParaRPr lang="sr-Latn-RS"/>
        </a:p>
      </dgm:t>
    </dgm:pt>
    <dgm:pt modelId="{244D5D22-5510-4AF6-91E0-468C2191BFB8}" type="pres">
      <dgm:prSet presAssocID="{88D8BE07-5FA3-4A6C-83B6-6AFB37B1C086}" presName="hierChild4" presStyleCnt="0"/>
      <dgm:spPr/>
    </dgm:pt>
    <dgm:pt modelId="{769D55C1-0421-4205-85B8-9CEB0B02C97E}" type="pres">
      <dgm:prSet presAssocID="{82D29A7F-1566-49A3-BD6A-6F7F08C753F9}" presName="Name37" presStyleLbl="parChTrans1D3" presStyleIdx="0" presStyleCnt="7"/>
      <dgm:spPr/>
      <dgm:t>
        <a:bodyPr/>
        <a:lstStyle/>
        <a:p>
          <a:endParaRPr lang="sr-Latn-RS"/>
        </a:p>
      </dgm:t>
    </dgm:pt>
    <dgm:pt modelId="{3E4925B7-1BE7-43C6-9F51-8FB4F9EC6176}" type="pres">
      <dgm:prSet presAssocID="{70CE237F-DFE8-4792-A658-251AD117D513}" presName="hierRoot2" presStyleCnt="0">
        <dgm:presLayoutVars>
          <dgm:hierBranch val="init"/>
        </dgm:presLayoutVars>
      </dgm:prSet>
      <dgm:spPr/>
    </dgm:pt>
    <dgm:pt modelId="{5D4DA0F4-AA1F-47E9-BC88-3107D4F34507}" type="pres">
      <dgm:prSet presAssocID="{70CE237F-DFE8-4792-A658-251AD117D513}" presName="rootComposite" presStyleCnt="0"/>
      <dgm:spPr/>
    </dgm:pt>
    <dgm:pt modelId="{B911ECEF-E8C5-494E-89CD-1A810C91F976}" type="pres">
      <dgm:prSet presAssocID="{70CE237F-DFE8-4792-A658-251AD117D513}" presName="rootText" presStyleLbl="node3" presStyleIdx="0" presStyleCnt="7" custScaleX="211965" custScaleY="280026">
        <dgm:presLayoutVars>
          <dgm:chPref val="3"/>
        </dgm:presLayoutVars>
      </dgm:prSet>
      <dgm:spPr/>
      <dgm:t>
        <a:bodyPr/>
        <a:lstStyle/>
        <a:p>
          <a:endParaRPr lang="sr-Latn-RS"/>
        </a:p>
      </dgm:t>
    </dgm:pt>
    <dgm:pt modelId="{90F366E1-1CAE-45FA-BF72-2827F5E58F31}" type="pres">
      <dgm:prSet presAssocID="{70CE237F-DFE8-4792-A658-251AD117D513}" presName="rootConnector" presStyleLbl="node3" presStyleIdx="0" presStyleCnt="7"/>
      <dgm:spPr/>
      <dgm:t>
        <a:bodyPr/>
        <a:lstStyle/>
        <a:p>
          <a:endParaRPr lang="sr-Latn-RS"/>
        </a:p>
      </dgm:t>
    </dgm:pt>
    <dgm:pt modelId="{27C2E116-BDBF-43DE-A73D-397303294D74}" type="pres">
      <dgm:prSet presAssocID="{70CE237F-DFE8-4792-A658-251AD117D513}" presName="hierChild4" presStyleCnt="0"/>
      <dgm:spPr/>
    </dgm:pt>
    <dgm:pt modelId="{206793DF-8E47-45A3-8AC9-F84879F3D5A2}" type="pres">
      <dgm:prSet presAssocID="{70CE237F-DFE8-4792-A658-251AD117D513}" presName="hierChild5" presStyleCnt="0"/>
      <dgm:spPr/>
    </dgm:pt>
    <dgm:pt modelId="{3CE19E3D-1F03-466A-9AF5-6F1204227F56}" type="pres">
      <dgm:prSet presAssocID="{88D8BE07-5FA3-4A6C-83B6-6AFB37B1C086}" presName="hierChild5" presStyleCnt="0"/>
      <dgm:spPr/>
    </dgm:pt>
    <dgm:pt modelId="{B62EAFD6-7CB7-4006-8C04-EF563B356DF6}" type="pres">
      <dgm:prSet presAssocID="{8B8270AA-CE31-4BB5-963C-989479421D3E}" presName="Name37" presStyleLbl="parChTrans1D2" presStyleIdx="1" presStyleCnt="4"/>
      <dgm:spPr/>
      <dgm:t>
        <a:bodyPr/>
        <a:lstStyle/>
        <a:p>
          <a:endParaRPr lang="sr-Latn-RS"/>
        </a:p>
      </dgm:t>
    </dgm:pt>
    <dgm:pt modelId="{1DC49DD8-8B2B-4EF5-A8CB-B86432C1C180}" type="pres">
      <dgm:prSet presAssocID="{A59DE049-BA01-4C59-982F-3D315BD7CC55}" presName="hierRoot2" presStyleCnt="0">
        <dgm:presLayoutVars>
          <dgm:hierBranch val="init"/>
        </dgm:presLayoutVars>
      </dgm:prSet>
      <dgm:spPr/>
    </dgm:pt>
    <dgm:pt modelId="{4797A80D-5A11-4379-A398-2481E069512E}" type="pres">
      <dgm:prSet presAssocID="{A59DE049-BA01-4C59-982F-3D315BD7CC55}" presName="rootComposite" presStyleCnt="0"/>
      <dgm:spPr/>
    </dgm:pt>
    <dgm:pt modelId="{0D8E02F8-6C77-4916-8109-B2AED4CA2C99}" type="pres">
      <dgm:prSet presAssocID="{A59DE049-BA01-4C59-982F-3D315BD7CC55}" presName="rootText" presStyleLbl="node2" presStyleIdx="1" presStyleCnt="3" custScaleX="273744" custScaleY="228742">
        <dgm:presLayoutVars>
          <dgm:chPref val="3"/>
        </dgm:presLayoutVars>
      </dgm:prSet>
      <dgm:spPr/>
      <dgm:t>
        <a:bodyPr/>
        <a:lstStyle/>
        <a:p>
          <a:endParaRPr lang="sr-Latn-RS"/>
        </a:p>
      </dgm:t>
    </dgm:pt>
    <dgm:pt modelId="{40133EA0-EF6C-4ACC-A222-B6ADFDE736A2}" type="pres">
      <dgm:prSet presAssocID="{A59DE049-BA01-4C59-982F-3D315BD7CC55}" presName="rootConnector" presStyleLbl="node2" presStyleIdx="1" presStyleCnt="3"/>
      <dgm:spPr/>
      <dgm:t>
        <a:bodyPr/>
        <a:lstStyle/>
        <a:p>
          <a:endParaRPr lang="sr-Latn-RS"/>
        </a:p>
      </dgm:t>
    </dgm:pt>
    <dgm:pt modelId="{29D3D1F2-8674-46A5-BD97-69F4BCAD4C57}" type="pres">
      <dgm:prSet presAssocID="{A59DE049-BA01-4C59-982F-3D315BD7CC55}" presName="hierChild4" presStyleCnt="0"/>
      <dgm:spPr/>
    </dgm:pt>
    <dgm:pt modelId="{D26014C0-27C0-4688-AB8C-2DD1756C09F6}" type="pres">
      <dgm:prSet presAssocID="{499DD849-D282-437A-A8C1-C752EDFBEC1D}" presName="Name37" presStyleLbl="parChTrans1D3" presStyleIdx="1" presStyleCnt="7"/>
      <dgm:spPr/>
      <dgm:t>
        <a:bodyPr/>
        <a:lstStyle/>
        <a:p>
          <a:endParaRPr lang="sr-Latn-RS"/>
        </a:p>
      </dgm:t>
    </dgm:pt>
    <dgm:pt modelId="{C034FDB2-09BD-435A-AEB2-11AC54FE8CBE}" type="pres">
      <dgm:prSet presAssocID="{B8C1E66B-3F4A-470B-BD18-3CE242D1B637}" presName="hierRoot2" presStyleCnt="0">
        <dgm:presLayoutVars>
          <dgm:hierBranch val="init"/>
        </dgm:presLayoutVars>
      </dgm:prSet>
      <dgm:spPr/>
    </dgm:pt>
    <dgm:pt modelId="{888754BD-1DB0-4DDA-B19D-4AAC6ACFE3F5}" type="pres">
      <dgm:prSet presAssocID="{B8C1E66B-3F4A-470B-BD18-3CE242D1B637}" presName="rootComposite" presStyleCnt="0"/>
      <dgm:spPr/>
    </dgm:pt>
    <dgm:pt modelId="{A6CC12F6-8A27-448F-A09E-6BDFC58E71E9}" type="pres">
      <dgm:prSet presAssocID="{B8C1E66B-3F4A-470B-BD18-3CE242D1B637}" presName="rootText" presStyleLbl="node3" presStyleIdx="1" presStyleCnt="7" custScaleX="197876" custScaleY="335083">
        <dgm:presLayoutVars>
          <dgm:chPref val="3"/>
        </dgm:presLayoutVars>
      </dgm:prSet>
      <dgm:spPr/>
      <dgm:t>
        <a:bodyPr/>
        <a:lstStyle/>
        <a:p>
          <a:endParaRPr lang="sr-Latn-RS"/>
        </a:p>
      </dgm:t>
    </dgm:pt>
    <dgm:pt modelId="{E76AD45E-E9A9-4133-9C97-A31557107C97}" type="pres">
      <dgm:prSet presAssocID="{B8C1E66B-3F4A-470B-BD18-3CE242D1B637}" presName="rootConnector" presStyleLbl="node3" presStyleIdx="1" presStyleCnt="7"/>
      <dgm:spPr/>
      <dgm:t>
        <a:bodyPr/>
        <a:lstStyle/>
        <a:p>
          <a:endParaRPr lang="sr-Latn-RS"/>
        </a:p>
      </dgm:t>
    </dgm:pt>
    <dgm:pt modelId="{68007C74-7B66-42A9-9B09-E771E08D5C8D}" type="pres">
      <dgm:prSet presAssocID="{B8C1E66B-3F4A-470B-BD18-3CE242D1B637}" presName="hierChild4" presStyleCnt="0"/>
      <dgm:spPr/>
    </dgm:pt>
    <dgm:pt modelId="{A725F9D0-DB25-4DE7-BCAF-B64DBB351EE8}" type="pres">
      <dgm:prSet presAssocID="{B8C1E66B-3F4A-470B-BD18-3CE242D1B637}" presName="hierChild5" presStyleCnt="0"/>
      <dgm:spPr/>
    </dgm:pt>
    <dgm:pt modelId="{8FDCE034-FBB6-495B-868F-68790A108EA6}" type="pres">
      <dgm:prSet presAssocID="{58FBC66D-76EF-4DA0-AD11-468EE41E33E7}" presName="Name37" presStyleLbl="parChTrans1D3" presStyleIdx="2" presStyleCnt="7"/>
      <dgm:spPr/>
      <dgm:t>
        <a:bodyPr/>
        <a:lstStyle/>
        <a:p>
          <a:endParaRPr lang="sr-Latn-RS"/>
        </a:p>
      </dgm:t>
    </dgm:pt>
    <dgm:pt modelId="{E4E067D0-1D9D-4A46-9123-75864556E7A9}" type="pres">
      <dgm:prSet presAssocID="{5A591898-BE6A-4AE7-9EC9-B58D05493647}" presName="hierRoot2" presStyleCnt="0">
        <dgm:presLayoutVars>
          <dgm:hierBranch val="init"/>
        </dgm:presLayoutVars>
      </dgm:prSet>
      <dgm:spPr/>
    </dgm:pt>
    <dgm:pt modelId="{777DDD2F-A6BC-4ED4-947C-4108EE04CB2F}" type="pres">
      <dgm:prSet presAssocID="{5A591898-BE6A-4AE7-9EC9-B58D05493647}" presName="rootComposite" presStyleCnt="0"/>
      <dgm:spPr/>
    </dgm:pt>
    <dgm:pt modelId="{9984E914-1439-44A7-803C-E9083857E8A7}" type="pres">
      <dgm:prSet presAssocID="{5A591898-BE6A-4AE7-9EC9-B58D05493647}" presName="rootText" presStyleLbl="node3" presStyleIdx="2" presStyleCnt="7" custScaleX="217679" custScaleY="375190" custLinFactNeighborX="-5657" custLinFactNeighborY="15839">
        <dgm:presLayoutVars>
          <dgm:chPref val="3"/>
        </dgm:presLayoutVars>
      </dgm:prSet>
      <dgm:spPr/>
      <dgm:t>
        <a:bodyPr/>
        <a:lstStyle/>
        <a:p>
          <a:endParaRPr lang="sr-Latn-RS"/>
        </a:p>
      </dgm:t>
    </dgm:pt>
    <dgm:pt modelId="{46B05436-0435-40AB-8EC9-E11706552424}" type="pres">
      <dgm:prSet presAssocID="{5A591898-BE6A-4AE7-9EC9-B58D05493647}" presName="rootConnector" presStyleLbl="node3" presStyleIdx="2" presStyleCnt="7"/>
      <dgm:spPr/>
      <dgm:t>
        <a:bodyPr/>
        <a:lstStyle/>
        <a:p>
          <a:endParaRPr lang="sr-Latn-RS"/>
        </a:p>
      </dgm:t>
    </dgm:pt>
    <dgm:pt modelId="{4F4AB528-E7E8-47DB-9171-EAC641697ACB}" type="pres">
      <dgm:prSet presAssocID="{5A591898-BE6A-4AE7-9EC9-B58D05493647}" presName="hierChild4" presStyleCnt="0"/>
      <dgm:spPr/>
    </dgm:pt>
    <dgm:pt modelId="{191ED5A8-8B2F-4948-8ABB-92AC8263D95E}" type="pres">
      <dgm:prSet presAssocID="{5A591898-BE6A-4AE7-9EC9-B58D05493647}" presName="hierChild5" presStyleCnt="0"/>
      <dgm:spPr/>
    </dgm:pt>
    <dgm:pt modelId="{495BF17B-4D58-47B2-A174-4FB7C44A4F6A}" type="pres">
      <dgm:prSet presAssocID="{A59DE049-BA01-4C59-982F-3D315BD7CC55}" presName="hierChild5" presStyleCnt="0"/>
      <dgm:spPr/>
    </dgm:pt>
    <dgm:pt modelId="{00213AEA-A7FA-4390-85C4-2CB3B36333BD}" type="pres">
      <dgm:prSet presAssocID="{F3C81987-DF5E-4624-BCB4-F3DC89E8C803}" presName="Name37" presStyleLbl="parChTrans1D2" presStyleIdx="2" presStyleCnt="4"/>
      <dgm:spPr/>
      <dgm:t>
        <a:bodyPr/>
        <a:lstStyle/>
        <a:p>
          <a:endParaRPr lang="sr-Latn-RS"/>
        </a:p>
      </dgm:t>
    </dgm:pt>
    <dgm:pt modelId="{0DC6858B-0CA3-4928-9AF5-56754074B22C}" type="pres">
      <dgm:prSet presAssocID="{D15F1DCD-DB57-4869-941C-1DBDC240641C}" presName="hierRoot2" presStyleCnt="0">
        <dgm:presLayoutVars>
          <dgm:hierBranch val="init"/>
        </dgm:presLayoutVars>
      </dgm:prSet>
      <dgm:spPr/>
    </dgm:pt>
    <dgm:pt modelId="{33793397-3E22-4F98-8E53-2CA1523F78FA}" type="pres">
      <dgm:prSet presAssocID="{D15F1DCD-DB57-4869-941C-1DBDC240641C}" presName="rootComposite" presStyleCnt="0"/>
      <dgm:spPr/>
    </dgm:pt>
    <dgm:pt modelId="{8EF583DE-286A-4DDB-AF6A-A7018F5B3F0C}" type="pres">
      <dgm:prSet presAssocID="{D15F1DCD-DB57-4869-941C-1DBDC240641C}" presName="rootText" presStyleLbl="node2" presStyleIdx="2" presStyleCnt="3" custScaleX="265863" custScaleY="233238">
        <dgm:presLayoutVars>
          <dgm:chPref val="3"/>
        </dgm:presLayoutVars>
      </dgm:prSet>
      <dgm:spPr/>
      <dgm:t>
        <a:bodyPr/>
        <a:lstStyle/>
        <a:p>
          <a:endParaRPr lang="sr-Latn-RS"/>
        </a:p>
      </dgm:t>
    </dgm:pt>
    <dgm:pt modelId="{2D4FD7F2-E58E-426E-946A-F7C37362FF53}" type="pres">
      <dgm:prSet presAssocID="{D15F1DCD-DB57-4869-941C-1DBDC240641C}" presName="rootConnector" presStyleLbl="node2" presStyleIdx="2" presStyleCnt="3"/>
      <dgm:spPr/>
      <dgm:t>
        <a:bodyPr/>
        <a:lstStyle/>
        <a:p>
          <a:endParaRPr lang="sr-Latn-RS"/>
        </a:p>
      </dgm:t>
    </dgm:pt>
    <dgm:pt modelId="{E0CFFEB2-EC3F-4E09-BC44-8B0B950A38DF}" type="pres">
      <dgm:prSet presAssocID="{D15F1DCD-DB57-4869-941C-1DBDC240641C}" presName="hierChild4" presStyleCnt="0"/>
      <dgm:spPr/>
    </dgm:pt>
    <dgm:pt modelId="{626550BA-E0C9-4089-ADDC-7547B18DF687}" type="pres">
      <dgm:prSet presAssocID="{B569B62E-21F0-4483-A919-E314B903A2C5}" presName="Name37" presStyleLbl="parChTrans1D3" presStyleIdx="3" presStyleCnt="7"/>
      <dgm:spPr/>
      <dgm:t>
        <a:bodyPr/>
        <a:lstStyle/>
        <a:p>
          <a:endParaRPr lang="sr-Latn-RS"/>
        </a:p>
      </dgm:t>
    </dgm:pt>
    <dgm:pt modelId="{40FB1C65-C852-431F-A3DF-63971C1C875D}" type="pres">
      <dgm:prSet presAssocID="{4050A50B-AFEA-442F-BCA5-B12D5B26DD65}" presName="hierRoot2" presStyleCnt="0">
        <dgm:presLayoutVars>
          <dgm:hierBranch val="init"/>
        </dgm:presLayoutVars>
      </dgm:prSet>
      <dgm:spPr/>
    </dgm:pt>
    <dgm:pt modelId="{0FA4B64E-C96F-4EB1-A83C-CDBE17623166}" type="pres">
      <dgm:prSet presAssocID="{4050A50B-AFEA-442F-BCA5-B12D5B26DD65}" presName="rootComposite" presStyleCnt="0"/>
      <dgm:spPr/>
    </dgm:pt>
    <dgm:pt modelId="{806FE6C8-C549-48FB-8EB3-5FCEB30061F2}" type="pres">
      <dgm:prSet presAssocID="{4050A50B-AFEA-442F-BCA5-B12D5B26DD65}" presName="rootText" presStyleLbl="node3" presStyleIdx="3" presStyleCnt="7" custScaleX="195324" custScaleY="275840">
        <dgm:presLayoutVars>
          <dgm:chPref val="3"/>
        </dgm:presLayoutVars>
      </dgm:prSet>
      <dgm:spPr/>
      <dgm:t>
        <a:bodyPr/>
        <a:lstStyle/>
        <a:p>
          <a:endParaRPr lang="sr-Latn-RS"/>
        </a:p>
      </dgm:t>
    </dgm:pt>
    <dgm:pt modelId="{F502BA5D-7D50-464D-890B-39FD6BFCA32E}" type="pres">
      <dgm:prSet presAssocID="{4050A50B-AFEA-442F-BCA5-B12D5B26DD65}" presName="rootConnector" presStyleLbl="node3" presStyleIdx="3" presStyleCnt="7"/>
      <dgm:spPr/>
      <dgm:t>
        <a:bodyPr/>
        <a:lstStyle/>
        <a:p>
          <a:endParaRPr lang="sr-Latn-RS"/>
        </a:p>
      </dgm:t>
    </dgm:pt>
    <dgm:pt modelId="{428E3864-D3C5-47DA-B44B-C447490C7ACB}" type="pres">
      <dgm:prSet presAssocID="{4050A50B-AFEA-442F-BCA5-B12D5B26DD65}" presName="hierChild4" presStyleCnt="0"/>
      <dgm:spPr/>
    </dgm:pt>
    <dgm:pt modelId="{4E63A0E4-DDDB-4334-8143-79A86AA1B46D}" type="pres">
      <dgm:prSet presAssocID="{4050A50B-AFEA-442F-BCA5-B12D5B26DD65}" presName="hierChild5" presStyleCnt="0"/>
      <dgm:spPr/>
    </dgm:pt>
    <dgm:pt modelId="{6262D114-49DD-4A96-AF3F-E2DB2E92C383}" type="pres">
      <dgm:prSet presAssocID="{D0CF0E15-F713-45B6-8B16-D07554D3E955}" presName="Name37" presStyleLbl="parChTrans1D3" presStyleIdx="4" presStyleCnt="7"/>
      <dgm:spPr/>
      <dgm:t>
        <a:bodyPr/>
        <a:lstStyle/>
        <a:p>
          <a:endParaRPr lang="sr-Latn-RS"/>
        </a:p>
      </dgm:t>
    </dgm:pt>
    <dgm:pt modelId="{8F3F4A15-C703-48FD-AEBB-2A7ADFE7A158}" type="pres">
      <dgm:prSet presAssocID="{41FC6C94-BC48-4DF1-900B-E55D89C9BA65}" presName="hierRoot2" presStyleCnt="0">
        <dgm:presLayoutVars>
          <dgm:hierBranch val="init"/>
        </dgm:presLayoutVars>
      </dgm:prSet>
      <dgm:spPr/>
    </dgm:pt>
    <dgm:pt modelId="{C7C4A557-8FE4-4D05-A722-AD8D01957D93}" type="pres">
      <dgm:prSet presAssocID="{41FC6C94-BC48-4DF1-900B-E55D89C9BA65}" presName="rootComposite" presStyleCnt="0"/>
      <dgm:spPr/>
    </dgm:pt>
    <dgm:pt modelId="{C1404CB1-5BD4-45AC-86A0-70631CBC653F}" type="pres">
      <dgm:prSet presAssocID="{41FC6C94-BC48-4DF1-900B-E55D89C9BA65}" presName="rootText" presStyleLbl="node3" presStyleIdx="4" presStyleCnt="7" custScaleX="205694" custScaleY="377968">
        <dgm:presLayoutVars>
          <dgm:chPref val="3"/>
        </dgm:presLayoutVars>
      </dgm:prSet>
      <dgm:spPr/>
      <dgm:t>
        <a:bodyPr/>
        <a:lstStyle/>
        <a:p>
          <a:endParaRPr lang="sr-Latn-RS"/>
        </a:p>
      </dgm:t>
    </dgm:pt>
    <dgm:pt modelId="{4DA3BB75-6A45-4E85-8A91-51D01DE02C15}" type="pres">
      <dgm:prSet presAssocID="{41FC6C94-BC48-4DF1-900B-E55D89C9BA65}" presName="rootConnector" presStyleLbl="node3" presStyleIdx="4" presStyleCnt="7"/>
      <dgm:spPr/>
      <dgm:t>
        <a:bodyPr/>
        <a:lstStyle/>
        <a:p>
          <a:endParaRPr lang="sr-Latn-RS"/>
        </a:p>
      </dgm:t>
    </dgm:pt>
    <dgm:pt modelId="{AE175086-791C-4B9B-9988-BF7E0F6065E7}" type="pres">
      <dgm:prSet presAssocID="{41FC6C94-BC48-4DF1-900B-E55D89C9BA65}" presName="hierChild4" presStyleCnt="0"/>
      <dgm:spPr/>
    </dgm:pt>
    <dgm:pt modelId="{64771BDD-A65F-4E53-AF1F-22524235DFE8}" type="pres">
      <dgm:prSet presAssocID="{41FC6C94-BC48-4DF1-900B-E55D89C9BA65}" presName="hierChild5" presStyleCnt="0"/>
      <dgm:spPr/>
    </dgm:pt>
    <dgm:pt modelId="{290BFF24-3631-432B-8708-5AC028AB3D96}" type="pres">
      <dgm:prSet presAssocID="{0C4498D9-DF92-441F-8611-434FFC04840C}" presName="Name37" presStyleLbl="parChTrans1D3" presStyleIdx="5" presStyleCnt="7"/>
      <dgm:spPr/>
      <dgm:t>
        <a:bodyPr/>
        <a:lstStyle/>
        <a:p>
          <a:endParaRPr lang="sr-Latn-RS"/>
        </a:p>
      </dgm:t>
    </dgm:pt>
    <dgm:pt modelId="{8B0D2167-8BF2-48DC-A30F-419D5A861E80}" type="pres">
      <dgm:prSet presAssocID="{82847DBD-0962-4646-B416-7EBCBB4B2395}" presName="hierRoot2" presStyleCnt="0">
        <dgm:presLayoutVars>
          <dgm:hierBranch val="init"/>
        </dgm:presLayoutVars>
      </dgm:prSet>
      <dgm:spPr/>
    </dgm:pt>
    <dgm:pt modelId="{A9B42FB9-48B1-4BBA-A862-C495B10286F8}" type="pres">
      <dgm:prSet presAssocID="{82847DBD-0962-4646-B416-7EBCBB4B2395}" presName="rootComposite" presStyleCnt="0"/>
      <dgm:spPr/>
    </dgm:pt>
    <dgm:pt modelId="{D21E4E55-6A8C-4B9C-997A-DD682D5B06EF}" type="pres">
      <dgm:prSet presAssocID="{82847DBD-0962-4646-B416-7EBCBB4B2395}" presName="rootText" presStyleLbl="node3" presStyleIdx="5" presStyleCnt="7" custScaleX="211737" custScaleY="256200">
        <dgm:presLayoutVars>
          <dgm:chPref val="3"/>
        </dgm:presLayoutVars>
      </dgm:prSet>
      <dgm:spPr/>
      <dgm:t>
        <a:bodyPr/>
        <a:lstStyle/>
        <a:p>
          <a:endParaRPr lang="sr-Latn-RS"/>
        </a:p>
      </dgm:t>
    </dgm:pt>
    <dgm:pt modelId="{DD214828-0963-4E81-BA52-3554D1D4B762}" type="pres">
      <dgm:prSet presAssocID="{82847DBD-0962-4646-B416-7EBCBB4B2395}" presName="rootConnector" presStyleLbl="node3" presStyleIdx="5" presStyleCnt="7"/>
      <dgm:spPr/>
      <dgm:t>
        <a:bodyPr/>
        <a:lstStyle/>
        <a:p>
          <a:endParaRPr lang="sr-Latn-RS"/>
        </a:p>
      </dgm:t>
    </dgm:pt>
    <dgm:pt modelId="{F9FBFCC9-0190-4281-ADB6-B4C492E9FEF1}" type="pres">
      <dgm:prSet presAssocID="{82847DBD-0962-4646-B416-7EBCBB4B2395}" presName="hierChild4" presStyleCnt="0"/>
      <dgm:spPr/>
    </dgm:pt>
    <dgm:pt modelId="{ED2E6122-66A7-4BAE-BA9F-683EE6A0BC4B}" type="pres">
      <dgm:prSet presAssocID="{82847DBD-0962-4646-B416-7EBCBB4B2395}" presName="hierChild5" presStyleCnt="0"/>
      <dgm:spPr/>
    </dgm:pt>
    <dgm:pt modelId="{9A4CC077-7D03-4D5A-810B-47525E29B4AA}" type="pres">
      <dgm:prSet presAssocID="{7DB44FC6-2742-4640-85E9-E2A1546D1EBE}" presName="Name37" presStyleLbl="parChTrans1D3" presStyleIdx="6" presStyleCnt="7"/>
      <dgm:spPr/>
      <dgm:t>
        <a:bodyPr/>
        <a:lstStyle/>
        <a:p>
          <a:endParaRPr lang="sr-Latn-RS"/>
        </a:p>
      </dgm:t>
    </dgm:pt>
    <dgm:pt modelId="{2952138B-70B0-445A-9F3A-F0D1D74BAB16}" type="pres">
      <dgm:prSet presAssocID="{7DD31D6A-FEF2-43A2-9743-C2D44D56333A}" presName="hierRoot2" presStyleCnt="0">
        <dgm:presLayoutVars>
          <dgm:hierBranch val="init"/>
        </dgm:presLayoutVars>
      </dgm:prSet>
      <dgm:spPr/>
    </dgm:pt>
    <dgm:pt modelId="{4B97E971-BE17-4B8F-B008-F6F888D3436F}" type="pres">
      <dgm:prSet presAssocID="{7DD31D6A-FEF2-43A2-9743-C2D44D56333A}" presName="rootComposite" presStyleCnt="0"/>
      <dgm:spPr/>
    </dgm:pt>
    <dgm:pt modelId="{161B1AD4-95AF-47C7-A805-C4026D8AAA77}" type="pres">
      <dgm:prSet presAssocID="{7DD31D6A-FEF2-43A2-9743-C2D44D56333A}" presName="rootText" presStyleLbl="node3" presStyleIdx="6" presStyleCnt="7" custScaleX="218587" custScaleY="254338">
        <dgm:presLayoutVars>
          <dgm:chPref val="3"/>
        </dgm:presLayoutVars>
      </dgm:prSet>
      <dgm:spPr/>
      <dgm:t>
        <a:bodyPr/>
        <a:lstStyle/>
        <a:p>
          <a:endParaRPr lang="sr-Latn-RS"/>
        </a:p>
      </dgm:t>
    </dgm:pt>
    <dgm:pt modelId="{82E9D703-0A27-4135-80F6-4DCD07A0C74F}" type="pres">
      <dgm:prSet presAssocID="{7DD31D6A-FEF2-43A2-9743-C2D44D56333A}" presName="rootConnector" presStyleLbl="node3" presStyleIdx="6" presStyleCnt="7"/>
      <dgm:spPr/>
      <dgm:t>
        <a:bodyPr/>
        <a:lstStyle/>
        <a:p>
          <a:endParaRPr lang="sr-Latn-RS"/>
        </a:p>
      </dgm:t>
    </dgm:pt>
    <dgm:pt modelId="{92582F0C-8C92-4ADC-859E-82ACC270C2F0}" type="pres">
      <dgm:prSet presAssocID="{7DD31D6A-FEF2-43A2-9743-C2D44D56333A}" presName="hierChild4" presStyleCnt="0"/>
      <dgm:spPr/>
    </dgm:pt>
    <dgm:pt modelId="{48677EA4-43B0-43FA-BE7D-555244081AF6}" type="pres">
      <dgm:prSet presAssocID="{7DD31D6A-FEF2-43A2-9743-C2D44D56333A}" presName="hierChild5" presStyleCnt="0"/>
      <dgm:spPr/>
    </dgm:pt>
    <dgm:pt modelId="{0EE9E54D-34AA-4526-9FC1-32DA002BEB04}" type="pres">
      <dgm:prSet presAssocID="{D15F1DCD-DB57-4869-941C-1DBDC240641C}" presName="hierChild5" presStyleCnt="0"/>
      <dgm:spPr/>
    </dgm:pt>
    <dgm:pt modelId="{E466DA16-7619-417F-B08C-B132F3D8E3EC}" type="pres">
      <dgm:prSet presAssocID="{49811F4F-02E7-420D-BE94-9BDB471577B0}" presName="hierChild3" presStyleCnt="0"/>
      <dgm:spPr/>
    </dgm:pt>
    <dgm:pt modelId="{C743A1C1-436D-4F11-BDAC-ADC2A2FFEF90}" type="pres">
      <dgm:prSet presAssocID="{F7C60488-84A6-4EB7-BF80-0A39B11D7885}" presName="Name111" presStyleLbl="parChTrans1D2" presStyleIdx="3" presStyleCnt="4"/>
      <dgm:spPr/>
      <dgm:t>
        <a:bodyPr/>
        <a:lstStyle/>
        <a:p>
          <a:endParaRPr lang="sr-Latn-RS"/>
        </a:p>
      </dgm:t>
    </dgm:pt>
    <dgm:pt modelId="{533CE185-529E-48C3-8160-68FEDE0E47C6}" type="pres">
      <dgm:prSet presAssocID="{833D6B5B-BFE5-45B8-B7C2-EA83601F8B91}" presName="hierRoot3" presStyleCnt="0">
        <dgm:presLayoutVars>
          <dgm:hierBranch val="init"/>
        </dgm:presLayoutVars>
      </dgm:prSet>
      <dgm:spPr/>
    </dgm:pt>
    <dgm:pt modelId="{E89A0821-5971-4A4C-B4F8-4C1EFBF5FCC2}" type="pres">
      <dgm:prSet presAssocID="{833D6B5B-BFE5-45B8-B7C2-EA83601F8B91}" presName="rootComposite3" presStyleCnt="0"/>
      <dgm:spPr/>
    </dgm:pt>
    <dgm:pt modelId="{4BE31ABA-CAC5-4A2B-99BC-86E68B6B385C}" type="pres">
      <dgm:prSet presAssocID="{833D6B5B-BFE5-45B8-B7C2-EA83601F8B91}" presName="rootText3" presStyleLbl="asst1" presStyleIdx="0" presStyleCnt="1" custScaleX="367233" custScaleY="127460">
        <dgm:presLayoutVars>
          <dgm:chPref val="3"/>
        </dgm:presLayoutVars>
      </dgm:prSet>
      <dgm:spPr/>
      <dgm:t>
        <a:bodyPr/>
        <a:lstStyle/>
        <a:p>
          <a:endParaRPr lang="sr-Latn-RS"/>
        </a:p>
      </dgm:t>
    </dgm:pt>
    <dgm:pt modelId="{3E2A900E-349B-43D1-82C0-6299D7E50BBB}" type="pres">
      <dgm:prSet presAssocID="{833D6B5B-BFE5-45B8-B7C2-EA83601F8B91}" presName="rootConnector3" presStyleLbl="asst1" presStyleIdx="0" presStyleCnt="1"/>
      <dgm:spPr/>
      <dgm:t>
        <a:bodyPr/>
        <a:lstStyle/>
        <a:p>
          <a:endParaRPr lang="sr-Latn-RS"/>
        </a:p>
      </dgm:t>
    </dgm:pt>
    <dgm:pt modelId="{4DB3D303-2AB3-4753-85B0-26623FDFC902}" type="pres">
      <dgm:prSet presAssocID="{833D6B5B-BFE5-45B8-B7C2-EA83601F8B91}" presName="hierChild6" presStyleCnt="0"/>
      <dgm:spPr/>
    </dgm:pt>
    <dgm:pt modelId="{CA69BBCE-7902-4DA0-868C-FAB0924C798F}" type="pres">
      <dgm:prSet presAssocID="{833D6B5B-BFE5-45B8-B7C2-EA83601F8B91}" presName="hierChild7" presStyleCnt="0"/>
      <dgm:spPr/>
    </dgm:pt>
  </dgm:ptLst>
  <dgm:cxnLst>
    <dgm:cxn modelId="{3103F547-1672-4E9E-8066-ACACA1FC7CEA}" srcId="{D15F1DCD-DB57-4869-941C-1DBDC240641C}" destId="{82847DBD-0962-4646-B416-7EBCBB4B2395}" srcOrd="2" destOrd="0" parTransId="{0C4498D9-DF92-441F-8611-434FFC04840C}" sibTransId="{9BE3EE15-13B1-48D6-B8AF-5F6DEB2A9E51}"/>
    <dgm:cxn modelId="{18F09AD4-9CA9-4178-9F18-F870787726D9}" type="presOf" srcId="{70CE237F-DFE8-4792-A658-251AD117D513}" destId="{90F366E1-1CAE-45FA-BF72-2827F5E58F31}" srcOrd="1" destOrd="0" presId="urn:microsoft.com/office/officeart/2005/8/layout/orgChart1"/>
    <dgm:cxn modelId="{982E4F12-540A-4DFC-BE4E-AC42F6EF9F0E}" srcId="{A59DE049-BA01-4C59-982F-3D315BD7CC55}" destId="{B8C1E66B-3F4A-470B-BD18-3CE242D1B637}" srcOrd="0" destOrd="0" parTransId="{499DD849-D282-437A-A8C1-C752EDFBEC1D}" sibTransId="{DF8D47BB-CFD1-46C1-B9F7-F3CA1C9E7500}"/>
    <dgm:cxn modelId="{6783E9AB-8DA1-4FAB-9A01-433EDC317D46}" type="presOf" srcId="{833D6B5B-BFE5-45B8-B7C2-EA83601F8B91}" destId="{4BE31ABA-CAC5-4A2B-99BC-86E68B6B385C}" srcOrd="0" destOrd="0" presId="urn:microsoft.com/office/officeart/2005/8/layout/orgChart1"/>
    <dgm:cxn modelId="{CD141E8B-0AF2-4E89-B4D6-0D95E58F0269}" type="presOf" srcId="{AE804C7D-4271-4F46-A2BF-E99794922F00}" destId="{CB960D37-D26B-4BF3-A7E4-9A2FF0FEC460}" srcOrd="0" destOrd="0" presId="urn:microsoft.com/office/officeart/2005/8/layout/orgChart1"/>
    <dgm:cxn modelId="{CB45123C-6E4F-4D00-A97C-632E49322345}" srcId="{49811F4F-02E7-420D-BE94-9BDB471577B0}" destId="{833D6B5B-BFE5-45B8-B7C2-EA83601F8B91}" srcOrd="0" destOrd="0" parTransId="{F7C60488-84A6-4EB7-BF80-0A39B11D7885}" sibTransId="{5E270E0D-A25E-4FA6-A6AD-E3B33CA069BC}"/>
    <dgm:cxn modelId="{8E416AA5-DC2B-4692-B764-12669AB98701}" type="presOf" srcId="{58FBC66D-76EF-4DA0-AD11-468EE41E33E7}" destId="{8FDCE034-FBB6-495B-868F-68790A108EA6}" srcOrd="0" destOrd="0" presId="urn:microsoft.com/office/officeart/2005/8/layout/orgChart1"/>
    <dgm:cxn modelId="{A0190455-CA31-4BF7-8B32-5AD1539AE0B6}" type="presOf" srcId="{D15F1DCD-DB57-4869-941C-1DBDC240641C}" destId="{2D4FD7F2-E58E-426E-946A-F7C37362FF53}" srcOrd="1" destOrd="0" presId="urn:microsoft.com/office/officeart/2005/8/layout/orgChart1"/>
    <dgm:cxn modelId="{BEFE31E6-0A47-49FC-8150-C67C7BFC0293}" srcId="{49811F4F-02E7-420D-BE94-9BDB471577B0}" destId="{D15F1DCD-DB57-4869-941C-1DBDC240641C}" srcOrd="3" destOrd="0" parTransId="{F3C81987-DF5E-4624-BCB4-F3DC89E8C803}" sibTransId="{03B4FB5E-8960-4CA8-871A-3C5EBCD926DD}"/>
    <dgm:cxn modelId="{9B27D3D6-2CC7-47BF-9948-BCF2006FDD26}" type="presOf" srcId="{F7C60488-84A6-4EB7-BF80-0A39B11D7885}" destId="{C743A1C1-436D-4F11-BDAC-ADC2A2FFEF90}" srcOrd="0" destOrd="0" presId="urn:microsoft.com/office/officeart/2005/8/layout/orgChart1"/>
    <dgm:cxn modelId="{6EE08285-D5D9-4A33-B52A-8230F8084449}" type="presOf" srcId="{F3C81987-DF5E-4624-BCB4-F3DC89E8C803}" destId="{00213AEA-A7FA-4390-85C4-2CB3B36333BD}" srcOrd="0" destOrd="0" presId="urn:microsoft.com/office/officeart/2005/8/layout/orgChart1"/>
    <dgm:cxn modelId="{19428AF8-7E61-4E9A-B192-5B650D62620B}" type="presOf" srcId="{82847DBD-0962-4646-B416-7EBCBB4B2395}" destId="{DD214828-0963-4E81-BA52-3554D1D4B762}" srcOrd="1" destOrd="0" presId="urn:microsoft.com/office/officeart/2005/8/layout/orgChart1"/>
    <dgm:cxn modelId="{325317F6-CB26-425C-AA82-738882AE6CD5}" srcId="{D15F1DCD-DB57-4869-941C-1DBDC240641C}" destId="{7DD31D6A-FEF2-43A2-9743-C2D44D56333A}" srcOrd="3" destOrd="0" parTransId="{7DB44FC6-2742-4640-85E9-E2A1546D1EBE}" sibTransId="{21E65590-75F4-4A13-B977-BE2EFE01A700}"/>
    <dgm:cxn modelId="{3C205FCA-EA5D-4944-9D7F-6DC0950E2322}" type="presOf" srcId="{5A591898-BE6A-4AE7-9EC9-B58D05493647}" destId="{46B05436-0435-40AB-8EC9-E11706552424}" srcOrd="1" destOrd="0" presId="urn:microsoft.com/office/officeart/2005/8/layout/orgChart1"/>
    <dgm:cxn modelId="{E6724EF9-CDDB-4925-9FC9-4B6B6C537A4A}" type="presOf" srcId="{5A591898-BE6A-4AE7-9EC9-B58D05493647}" destId="{9984E914-1439-44A7-803C-E9083857E8A7}" srcOrd="0" destOrd="0" presId="urn:microsoft.com/office/officeart/2005/8/layout/orgChart1"/>
    <dgm:cxn modelId="{33F76911-53B4-4EDC-A2D0-4664265F4D28}" type="presOf" srcId="{8B8270AA-CE31-4BB5-963C-989479421D3E}" destId="{B62EAFD6-7CB7-4006-8C04-EF563B356DF6}" srcOrd="0" destOrd="0" presId="urn:microsoft.com/office/officeart/2005/8/layout/orgChart1"/>
    <dgm:cxn modelId="{F81A8D09-B2BB-4D75-83B5-C2AF49C349EA}" type="presOf" srcId="{4050A50B-AFEA-442F-BCA5-B12D5B26DD65}" destId="{806FE6C8-C549-48FB-8EB3-5FCEB30061F2}" srcOrd="0" destOrd="0" presId="urn:microsoft.com/office/officeart/2005/8/layout/orgChart1"/>
    <dgm:cxn modelId="{95860329-63DE-4381-82DC-E9E6C4C572DD}" type="presOf" srcId="{41FC6C94-BC48-4DF1-900B-E55D89C9BA65}" destId="{C1404CB1-5BD4-45AC-86A0-70631CBC653F}" srcOrd="0" destOrd="0" presId="urn:microsoft.com/office/officeart/2005/8/layout/orgChart1"/>
    <dgm:cxn modelId="{46198B9E-99F7-4BD6-94EC-CC73450E5560}" type="presOf" srcId="{82D29A7F-1566-49A3-BD6A-6F7F08C753F9}" destId="{769D55C1-0421-4205-85B8-9CEB0B02C97E}" srcOrd="0" destOrd="0" presId="urn:microsoft.com/office/officeart/2005/8/layout/orgChart1"/>
    <dgm:cxn modelId="{C51C6288-39A5-4FFC-8221-C03B438AF06E}" type="presOf" srcId="{B8C1E66B-3F4A-470B-BD18-3CE242D1B637}" destId="{E76AD45E-E9A9-4133-9C97-A31557107C97}" srcOrd="1" destOrd="0" presId="urn:microsoft.com/office/officeart/2005/8/layout/orgChart1"/>
    <dgm:cxn modelId="{04757880-F53B-4906-9695-D02B203B6DD7}" srcId="{49811F4F-02E7-420D-BE94-9BDB471577B0}" destId="{88D8BE07-5FA3-4A6C-83B6-6AFB37B1C086}" srcOrd="1" destOrd="0" parTransId="{AE804C7D-4271-4F46-A2BF-E99794922F00}" sibTransId="{B3F4C22F-30AD-4311-8424-3DF6EB0F1611}"/>
    <dgm:cxn modelId="{09658183-0C29-4EC5-AE50-493E8EFF93A4}" srcId="{49811F4F-02E7-420D-BE94-9BDB471577B0}" destId="{A59DE049-BA01-4C59-982F-3D315BD7CC55}" srcOrd="2" destOrd="0" parTransId="{8B8270AA-CE31-4BB5-963C-989479421D3E}" sibTransId="{DF89030E-2A20-455B-A020-28D6B35C1550}"/>
    <dgm:cxn modelId="{90622774-D425-4528-9B67-1B6026282714}" type="presOf" srcId="{70CE237F-DFE8-4792-A658-251AD117D513}" destId="{B911ECEF-E8C5-494E-89CD-1A810C91F976}" srcOrd="0" destOrd="0" presId="urn:microsoft.com/office/officeart/2005/8/layout/orgChart1"/>
    <dgm:cxn modelId="{1CC43F15-D5A5-4031-A821-12028F9EBCE4}" srcId="{93D87341-2321-4727-86C9-7D8D656C5DA5}" destId="{49811F4F-02E7-420D-BE94-9BDB471577B0}" srcOrd="0" destOrd="0" parTransId="{26FA517F-D027-4ACA-A5CE-5350D3702DF8}" sibTransId="{3B30E514-8FAD-4205-978D-D6C8E21981C8}"/>
    <dgm:cxn modelId="{529C6B9B-5E16-4E41-A137-A3DA22C7C722}" type="presOf" srcId="{88D8BE07-5FA3-4A6C-83B6-6AFB37B1C086}" destId="{FD772E1E-ACF7-46C6-9746-EA1E3563870E}" srcOrd="0" destOrd="0" presId="urn:microsoft.com/office/officeart/2005/8/layout/orgChart1"/>
    <dgm:cxn modelId="{E72C7114-5D99-4100-82A8-03C737B242DF}" type="presOf" srcId="{0C4498D9-DF92-441F-8611-434FFC04840C}" destId="{290BFF24-3631-432B-8708-5AC028AB3D96}" srcOrd="0" destOrd="0" presId="urn:microsoft.com/office/officeart/2005/8/layout/orgChart1"/>
    <dgm:cxn modelId="{5CF12BE5-308A-445A-91B3-091B92CDD0D9}" srcId="{88D8BE07-5FA3-4A6C-83B6-6AFB37B1C086}" destId="{70CE237F-DFE8-4792-A658-251AD117D513}" srcOrd="0" destOrd="0" parTransId="{82D29A7F-1566-49A3-BD6A-6F7F08C753F9}" sibTransId="{6EF0A1CC-B33D-4DAA-B4F7-3A3CC8BB01BC}"/>
    <dgm:cxn modelId="{A039E50A-F993-4C21-942D-F3DFC3722144}" type="presOf" srcId="{D15F1DCD-DB57-4869-941C-1DBDC240641C}" destId="{8EF583DE-286A-4DDB-AF6A-A7018F5B3F0C}" srcOrd="0" destOrd="0" presId="urn:microsoft.com/office/officeart/2005/8/layout/orgChart1"/>
    <dgm:cxn modelId="{8295ED04-44CA-40F8-A193-4DB1DA6A5D0F}" type="presOf" srcId="{B8C1E66B-3F4A-470B-BD18-3CE242D1B637}" destId="{A6CC12F6-8A27-448F-A09E-6BDFC58E71E9}" srcOrd="0" destOrd="0" presId="urn:microsoft.com/office/officeart/2005/8/layout/orgChart1"/>
    <dgm:cxn modelId="{961A92AA-215D-4CBE-B147-0DD00F0A13BD}" type="presOf" srcId="{49811F4F-02E7-420D-BE94-9BDB471577B0}" destId="{02C747A2-0543-4E6E-BF83-6AB47D2FE0C3}" srcOrd="1" destOrd="0" presId="urn:microsoft.com/office/officeart/2005/8/layout/orgChart1"/>
    <dgm:cxn modelId="{0C5CB323-E689-48E2-A988-4126A2CD1779}" type="presOf" srcId="{A59DE049-BA01-4C59-982F-3D315BD7CC55}" destId="{40133EA0-EF6C-4ACC-A222-B6ADFDE736A2}" srcOrd="1" destOrd="0" presId="urn:microsoft.com/office/officeart/2005/8/layout/orgChart1"/>
    <dgm:cxn modelId="{F6DE68C0-8AF6-4845-9078-9179529E0B3B}" type="presOf" srcId="{7DD31D6A-FEF2-43A2-9743-C2D44D56333A}" destId="{82E9D703-0A27-4135-80F6-4DCD07A0C74F}" srcOrd="1" destOrd="0" presId="urn:microsoft.com/office/officeart/2005/8/layout/orgChart1"/>
    <dgm:cxn modelId="{764AC4C1-4928-406A-9841-6CD55C0F0FFB}" type="presOf" srcId="{4050A50B-AFEA-442F-BCA5-B12D5B26DD65}" destId="{F502BA5D-7D50-464D-890B-39FD6BFCA32E}" srcOrd="1" destOrd="0" presId="urn:microsoft.com/office/officeart/2005/8/layout/orgChart1"/>
    <dgm:cxn modelId="{A2274293-7D5D-4AAF-B581-FD1F7F4C76C5}" type="presOf" srcId="{499DD849-D282-437A-A8C1-C752EDFBEC1D}" destId="{D26014C0-27C0-4688-AB8C-2DD1756C09F6}" srcOrd="0" destOrd="0" presId="urn:microsoft.com/office/officeart/2005/8/layout/orgChart1"/>
    <dgm:cxn modelId="{00F36FC4-B59B-4DFA-A77E-B98D5A30FC38}" type="presOf" srcId="{7DB44FC6-2742-4640-85E9-E2A1546D1EBE}" destId="{9A4CC077-7D03-4D5A-810B-47525E29B4AA}" srcOrd="0" destOrd="0" presId="urn:microsoft.com/office/officeart/2005/8/layout/orgChart1"/>
    <dgm:cxn modelId="{40DB065F-9D63-466A-8BC6-95367A0770D3}" srcId="{D15F1DCD-DB57-4869-941C-1DBDC240641C}" destId="{41FC6C94-BC48-4DF1-900B-E55D89C9BA65}" srcOrd="1" destOrd="0" parTransId="{D0CF0E15-F713-45B6-8B16-D07554D3E955}" sibTransId="{D0B7FFE1-1789-4446-BCD3-52AFD9F0C1A3}"/>
    <dgm:cxn modelId="{C657B78F-05F1-43D0-B412-E78C17B7C2DD}" type="presOf" srcId="{D0CF0E15-F713-45B6-8B16-D07554D3E955}" destId="{6262D114-49DD-4A96-AF3F-E2DB2E92C383}" srcOrd="0" destOrd="0" presId="urn:microsoft.com/office/officeart/2005/8/layout/orgChart1"/>
    <dgm:cxn modelId="{6C04E818-1E30-4153-BD80-E754A5E48E13}" type="presOf" srcId="{41FC6C94-BC48-4DF1-900B-E55D89C9BA65}" destId="{4DA3BB75-6A45-4E85-8A91-51D01DE02C15}" srcOrd="1" destOrd="0" presId="urn:microsoft.com/office/officeart/2005/8/layout/orgChart1"/>
    <dgm:cxn modelId="{0F27C539-DEA6-4FE9-ADB2-DA62CB6DF43E}" type="presOf" srcId="{82847DBD-0962-4646-B416-7EBCBB4B2395}" destId="{D21E4E55-6A8C-4B9C-997A-DD682D5B06EF}" srcOrd="0" destOrd="0" presId="urn:microsoft.com/office/officeart/2005/8/layout/orgChart1"/>
    <dgm:cxn modelId="{66CD6591-1D5D-4CB7-915D-3DA6C7771EC6}" type="presOf" srcId="{88D8BE07-5FA3-4A6C-83B6-6AFB37B1C086}" destId="{629C6CC9-F982-4C09-8C5F-66422A70A7CD}" srcOrd="1" destOrd="0" presId="urn:microsoft.com/office/officeart/2005/8/layout/orgChart1"/>
    <dgm:cxn modelId="{6F32E2EE-705F-4872-A126-D4FED1E225C6}" type="presOf" srcId="{93D87341-2321-4727-86C9-7D8D656C5DA5}" destId="{B09DC0E7-6E2B-4704-9FDF-68B8B154204F}" srcOrd="0" destOrd="0" presId="urn:microsoft.com/office/officeart/2005/8/layout/orgChart1"/>
    <dgm:cxn modelId="{66647101-04EF-43B4-B956-587C1C60834C}" type="presOf" srcId="{7DD31D6A-FEF2-43A2-9743-C2D44D56333A}" destId="{161B1AD4-95AF-47C7-A805-C4026D8AAA77}" srcOrd="0" destOrd="0" presId="urn:microsoft.com/office/officeart/2005/8/layout/orgChart1"/>
    <dgm:cxn modelId="{2E8522D7-AFEA-427F-B553-7423B9DCC51B}" srcId="{A59DE049-BA01-4C59-982F-3D315BD7CC55}" destId="{5A591898-BE6A-4AE7-9EC9-B58D05493647}" srcOrd="1" destOrd="0" parTransId="{58FBC66D-76EF-4DA0-AD11-468EE41E33E7}" sibTransId="{E64360CF-5527-4663-8830-46DAECEDF80B}"/>
    <dgm:cxn modelId="{1FB22AAE-B445-40C7-B548-7C80154755A5}" type="presOf" srcId="{49811F4F-02E7-420D-BE94-9BDB471577B0}" destId="{DC043B93-A6DD-47FE-B89C-8AA97EC4D51A}" srcOrd="0" destOrd="0" presId="urn:microsoft.com/office/officeart/2005/8/layout/orgChart1"/>
    <dgm:cxn modelId="{7412379C-FDAF-49DC-AF35-02B8557ED4AE}" type="presOf" srcId="{A59DE049-BA01-4C59-982F-3D315BD7CC55}" destId="{0D8E02F8-6C77-4916-8109-B2AED4CA2C99}" srcOrd="0" destOrd="0" presId="urn:microsoft.com/office/officeart/2005/8/layout/orgChart1"/>
    <dgm:cxn modelId="{EEC97871-DDBF-4C4A-B592-C5A74CB6CDF6}" srcId="{D15F1DCD-DB57-4869-941C-1DBDC240641C}" destId="{4050A50B-AFEA-442F-BCA5-B12D5B26DD65}" srcOrd="0" destOrd="0" parTransId="{B569B62E-21F0-4483-A919-E314B903A2C5}" sibTransId="{B35984D6-42C5-4241-8A48-A13F7F36C2F9}"/>
    <dgm:cxn modelId="{E0794EE8-BEDB-4799-B323-E637DB49D308}" type="presOf" srcId="{833D6B5B-BFE5-45B8-B7C2-EA83601F8B91}" destId="{3E2A900E-349B-43D1-82C0-6299D7E50BBB}" srcOrd="1" destOrd="0" presId="urn:microsoft.com/office/officeart/2005/8/layout/orgChart1"/>
    <dgm:cxn modelId="{64415AD6-96CB-4067-B148-0B02E6D1256C}" type="presOf" srcId="{B569B62E-21F0-4483-A919-E314B903A2C5}" destId="{626550BA-E0C9-4089-ADDC-7547B18DF687}" srcOrd="0" destOrd="0" presId="urn:microsoft.com/office/officeart/2005/8/layout/orgChart1"/>
    <dgm:cxn modelId="{4AEA7A27-A12E-4DC9-B589-532E78D9A729}" type="presParOf" srcId="{B09DC0E7-6E2B-4704-9FDF-68B8B154204F}" destId="{A98DEB69-0A9E-4C55-9198-02752697194D}" srcOrd="0" destOrd="0" presId="urn:microsoft.com/office/officeart/2005/8/layout/orgChart1"/>
    <dgm:cxn modelId="{5D605785-A6C1-46C9-8123-463B97A48F6F}" type="presParOf" srcId="{A98DEB69-0A9E-4C55-9198-02752697194D}" destId="{C7C2C289-D576-492C-825F-5B10779B36B4}" srcOrd="0" destOrd="0" presId="urn:microsoft.com/office/officeart/2005/8/layout/orgChart1"/>
    <dgm:cxn modelId="{88F8FFA2-0D7C-41F2-AE56-01B0D8F14746}" type="presParOf" srcId="{C7C2C289-D576-492C-825F-5B10779B36B4}" destId="{DC043B93-A6DD-47FE-B89C-8AA97EC4D51A}" srcOrd="0" destOrd="0" presId="urn:microsoft.com/office/officeart/2005/8/layout/orgChart1"/>
    <dgm:cxn modelId="{5776090F-8B0A-4A3D-A1D7-4440B1D1EF67}" type="presParOf" srcId="{C7C2C289-D576-492C-825F-5B10779B36B4}" destId="{02C747A2-0543-4E6E-BF83-6AB47D2FE0C3}" srcOrd="1" destOrd="0" presId="urn:microsoft.com/office/officeart/2005/8/layout/orgChart1"/>
    <dgm:cxn modelId="{DD5B0123-2313-4E63-AD7D-52A888D6B76D}" type="presParOf" srcId="{A98DEB69-0A9E-4C55-9198-02752697194D}" destId="{9D4BCD0B-B864-4BB3-AB7B-76FAC989A469}" srcOrd="1" destOrd="0" presId="urn:microsoft.com/office/officeart/2005/8/layout/orgChart1"/>
    <dgm:cxn modelId="{AB6475DC-2F34-4136-9A9B-AEC6DA545CF6}" type="presParOf" srcId="{9D4BCD0B-B864-4BB3-AB7B-76FAC989A469}" destId="{CB960D37-D26B-4BF3-A7E4-9A2FF0FEC460}" srcOrd="0" destOrd="0" presId="urn:microsoft.com/office/officeart/2005/8/layout/orgChart1"/>
    <dgm:cxn modelId="{3D024B62-FB3D-4F25-86A4-AB5A1567FB90}" type="presParOf" srcId="{9D4BCD0B-B864-4BB3-AB7B-76FAC989A469}" destId="{EC98F16D-AD77-4D3C-B97C-F678C9578C85}" srcOrd="1" destOrd="0" presId="urn:microsoft.com/office/officeart/2005/8/layout/orgChart1"/>
    <dgm:cxn modelId="{45AB6964-2051-4AF4-964D-47BC2817FE78}" type="presParOf" srcId="{EC98F16D-AD77-4D3C-B97C-F678C9578C85}" destId="{33C8A660-3475-4E9A-99BD-AB3196BF8374}" srcOrd="0" destOrd="0" presId="urn:microsoft.com/office/officeart/2005/8/layout/orgChart1"/>
    <dgm:cxn modelId="{FF087232-203D-4366-BE97-20B6BE6C9971}" type="presParOf" srcId="{33C8A660-3475-4E9A-99BD-AB3196BF8374}" destId="{FD772E1E-ACF7-46C6-9746-EA1E3563870E}" srcOrd="0" destOrd="0" presId="urn:microsoft.com/office/officeart/2005/8/layout/orgChart1"/>
    <dgm:cxn modelId="{0EBA5233-8CFE-492D-98C0-5D0923600A66}" type="presParOf" srcId="{33C8A660-3475-4E9A-99BD-AB3196BF8374}" destId="{629C6CC9-F982-4C09-8C5F-66422A70A7CD}" srcOrd="1" destOrd="0" presId="urn:microsoft.com/office/officeart/2005/8/layout/orgChart1"/>
    <dgm:cxn modelId="{478E0514-6FCB-4316-ADE8-9249FF6D03EB}" type="presParOf" srcId="{EC98F16D-AD77-4D3C-B97C-F678C9578C85}" destId="{244D5D22-5510-4AF6-91E0-468C2191BFB8}" srcOrd="1" destOrd="0" presId="urn:microsoft.com/office/officeart/2005/8/layout/orgChart1"/>
    <dgm:cxn modelId="{68C5DA6F-80B4-41F7-901C-50FE4EDFCE84}" type="presParOf" srcId="{244D5D22-5510-4AF6-91E0-468C2191BFB8}" destId="{769D55C1-0421-4205-85B8-9CEB0B02C97E}" srcOrd="0" destOrd="0" presId="urn:microsoft.com/office/officeart/2005/8/layout/orgChart1"/>
    <dgm:cxn modelId="{24BC784B-31C5-4341-B43E-9CA03BADC137}" type="presParOf" srcId="{244D5D22-5510-4AF6-91E0-468C2191BFB8}" destId="{3E4925B7-1BE7-43C6-9F51-8FB4F9EC6176}" srcOrd="1" destOrd="0" presId="urn:microsoft.com/office/officeart/2005/8/layout/orgChart1"/>
    <dgm:cxn modelId="{525AEEED-83B5-4CC3-922F-38DEACD289B2}" type="presParOf" srcId="{3E4925B7-1BE7-43C6-9F51-8FB4F9EC6176}" destId="{5D4DA0F4-AA1F-47E9-BC88-3107D4F34507}" srcOrd="0" destOrd="0" presId="urn:microsoft.com/office/officeart/2005/8/layout/orgChart1"/>
    <dgm:cxn modelId="{B3D8AB39-FC08-4DF1-B26B-9C597A1F0CFD}" type="presParOf" srcId="{5D4DA0F4-AA1F-47E9-BC88-3107D4F34507}" destId="{B911ECEF-E8C5-494E-89CD-1A810C91F976}" srcOrd="0" destOrd="0" presId="urn:microsoft.com/office/officeart/2005/8/layout/orgChart1"/>
    <dgm:cxn modelId="{D93D19F9-E576-4D81-B237-F9B5C66494E5}" type="presParOf" srcId="{5D4DA0F4-AA1F-47E9-BC88-3107D4F34507}" destId="{90F366E1-1CAE-45FA-BF72-2827F5E58F31}" srcOrd="1" destOrd="0" presId="urn:microsoft.com/office/officeart/2005/8/layout/orgChart1"/>
    <dgm:cxn modelId="{44B8A4D2-BFA3-4CC4-B715-897D4426B9F8}" type="presParOf" srcId="{3E4925B7-1BE7-43C6-9F51-8FB4F9EC6176}" destId="{27C2E116-BDBF-43DE-A73D-397303294D74}" srcOrd="1" destOrd="0" presId="urn:microsoft.com/office/officeart/2005/8/layout/orgChart1"/>
    <dgm:cxn modelId="{3FC154C9-73BC-4196-AFBD-05CEF008F71F}" type="presParOf" srcId="{3E4925B7-1BE7-43C6-9F51-8FB4F9EC6176}" destId="{206793DF-8E47-45A3-8AC9-F84879F3D5A2}" srcOrd="2" destOrd="0" presId="urn:microsoft.com/office/officeart/2005/8/layout/orgChart1"/>
    <dgm:cxn modelId="{7AF3B8B7-70A4-402A-9F23-A5878187766B}" type="presParOf" srcId="{EC98F16D-AD77-4D3C-B97C-F678C9578C85}" destId="{3CE19E3D-1F03-466A-9AF5-6F1204227F56}" srcOrd="2" destOrd="0" presId="urn:microsoft.com/office/officeart/2005/8/layout/orgChart1"/>
    <dgm:cxn modelId="{73DF8CB3-D5C6-4DE4-BCD5-801B1F212CDC}" type="presParOf" srcId="{9D4BCD0B-B864-4BB3-AB7B-76FAC989A469}" destId="{B62EAFD6-7CB7-4006-8C04-EF563B356DF6}" srcOrd="2" destOrd="0" presId="urn:microsoft.com/office/officeart/2005/8/layout/orgChart1"/>
    <dgm:cxn modelId="{A7A652CD-C576-43D6-9980-12A2EE182EF4}" type="presParOf" srcId="{9D4BCD0B-B864-4BB3-AB7B-76FAC989A469}" destId="{1DC49DD8-8B2B-4EF5-A8CB-B86432C1C180}" srcOrd="3" destOrd="0" presId="urn:microsoft.com/office/officeart/2005/8/layout/orgChart1"/>
    <dgm:cxn modelId="{5B0A2866-502A-4B00-AFAE-C15369A06B60}" type="presParOf" srcId="{1DC49DD8-8B2B-4EF5-A8CB-B86432C1C180}" destId="{4797A80D-5A11-4379-A398-2481E069512E}" srcOrd="0" destOrd="0" presId="urn:microsoft.com/office/officeart/2005/8/layout/orgChart1"/>
    <dgm:cxn modelId="{5E6646A5-E023-4FDD-BC9B-E48187690E05}" type="presParOf" srcId="{4797A80D-5A11-4379-A398-2481E069512E}" destId="{0D8E02F8-6C77-4916-8109-B2AED4CA2C99}" srcOrd="0" destOrd="0" presId="urn:microsoft.com/office/officeart/2005/8/layout/orgChart1"/>
    <dgm:cxn modelId="{76919FE6-BF84-4BE7-B963-4E5F9CECC458}" type="presParOf" srcId="{4797A80D-5A11-4379-A398-2481E069512E}" destId="{40133EA0-EF6C-4ACC-A222-B6ADFDE736A2}" srcOrd="1" destOrd="0" presId="urn:microsoft.com/office/officeart/2005/8/layout/orgChart1"/>
    <dgm:cxn modelId="{C77B83A8-9F1B-49C8-9E98-09F326902307}" type="presParOf" srcId="{1DC49DD8-8B2B-4EF5-A8CB-B86432C1C180}" destId="{29D3D1F2-8674-46A5-BD97-69F4BCAD4C57}" srcOrd="1" destOrd="0" presId="urn:microsoft.com/office/officeart/2005/8/layout/orgChart1"/>
    <dgm:cxn modelId="{D1B4734B-1D0A-423D-A17B-E6F05D476C02}" type="presParOf" srcId="{29D3D1F2-8674-46A5-BD97-69F4BCAD4C57}" destId="{D26014C0-27C0-4688-AB8C-2DD1756C09F6}" srcOrd="0" destOrd="0" presId="urn:microsoft.com/office/officeart/2005/8/layout/orgChart1"/>
    <dgm:cxn modelId="{B9DD8828-7B0E-4BA6-BE3E-FA07677A91C6}" type="presParOf" srcId="{29D3D1F2-8674-46A5-BD97-69F4BCAD4C57}" destId="{C034FDB2-09BD-435A-AEB2-11AC54FE8CBE}" srcOrd="1" destOrd="0" presId="urn:microsoft.com/office/officeart/2005/8/layout/orgChart1"/>
    <dgm:cxn modelId="{A88161C8-4A0B-473A-9CBF-B01869E93F71}" type="presParOf" srcId="{C034FDB2-09BD-435A-AEB2-11AC54FE8CBE}" destId="{888754BD-1DB0-4DDA-B19D-4AAC6ACFE3F5}" srcOrd="0" destOrd="0" presId="urn:microsoft.com/office/officeart/2005/8/layout/orgChart1"/>
    <dgm:cxn modelId="{39851667-DF06-42AE-97AD-DB2D0D53CC9D}" type="presParOf" srcId="{888754BD-1DB0-4DDA-B19D-4AAC6ACFE3F5}" destId="{A6CC12F6-8A27-448F-A09E-6BDFC58E71E9}" srcOrd="0" destOrd="0" presId="urn:microsoft.com/office/officeart/2005/8/layout/orgChart1"/>
    <dgm:cxn modelId="{48D10F16-C364-46A0-82B3-B4853BF57AD6}" type="presParOf" srcId="{888754BD-1DB0-4DDA-B19D-4AAC6ACFE3F5}" destId="{E76AD45E-E9A9-4133-9C97-A31557107C97}" srcOrd="1" destOrd="0" presId="urn:microsoft.com/office/officeart/2005/8/layout/orgChart1"/>
    <dgm:cxn modelId="{B2F618CB-08BE-4AF9-A967-E0D306796F83}" type="presParOf" srcId="{C034FDB2-09BD-435A-AEB2-11AC54FE8CBE}" destId="{68007C74-7B66-42A9-9B09-E771E08D5C8D}" srcOrd="1" destOrd="0" presId="urn:microsoft.com/office/officeart/2005/8/layout/orgChart1"/>
    <dgm:cxn modelId="{DA57DFAF-22EC-4EE9-91DC-B2A6B12B175E}" type="presParOf" srcId="{C034FDB2-09BD-435A-AEB2-11AC54FE8CBE}" destId="{A725F9D0-DB25-4DE7-BCAF-B64DBB351EE8}" srcOrd="2" destOrd="0" presId="urn:microsoft.com/office/officeart/2005/8/layout/orgChart1"/>
    <dgm:cxn modelId="{3E4B9874-5B0A-46AB-9246-CCCA04487383}" type="presParOf" srcId="{29D3D1F2-8674-46A5-BD97-69F4BCAD4C57}" destId="{8FDCE034-FBB6-495B-868F-68790A108EA6}" srcOrd="2" destOrd="0" presId="urn:microsoft.com/office/officeart/2005/8/layout/orgChart1"/>
    <dgm:cxn modelId="{D2F01C0D-C3AA-4FBA-8555-2A3ED4F888EC}" type="presParOf" srcId="{29D3D1F2-8674-46A5-BD97-69F4BCAD4C57}" destId="{E4E067D0-1D9D-4A46-9123-75864556E7A9}" srcOrd="3" destOrd="0" presId="urn:microsoft.com/office/officeart/2005/8/layout/orgChart1"/>
    <dgm:cxn modelId="{2A30AC08-D74D-4266-91ED-6AC8BDCFE351}" type="presParOf" srcId="{E4E067D0-1D9D-4A46-9123-75864556E7A9}" destId="{777DDD2F-A6BC-4ED4-947C-4108EE04CB2F}" srcOrd="0" destOrd="0" presId="urn:microsoft.com/office/officeart/2005/8/layout/orgChart1"/>
    <dgm:cxn modelId="{17BC5935-17BA-49A9-9290-291B930233BE}" type="presParOf" srcId="{777DDD2F-A6BC-4ED4-947C-4108EE04CB2F}" destId="{9984E914-1439-44A7-803C-E9083857E8A7}" srcOrd="0" destOrd="0" presId="urn:microsoft.com/office/officeart/2005/8/layout/orgChart1"/>
    <dgm:cxn modelId="{79E802A8-390D-4627-9040-0353C293AF08}" type="presParOf" srcId="{777DDD2F-A6BC-4ED4-947C-4108EE04CB2F}" destId="{46B05436-0435-40AB-8EC9-E11706552424}" srcOrd="1" destOrd="0" presId="urn:microsoft.com/office/officeart/2005/8/layout/orgChart1"/>
    <dgm:cxn modelId="{8BD8F843-446D-4750-AE93-33B107094381}" type="presParOf" srcId="{E4E067D0-1D9D-4A46-9123-75864556E7A9}" destId="{4F4AB528-E7E8-47DB-9171-EAC641697ACB}" srcOrd="1" destOrd="0" presId="urn:microsoft.com/office/officeart/2005/8/layout/orgChart1"/>
    <dgm:cxn modelId="{870A90CE-8B3A-4D63-9410-3710D4FEB030}" type="presParOf" srcId="{E4E067D0-1D9D-4A46-9123-75864556E7A9}" destId="{191ED5A8-8B2F-4948-8ABB-92AC8263D95E}" srcOrd="2" destOrd="0" presId="urn:microsoft.com/office/officeart/2005/8/layout/orgChart1"/>
    <dgm:cxn modelId="{3ECB162A-1B06-49E0-A878-0EDCE422E9BD}" type="presParOf" srcId="{1DC49DD8-8B2B-4EF5-A8CB-B86432C1C180}" destId="{495BF17B-4D58-47B2-A174-4FB7C44A4F6A}" srcOrd="2" destOrd="0" presId="urn:microsoft.com/office/officeart/2005/8/layout/orgChart1"/>
    <dgm:cxn modelId="{636282FA-0AC9-45A1-8AC9-EA79A63B7CE9}" type="presParOf" srcId="{9D4BCD0B-B864-4BB3-AB7B-76FAC989A469}" destId="{00213AEA-A7FA-4390-85C4-2CB3B36333BD}" srcOrd="4" destOrd="0" presId="urn:microsoft.com/office/officeart/2005/8/layout/orgChart1"/>
    <dgm:cxn modelId="{CE4D81A8-C35F-4FCF-B141-A2F2D68B123A}" type="presParOf" srcId="{9D4BCD0B-B864-4BB3-AB7B-76FAC989A469}" destId="{0DC6858B-0CA3-4928-9AF5-56754074B22C}" srcOrd="5" destOrd="0" presId="urn:microsoft.com/office/officeart/2005/8/layout/orgChart1"/>
    <dgm:cxn modelId="{5E938C12-8586-495B-A7E0-E3482E9FFE10}" type="presParOf" srcId="{0DC6858B-0CA3-4928-9AF5-56754074B22C}" destId="{33793397-3E22-4F98-8E53-2CA1523F78FA}" srcOrd="0" destOrd="0" presId="urn:microsoft.com/office/officeart/2005/8/layout/orgChart1"/>
    <dgm:cxn modelId="{CF7DA13A-FAA1-4E8E-A07A-62A056B3BA9A}" type="presParOf" srcId="{33793397-3E22-4F98-8E53-2CA1523F78FA}" destId="{8EF583DE-286A-4DDB-AF6A-A7018F5B3F0C}" srcOrd="0" destOrd="0" presId="urn:microsoft.com/office/officeart/2005/8/layout/orgChart1"/>
    <dgm:cxn modelId="{0B79EC55-39EB-4E58-BDD9-796BC20673DF}" type="presParOf" srcId="{33793397-3E22-4F98-8E53-2CA1523F78FA}" destId="{2D4FD7F2-E58E-426E-946A-F7C37362FF53}" srcOrd="1" destOrd="0" presId="urn:microsoft.com/office/officeart/2005/8/layout/orgChart1"/>
    <dgm:cxn modelId="{B4C99B0B-26CB-443F-BD2D-C9735C3DA91B}" type="presParOf" srcId="{0DC6858B-0CA3-4928-9AF5-56754074B22C}" destId="{E0CFFEB2-EC3F-4E09-BC44-8B0B950A38DF}" srcOrd="1" destOrd="0" presId="urn:microsoft.com/office/officeart/2005/8/layout/orgChart1"/>
    <dgm:cxn modelId="{A4A2B63A-B95C-43F7-982E-A01169768D84}" type="presParOf" srcId="{E0CFFEB2-EC3F-4E09-BC44-8B0B950A38DF}" destId="{626550BA-E0C9-4089-ADDC-7547B18DF687}" srcOrd="0" destOrd="0" presId="urn:microsoft.com/office/officeart/2005/8/layout/orgChart1"/>
    <dgm:cxn modelId="{026FF6A5-0DE8-419D-B10E-A61177AF1C25}" type="presParOf" srcId="{E0CFFEB2-EC3F-4E09-BC44-8B0B950A38DF}" destId="{40FB1C65-C852-431F-A3DF-63971C1C875D}" srcOrd="1" destOrd="0" presId="urn:microsoft.com/office/officeart/2005/8/layout/orgChart1"/>
    <dgm:cxn modelId="{CCD3543C-2C0E-4DFA-BAE5-6B75B139E7A3}" type="presParOf" srcId="{40FB1C65-C852-431F-A3DF-63971C1C875D}" destId="{0FA4B64E-C96F-4EB1-A83C-CDBE17623166}" srcOrd="0" destOrd="0" presId="urn:microsoft.com/office/officeart/2005/8/layout/orgChart1"/>
    <dgm:cxn modelId="{3E6734D2-946A-4EFD-B5D4-F7E9134EE6B6}" type="presParOf" srcId="{0FA4B64E-C96F-4EB1-A83C-CDBE17623166}" destId="{806FE6C8-C549-48FB-8EB3-5FCEB30061F2}" srcOrd="0" destOrd="0" presId="urn:microsoft.com/office/officeart/2005/8/layout/orgChart1"/>
    <dgm:cxn modelId="{487CE01D-B202-4D63-A7ED-D712FA20FF3E}" type="presParOf" srcId="{0FA4B64E-C96F-4EB1-A83C-CDBE17623166}" destId="{F502BA5D-7D50-464D-890B-39FD6BFCA32E}" srcOrd="1" destOrd="0" presId="urn:microsoft.com/office/officeart/2005/8/layout/orgChart1"/>
    <dgm:cxn modelId="{03E46C5B-5F85-495A-BCA0-2AA67CF2799B}" type="presParOf" srcId="{40FB1C65-C852-431F-A3DF-63971C1C875D}" destId="{428E3864-D3C5-47DA-B44B-C447490C7ACB}" srcOrd="1" destOrd="0" presId="urn:microsoft.com/office/officeart/2005/8/layout/orgChart1"/>
    <dgm:cxn modelId="{34B31A4A-13F6-4974-AF20-D2A575249601}" type="presParOf" srcId="{40FB1C65-C852-431F-A3DF-63971C1C875D}" destId="{4E63A0E4-DDDB-4334-8143-79A86AA1B46D}" srcOrd="2" destOrd="0" presId="urn:microsoft.com/office/officeart/2005/8/layout/orgChart1"/>
    <dgm:cxn modelId="{F74520D7-F6A2-496D-BB33-B8B9D15F64F6}" type="presParOf" srcId="{E0CFFEB2-EC3F-4E09-BC44-8B0B950A38DF}" destId="{6262D114-49DD-4A96-AF3F-E2DB2E92C383}" srcOrd="2" destOrd="0" presId="urn:microsoft.com/office/officeart/2005/8/layout/orgChart1"/>
    <dgm:cxn modelId="{138D6009-BD76-4A4C-815A-207756D63628}" type="presParOf" srcId="{E0CFFEB2-EC3F-4E09-BC44-8B0B950A38DF}" destId="{8F3F4A15-C703-48FD-AEBB-2A7ADFE7A158}" srcOrd="3" destOrd="0" presId="urn:microsoft.com/office/officeart/2005/8/layout/orgChart1"/>
    <dgm:cxn modelId="{5C23E81C-338D-4512-8EE7-202457588D0B}" type="presParOf" srcId="{8F3F4A15-C703-48FD-AEBB-2A7ADFE7A158}" destId="{C7C4A557-8FE4-4D05-A722-AD8D01957D93}" srcOrd="0" destOrd="0" presId="urn:microsoft.com/office/officeart/2005/8/layout/orgChart1"/>
    <dgm:cxn modelId="{F9E880EF-D7ED-402E-98A5-BC248F813112}" type="presParOf" srcId="{C7C4A557-8FE4-4D05-A722-AD8D01957D93}" destId="{C1404CB1-5BD4-45AC-86A0-70631CBC653F}" srcOrd="0" destOrd="0" presId="urn:microsoft.com/office/officeart/2005/8/layout/orgChart1"/>
    <dgm:cxn modelId="{1BB7AB91-4D80-433C-9193-93508FBF8F19}" type="presParOf" srcId="{C7C4A557-8FE4-4D05-A722-AD8D01957D93}" destId="{4DA3BB75-6A45-4E85-8A91-51D01DE02C15}" srcOrd="1" destOrd="0" presId="urn:microsoft.com/office/officeart/2005/8/layout/orgChart1"/>
    <dgm:cxn modelId="{3BC505F6-28C4-43A9-B0BC-58CFD6EDD0AB}" type="presParOf" srcId="{8F3F4A15-C703-48FD-AEBB-2A7ADFE7A158}" destId="{AE175086-791C-4B9B-9988-BF7E0F6065E7}" srcOrd="1" destOrd="0" presId="urn:microsoft.com/office/officeart/2005/8/layout/orgChart1"/>
    <dgm:cxn modelId="{0E434DD7-13DA-4BCE-A5DF-78EA8A2466E1}" type="presParOf" srcId="{8F3F4A15-C703-48FD-AEBB-2A7ADFE7A158}" destId="{64771BDD-A65F-4E53-AF1F-22524235DFE8}" srcOrd="2" destOrd="0" presId="urn:microsoft.com/office/officeart/2005/8/layout/orgChart1"/>
    <dgm:cxn modelId="{F4B64915-30AA-4C6D-84BF-9A1FFBCB99D4}" type="presParOf" srcId="{E0CFFEB2-EC3F-4E09-BC44-8B0B950A38DF}" destId="{290BFF24-3631-432B-8708-5AC028AB3D96}" srcOrd="4" destOrd="0" presId="urn:microsoft.com/office/officeart/2005/8/layout/orgChart1"/>
    <dgm:cxn modelId="{51B1C4C4-22C9-4BA4-9475-61B026993E24}" type="presParOf" srcId="{E0CFFEB2-EC3F-4E09-BC44-8B0B950A38DF}" destId="{8B0D2167-8BF2-48DC-A30F-419D5A861E80}" srcOrd="5" destOrd="0" presId="urn:microsoft.com/office/officeart/2005/8/layout/orgChart1"/>
    <dgm:cxn modelId="{565B8F7B-485B-49B9-8668-B72EE2F7B1CB}" type="presParOf" srcId="{8B0D2167-8BF2-48DC-A30F-419D5A861E80}" destId="{A9B42FB9-48B1-4BBA-A862-C495B10286F8}" srcOrd="0" destOrd="0" presId="urn:microsoft.com/office/officeart/2005/8/layout/orgChart1"/>
    <dgm:cxn modelId="{29F6A776-00F2-4021-A555-ABF7657A8500}" type="presParOf" srcId="{A9B42FB9-48B1-4BBA-A862-C495B10286F8}" destId="{D21E4E55-6A8C-4B9C-997A-DD682D5B06EF}" srcOrd="0" destOrd="0" presId="urn:microsoft.com/office/officeart/2005/8/layout/orgChart1"/>
    <dgm:cxn modelId="{AFBDA2D7-64CF-4F11-84CC-51BF331AD426}" type="presParOf" srcId="{A9B42FB9-48B1-4BBA-A862-C495B10286F8}" destId="{DD214828-0963-4E81-BA52-3554D1D4B762}" srcOrd="1" destOrd="0" presId="urn:microsoft.com/office/officeart/2005/8/layout/orgChart1"/>
    <dgm:cxn modelId="{C05095EF-CC8F-4BD0-A7C3-9FB371C7EE5D}" type="presParOf" srcId="{8B0D2167-8BF2-48DC-A30F-419D5A861E80}" destId="{F9FBFCC9-0190-4281-ADB6-B4C492E9FEF1}" srcOrd="1" destOrd="0" presId="urn:microsoft.com/office/officeart/2005/8/layout/orgChart1"/>
    <dgm:cxn modelId="{98AF5758-CC39-408E-9950-238B04A0856A}" type="presParOf" srcId="{8B0D2167-8BF2-48DC-A30F-419D5A861E80}" destId="{ED2E6122-66A7-4BAE-BA9F-683EE6A0BC4B}" srcOrd="2" destOrd="0" presId="urn:microsoft.com/office/officeart/2005/8/layout/orgChart1"/>
    <dgm:cxn modelId="{505ED35F-F903-434B-9E19-4A24FFD8155A}" type="presParOf" srcId="{E0CFFEB2-EC3F-4E09-BC44-8B0B950A38DF}" destId="{9A4CC077-7D03-4D5A-810B-47525E29B4AA}" srcOrd="6" destOrd="0" presId="urn:microsoft.com/office/officeart/2005/8/layout/orgChart1"/>
    <dgm:cxn modelId="{95B89C9C-09DE-41D2-9806-28B2648D59F9}" type="presParOf" srcId="{E0CFFEB2-EC3F-4E09-BC44-8B0B950A38DF}" destId="{2952138B-70B0-445A-9F3A-F0D1D74BAB16}" srcOrd="7" destOrd="0" presId="urn:microsoft.com/office/officeart/2005/8/layout/orgChart1"/>
    <dgm:cxn modelId="{3B276BD4-8AC1-49A5-A3D3-E5B01F9E78AE}" type="presParOf" srcId="{2952138B-70B0-445A-9F3A-F0D1D74BAB16}" destId="{4B97E971-BE17-4B8F-B008-F6F888D3436F}" srcOrd="0" destOrd="0" presId="urn:microsoft.com/office/officeart/2005/8/layout/orgChart1"/>
    <dgm:cxn modelId="{AB6D98A9-8E91-44C4-86FC-935F2669B08E}" type="presParOf" srcId="{4B97E971-BE17-4B8F-B008-F6F888D3436F}" destId="{161B1AD4-95AF-47C7-A805-C4026D8AAA77}" srcOrd="0" destOrd="0" presId="urn:microsoft.com/office/officeart/2005/8/layout/orgChart1"/>
    <dgm:cxn modelId="{3608E37A-55B7-4CA3-A117-3A53D18F8FD6}" type="presParOf" srcId="{4B97E971-BE17-4B8F-B008-F6F888D3436F}" destId="{82E9D703-0A27-4135-80F6-4DCD07A0C74F}" srcOrd="1" destOrd="0" presId="urn:microsoft.com/office/officeart/2005/8/layout/orgChart1"/>
    <dgm:cxn modelId="{CFC236F8-EBC8-4A4D-9FFE-A4D6B10C9B57}" type="presParOf" srcId="{2952138B-70B0-445A-9F3A-F0D1D74BAB16}" destId="{92582F0C-8C92-4ADC-859E-82ACC270C2F0}" srcOrd="1" destOrd="0" presId="urn:microsoft.com/office/officeart/2005/8/layout/orgChart1"/>
    <dgm:cxn modelId="{9E0C30A6-87F5-460C-A7F5-42BD25A25BEA}" type="presParOf" srcId="{2952138B-70B0-445A-9F3A-F0D1D74BAB16}" destId="{48677EA4-43B0-43FA-BE7D-555244081AF6}" srcOrd="2" destOrd="0" presId="urn:microsoft.com/office/officeart/2005/8/layout/orgChart1"/>
    <dgm:cxn modelId="{2CFA1FE6-245B-4F85-85AA-8A21CE2ADF1E}" type="presParOf" srcId="{0DC6858B-0CA3-4928-9AF5-56754074B22C}" destId="{0EE9E54D-34AA-4526-9FC1-32DA002BEB04}" srcOrd="2" destOrd="0" presId="urn:microsoft.com/office/officeart/2005/8/layout/orgChart1"/>
    <dgm:cxn modelId="{8A3379E5-B20D-43AB-9EE8-13A1693F70F4}" type="presParOf" srcId="{A98DEB69-0A9E-4C55-9198-02752697194D}" destId="{E466DA16-7619-417F-B08C-B132F3D8E3EC}" srcOrd="2" destOrd="0" presId="urn:microsoft.com/office/officeart/2005/8/layout/orgChart1"/>
    <dgm:cxn modelId="{039B15CE-5DA9-432E-9F1A-A304646D243D}" type="presParOf" srcId="{E466DA16-7619-417F-B08C-B132F3D8E3EC}" destId="{C743A1C1-436D-4F11-BDAC-ADC2A2FFEF90}" srcOrd="0" destOrd="0" presId="urn:microsoft.com/office/officeart/2005/8/layout/orgChart1"/>
    <dgm:cxn modelId="{502A9131-5AC7-4F1B-8557-40D064A79F8E}" type="presParOf" srcId="{E466DA16-7619-417F-B08C-B132F3D8E3EC}" destId="{533CE185-529E-48C3-8160-68FEDE0E47C6}" srcOrd="1" destOrd="0" presId="urn:microsoft.com/office/officeart/2005/8/layout/orgChart1"/>
    <dgm:cxn modelId="{9FBDE2CA-D78E-45AB-B28F-0BA148CAAB48}" type="presParOf" srcId="{533CE185-529E-48C3-8160-68FEDE0E47C6}" destId="{E89A0821-5971-4A4C-B4F8-4C1EFBF5FCC2}" srcOrd="0" destOrd="0" presId="urn:microsoft.com/office/officeart/2005/8/layout/orgChart1"/>
    <dgm:cxn modelId="{1A70ED49-DBEF-4D9D-9798-843B6B2DFABB}" type="presParOf" srcId="{E89A0821-5971-4A4C-B4F8-4C1EFBF5FCC2}" destId="{4BE31ABA-CAC5-4A2B-99BC-86E68B6B385C}" srcOrd="0" destOrd="0" presId="urn:microsoft.com/office/officeart/2005/8/layout/orgChart1"/>
    <dgm:cxn modelId="{574F72DA-A214-4D04-8398-7A0DE548A00E}" type="presParOf" srcId="{E89A0821-5971-4A4C-B4F8-4C1EFBF5FCC2}" destId="{3E2A900E-349B-43D1-82C0-6299D7E50BBB}" srcOrd="1" destOrd="0" presId="urn:microsoft.com/office/officeart/2005/8/layout/orgChart1"/>
    <dgm:cxn modelId="{F4C3FEFD-EF54-4056-9948-6E357E3A1CA1}" type="presParOf" srcId="{533CE185-529E-48C3-8160-68FEDE0E47C6}" destId="{4DB3D303-2AB3-4753-85B0-26623FDFC902}" srcOrd="1" destOrd="0" presId="urn:microsoft.com/office/officeart/2005/8/layout/orgChart1"/>
    <dgm:cxn modelId="{2871EF06-8000-4D81-9EEE-2103BF34BB4B}" type="presParOf" srcId="{533CE185-529E-48C3-8160-68FEDE0E47C6}" destId="{CA69BBCE-7902-4DA0-868C-FAB0924C798F}"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43A1C1-436D-4F11-BDAC-ADC2A2FFEF90}">
      <dsp:nvSpPr>
        <dsp:cNvPr id="0" name=""/>
        <dsp:cNvSpPr/>
      </dsp:nvSpPr>
      <dsp:spPr>
        <a:xfrm>
          <a:off x="2930501" y="305636"/>
          <a:ext cx="91440" cy="351709"/>
        </a:xfrm>
        <a:custGeom>
          <a:avLst/>
          <a:gdLst/>
          <a:ahLst/>
          <a:cxnLst/>
          <a:rect l="0" t="0" r="0" b="0"/>
          <a:pathLst>
            <a:path>
              <a:moveTo>
                <a:pt x="115576" y="0"/>
              </a:moveTo>
              <a:lnTo>
                <a:pt x="115576" y="351709"/>
              </a:lnTo>
              <a:lnTo>
                <a:pt x="45720" y="351709"/>
              </a:lnTo>
            </a:path>
          </a:pathLst>
        </a:custGeom>
        <a:noFill/>
        <a:ln w="25400" cap="flat" cmpd="sng" algn="ctr">
          <a:solidFill>
            <a:schemeClr val="accent3">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4CC077-7D03-4D5A-810B-47525E29B4AA}">
      <dsp:nvSpPr>
        <dsp:cNvPr id="0" name=""/>
        <dsp:cNvSpPr/>
      </dsp:nvSpPr>
      <dsp:spPr>
        <a:xfrm>
          <a:off x="4354265" y="1784919"/>
          <a:ext cx="265317" cy="4009009"/>
        </a:xfrm>
        <a:custGeom>
          <a:avLst/>
          <a:gdLst/>
          <a:ahLst/>
          <a:cxnLst/>
          <a:rect l="0" t="0" r="0" b="0"/>
          <a:pathLst>
            <a:path>
              <a:moveTo>
                <a:pt x="0" y="0"/>
              </a:moveTo>
              <a:lnTo>
                <a:pt x="0" y="4009009"/>
              </a:lnTo>
              <a:lnTo>
                <a:pt x="265317" y="4009009"/>
              </a:lnTo>
            </a:path>
          </a:pathLst>
        </a:custGeom>
        <a:noFill/>
        <a:ln w="25400" cap="flat" cmpd="sng" algn="ctr">
          <a:solidFill>
            <a:schemeClr val="accent3">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0BFF24-3631-432B-8708-5AC028AB3D96}">
      <dsp:nvSpPr>
        <dsp:cNvPr id="0" name=""/>
        <dsp:cNvSpPr/>
      </dsp:nvSpPr>
      <dsp:spPr>
        <a:xfrm>
          <a:off x="4354265" y="1784919"/>
          <a:ext cx="265317" cy="3020147"/>
        </a:xfrm>
        <a:custGeom>
          <a:avLst/>
          <a:gdLst/>
          <a:ahLst/>
          <a:cxnLst/>
          <a:rect l="0" t="0" r="0" b="0"/>
          <a:pathLst>
            <a:path>
              <a:moveTo>
                <a:pt x="0" y="0"/>
              </a:moveTo>
              <a:lnTo>
                <a:pt x="0" y="3020147"/>
              </a:lnTo>
              <a:lnTo>
                <a:pt x="265317" y="3020147"/>
              </a:lnTo>
            </a:path>
          </a:pathLst>
        </a:custGeom>
        <a:noFill/>
        <a:ln w="25400" cap="flat" cmpd="sng" algn="ctr">
          <a:solidFill>
            <a:schemeClr val="accent3">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62D114-49DD-4A96-AF3F-E2DB2E92C383}">
      <dsp:nvSpPr>
        <dsp:cNvPr id="0" name=""/>
        <dsp:cNvSpPr/>
      </dsp:nvSpPr>
      <dsp:spPr>
        <a:xfrm>
          <a:off x="4354265" y="1784919"/>
          <a:ext cx="265317" cy="1825657"/>
        </a:xfrm>
        <a:custGeom>
          <a:avLst/>
          <a:gdLst/>
          <a:ahLst/>
          <a:cxnLst/>
          <a:rect l="0" t="0" r="0" b="0"/>
          <a:pathLst>
            <a:path>
              <a:moveTo>
                <a:pt x="0" y="0"/>
              </a:moveTo>
              <a:lnTo>
                <a:pt x="0" y="1825657"/>
              </a:lnTo>
              <a:lnTo>
                <a:pt x="265317" y="1825657"/>
              </a:lnTo>
            </a:path>
          </a:pathLst>
        </a:custGeom>
        <a:noFill/>
        <a:ln w="25400" cap="flat" cmpd="sng" algn="ctr">
          <a:solidFill>
            <a:schemeClr val="accent3">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6550BA-E0C9-4089-ADDC-7547B18DF687}">
      <dsp:nvSpPr>
        <dsp:cNvPr id="0" name=""/>
        <dsp:cNvSpPr/>
      </dsp:nvSpPr>
      <dsp:spPr>
        <a:xfrm>
          <a:off x="4354265" y="1784919"/>
          <a:ext cx="265317" cy="598502"/>
        </a:xfrm>
        <a:custGeom>
          <a:avLst/>
          <a:gdLst/>
          <a:ahLst/>
          <a:cxnLst/>
          <a:rect l="0" t="0" r="0" b="0"/>
          <a:pathLst>
            <a:path>
              <a:moveTo>
                <a:pt x="0" y="0"/>
              </a:moveTo>
              <a:lnTo>
                <a:pt x="0" y="598502"/>
              </a:lnTo>
              <a:lnTo>
                <a:pt x="265317" y="598502"/>
              </a:lnTo>
            </a:path>
          </a:pathLst>
        </a:custGeom>
        <a:noFill/>
        <a:ln w="25400" cap="flat" cmpd="sng" algn="ctr">
          <a:solidFill>
            <a:schemeClr val="accent3">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213AEA-A7FA-4390-85C4-2CB3B36333BD}">
      <dsp:nvSpPr>
        <dsp:cNvPr id="0" name=""/>
        <dsp:cNvSpPr/>
      </dsp:nvSpPr>
      <dsp:spPr>
        <a:xfrm>
          <a:off x="3046077" y="305636"/>
          <a:ext cx="2015700" cy="703419"/>
        </a:xfrm>
        <a:custGeom>
          <a:avLst/>
          <a:gdLst/>
          <a:ahLst/>
          <a:cxnLst/>
          <a:rect l="0" t="0" r="0" b="0"/>
          <a:pathLst>
            <a:path>
              <a:moveTo>
                <a:pt x="0" y="0"/>
              </a:moveTo>
              <a:lnTo>
                <a:pt x="0" y="633563"/>
              </a:lnTo>
              <a:lnTo>
                <a:pt x="2015700" y="633563"/>
              </a:lnTo>
              <a:lnTo>
                <a:pt x="2015700" y="703419"/>
              </a:lnTo>
            </a:path>
          </a:pathLst>
        </a:custGeom>
        <a:noFill/>
        <a:ln w="25400" cap="flat" cmpd="sng" algn="ctr">
          <a:solidFill>
            <a:schemeClr val="accent3">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DCE034-FBB6-495B-868F-68790A108EA6}">
      <dsp:nvSpPr>
        <dsp:cNvPr id="0" name=""/>
        <dsp:cNvSpPr/>
      </dsp:nvSpPr>
      <dsp:spPr>
        <a:xfrm>
          <a:off x="2398582" y="1769963"/>
          <a:ext cx="235546" cy="2070796"/>
        </a:xfrm>
        <a:custGeom>
          <a:avLst/>
          <a:gdLst/>
          <a:ahLst/>
          <a:cxnLst/>
          <a:rect l="0" t="0" r="0" b="0"/>
          <a:pathLst>
            <a:path>
              <a:moveTo>
                <a:pt x="0" y="0"/>
              </a:moveTo>
              <a:lnTo>
                <a:pt x="0" y="2070796"/>
              </a:lnTo>
              <a:lnTo>
                <a:pt x="235546" y="2070796"/>
              </a:lnTo>
            </a:path>
          </a:pathLst>
        </a:custGeom>
        <a:noFill/>
        <a:ln w="25400" cap="flat" cmpd="sng" algn="ctr">
          <a:solidFill>
            <a:schemeClr val="accent3">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6014C0-27C0-4688-AB8C-2DD1756C09F6}">
      <dsp:nvSpPr>
        <dsp:cNvPr id="0" name=""/>
        <dsp:cNvSpPr/>
      </dsp:nvSpPr>
      <dsp:spPr>
        <a:xfrm>
          <a:off x="2398582" y="1769963"/>
          <a:ext cx="273182" cy="697037"/>
        </a:xfrm>
        <a:custGeom>
          <a:avLst/>
          <a:gdLst/>
          <a:ahLst/>
          <a:cxnLst/>
          <a:rect l="0" t="0" r="0" b="0"/>
          <a:pathLst>
            <a:path>
              <a:moveTo>
                <a:pt x="0" y="0"/>
              </a:moveTo>
              <a:lnTo>
                <a:pt x="0" y="697037"/>
              </a:lnTo>
              <a:lnTo>
                <a:pt x="273182" y="697037"/>
              </a:lnTo>
            </a:path>
          </a:pathLst>
        </a:custGeom>
        <a:noFill/>
        <a:ln w="25400" cap="flat" cmpd="sng" algn="ctr">
          <a:solidFill>
            <a:schemeClr val="accent3">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2EAFD6-7CB7-4006-8C04-EF563B356DF6}">
      <dsp:nvSpPr>
        <dsp:cNvPr id="0" name=""/>
        <dsp:cNvSpPr/>
      </dsp:nvSpPr>
      <dsp:spPr>
        <a:xfrm>
          <a:off x="3000357" y="305636"/>
          <a:ext cx="91440" cy="703419"/>
        </a:xfrm>
        <a:custGeom>
          <a:avLst/>
          <a:gdLst/>
          <a:ahLst/>
          <a:cxnLst/>
          <a:rect l="0" t="0" r="0" b="0"/>
          <a:pathLst>
            <a:path>
              <a:moveTo>
                <a:pt x="45720" y="0"/>
              </a:moveTo>
              <a:lnTo>
                <a:pt x="45720" y="633563"/>
              </a:lnTo>
              <a:lnTo>
                <a:pt x="126710" y="633563"/>
              </a:lnTo>
              <a:lnTo>
                <a:pt x="126710" y="703419"/>
              </a:lnTo>
            </a:path>
          </a:pathLst>
        </a:custGeom>
        <a:noFill/>
        <a:ln w="25400" cap="flat" cmpd="sng" algn="ctr">
          <a:solidFill>
            <a:schemeClr val="accent3">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9D55C1-0421-4205-85B8-9CEB0B02C97E}">
      <dsp:nvSpPr>
        <dsp:cNvPr id="0" name=""/>
        <dsp:cNvSpPr/>
      </dsp:nvSpPr>
      <dsp:spPr>
        <a:xfrm>
          <a:off x="339063" y="1837558"/>
          <a:ext cx="289614" cy="605464"/>
        </a:xfrm>
        <a:custGeom>
          <a:avLst/>
          <a:gdLst/>
          <a:ahLst/>
          <a:cxnLst/>
          <a:rect l="0" t="0" r="0" b="0"/>
          <a:pathLst>
            <a:path>
              <a:moveTo>
                <a:pt x="0" y="0"/>
              </a:moveTo>
              <a:lnTo>
                <a:pt x="0" y="605464"/>
              </a:lnTo>
              <a:lnTo>
                <a:pt x="289614" y="605464"/>
              </a:lnTo>
            </a:path>
          </a:pathLst>
        </a:custGeom>
        <a:noFill/>
        <a:ln w="25400" cap="flat" cmpd="sng" algn="ctr">
          <a:solidFill>
            <a:schemeClr val="accent3">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960D37-D26B-4BF3-A7E4-9A2FF0FEC460}">
      <dsp:nvSpPr>
        <dsp:cNvPr id="0" name=""/>
        <dsp:cNvSpPr/>
      </dsp:nvSpPr>
      <dsp:spPr>
        <a:xfrm>
          <a:off x="1111367" y="305636"/>
          <a:ext cx="1934710" cy="703419"/>
        </a:xfrm>
        <a:custGeom>
          <a:avLst/>
          <a:gdLst/>
          <a:ahLst/>
          <a:cxnLst/>
          <a:rect l="0" t="0" r="0" b="0"/>
          <a:pathLst>
            <a:path>
              <a:moveTo>
                <a:pt x="1934710" y="0"/>
              </a:moveTo>
              <a:lnTo>
                <a:pt x="1934710" y="633563"/>
              </a:lnTo>
              <a:lnTo>
                <a:pt x="0" y="633563"/>
              </a:lnTo>
              <a:lnTo>
                <a:pt x="0" y="703419"/>
              </a:lnTo>
            </a:path>
          </a:pathLst>
        </a:custGeom>
        <a:noFill/>
        <a:ln w="25400" cap="flat" cmpd="sng" algn="ctr">
          <a:solidFill>
            <a:schemeClr val="accent3">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043B93-A6DD-47FE-B89C-8AA97EC4D51A}">
      <dsp:nvSpPr>
        <dsp:cNvPr id="0" name=""/>
        <dsp:cNvSpPr/>
      </dsp:nvSpPr>
      <dsp:spPr>
        <a:xfrm>
          <a:off x="1875023" y="2869"/>
          <a:ext cx="2342108" cy="302767"/>
        </a:xfrm>
        <a:prstGeom prst="rect">
          <a:avLst/>
        </a:prstGeom>
        <a:solidFill>
          <a:schemeClr val="accent3">
            <a:shade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RS" sz="1000" kern="1200"/>
            <a:t>ВИЗИЈА</a:t>
          </a:r>
          <a:endParaRPr lang="en-US" sz="1000" kern="1200"/>
        </a:p>
      </dsp:txBody>
      <dsp:txXfrm>
        <a:off x="1875023" y="2869"/>
        <a:ext cx="2342108" cy="302767"/>
      </dsp:txXfrm>
    </dsp:sp>
    <dsp:sp modelId="{FD772E1E-ACF7-46C6-9746-EA1E3563870E}">
      <dsp:nvSpPr>
        <dsp:cNvPr id="0" name=""/>
        <dsp:cNvSpPr/>
      </dsp:nvSpPr>
      <dsp:spPr>
        <a:xfrm>
          <a:off x="145987" y="1009055"/>
          <a:ext cx="1930761" cy="828502"/>
        </a:xfrm>
        <a:prstGeom prst="rect">
          <a:avLst/>
        </a:prstGeom>
        <a:solidFill>
          <a:schemeClr val="accent3">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RS" sz="1000" kern="1200"/>
            <a:t>СПЕЦИФИЧНИ ЦИЉ 1: Помоћ и подршка старијима који се налазе у ризику од социјалне искључености и сиромаштва</a:t>
          </a:r>
          <a:endParaRPr lang="en-US" sz="1000" kern="1200"/>
        </a:p>
      </dsp:txBody>
      <dsp:txXfrm>
        <a:off x="145987" y="1009055"/>
        <a:ext cx="1930761" cy="828502"/>
      </dsp:txXfrm>
    </dsp:sp>
    <dsp:sp modelId="{B911ECEF-E8C5-494E-89CD-1A810C91F976}">
      <dsp:nvSpPr>
        <dsp:cNvPr id="0" name=""/>
        <dsp:cNvSpPr/>
      </dsp:nvSpPr>
      <dsp:spPr>
        <a:xfrm>
          <a:off x="628677" y="1977270"/>
          <a:ext cx="1410199" cy="931503"/>
        </a:xfrm>
        <a:prstGeom prst="rect">
          <a:avLst/>
        </a:prstGeom>
        <a:solidFill>
          <a:schemeClr val="accent3">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RS" sz="1000" kern="1200"/>
            <a:t>МЕРА 1.1. Успостављена мрежа услуга помоћи и подршке старијима</a:t>
          </a:r>
          <a:endParaRPr lang="en-US" sz="1000" kern="1200"/>
        </a:p>
      </dsp:txBody>
      <dsp:txXfrm>
        <a:off x="628677" y="1977270"/>
        <a:ext cx="1410199" cy="931503"/>
      </dsp:txXfrm>
    </dsp:sp>
    <dsp:sp modelId="{0D8E02F8-6C77-4916-8109-B2AED4CA2C99}">
      <dsp:nvSpPr>
        <dsp:cNvPr id="0" name=""/>
        <dsp:cNvSpPr/>
      </dsp:nvSpPr>
      <dsp:spPr>
        <a:xfrm>
          <a:off x="2216461" y="1009055"/>
          <a:ext cx="1821213" cy="760908"/>
        </a:xfrm>
        <a:prstGeom prst="rect">
          <a:avLst/>
        </a:prstGeom>
        <a:solidFill>
          <a:schemeClr val="accent3">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RS" sz="1000" kern="1200"/>
            <a:t>СПЕЦИФИЧНИ ЦИЉ 2: Помоћ и подршка старијим лицима у ризику од болести и инвалидитета</a:t>
          </a:r>
          <a:endParaRPr lang="en-US" sz="1000" kern="1200"/>
        </a:p>
      </dsp:txBody>
      <dsp:txXfrm>
        <a:off x="2216461" y="1009055"/>
        <a:ext cx="1821213" cy="760908"/>
      </dsp:txXfrm>
    </dsp:sp>
    <dsp:sp modelId="{A6CC12F6-8A27-448F-A09E-6BDFC58E71E9}">
      <dsp:nvSpPr>
        <dsp:cNvPr id="0" name=""/>
        <dsp:cNvSpPr/>
      </dsp:nvSpPr>
      <dsp:spPr>
        <a:xfrm>
          <a:off x="2671764" y="1909676"/>
          <a:ext cx="1316465" cy="1114650"/>
        </a:xfrm>
        <a:prstGeom prst="rect">
          <a:avLst/>
        </a:prstGeom>
        <a:solidFill>
          <a:schemeClr val="accent3">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RS" sz="1000" kern="1200"/>
            <a:t>Мера 2.1. Успостављене интегралне услуге помоћи и подршке старијима</a:t>
          </a:r>
          <a:endParaRPr lang="en-US" sz="1000" kern="1200"/>
        </a:p>
      </dsp:txBody>
      <dsp:txXfrm>
        <a:off x="2671764" y="1909676"/>
        <a:ext cx="1316465" cy="1114650"/>
      </dsp:txXfrm>
    </dsp:sp>
    <dsp:sp modelId="{9984E914-1439-44A7-803C-E9083857E8A7}">
      <dsp:nvSpPr>
        <dsp:cNvPr id="0" name=""/>
        <dsp:cNvSpPr/>
      </dsp:nvSpPr>
      <dsp:spPr>
        <a:xfrm>
          <a:off x="2634128" y="3216727"/>
          <a:ext cx="1448214" cy="1248065"/>
        </a:xfrm>
        <a:prstGeom prst="rect">
          <a:avLst/>
        </a:prstGeom>
        <a:solidFill>
          <a:schemeClr val="accent3">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RS" sz="1000" kern="1200"/>
            <a:t>Мера 2.2. Успостављена мрежа мобилних тимова волонтера са циљем помоћи и превладавања социјалне изолације</a:t>
          </a:r>
          <a:endParaRPr lang="en-US" sz="1000" kern="1200"/>
        </a:p>
      </dsp:txBody>
      <dsp:txXfrm>
        <a:off x="2634128" y="3216727"/>
        <a:ext cx="1448214" cy="1248065"/>
      </dsp:txXfrm>
    </dsp:sp>
    <dsp:sp modelId="{8EF583DE-286A-4DDB-AF6A-A7018F5B3F0C}">
      <dsp:nvSpPr>
        <dsp:cNvPr id="0" name=""/>
        <dsp:cNvSpPr/>
      </dsp:nvSpPr>
      <dsp:spPr>
        <a:xfrm>
          <a:off x="4177387" y="1009055"/>
          <a:ext cx="1768781" cy="775863"/>
        </a:xfrm>
        <a:prstGeom prst="rect">
          <a:avLst/>
        </a:prstGeom>
        <a:solidFill>
          <a:schemeClr val="accent3">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RS" sz="1000" kern="1200"/>
            <a:t>СПЕЦИФИЧНИ ЦИЉ 3: Помоћ и подршка старијим лицима у ризику од насиља и дискриминације</a:t>
          </a:r>
          <a:endParaRPr lang="en-US" sz="1000" kern="1200"/>
        </a:p>
      </dsp:txBody>
      <dsp:txXfrm>
        <a:off x="4177387" y="1009055"/>
        <a:ext cx="1768781" cy="775863"/>
      </dsp:txXfrm>
    </dsp:sp>
    <dsp:sp modelId="{806FE6C8-C549-48FB-8EB3-5FCEB30061F2}">
      <dsp:nvSpPr>
        <dsp:cNvPr id="0" name=""/>
        <dsp:cNvSpPr/>
      </dsp:nvSpPr>
      <dsp:spPr>
        <a:xfrm>
          <a:off x="4619582" y="1924632"/>
          <a:ext cx="1299486" cy="917579"/>
        </a:xfrm>
        <a:prstGeom prst="rect">
          <a:avLst/>
        </a:prstGeom>
        <a:solidFill>
          <a:schemeClr val="accent3">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RS" sz="1000" kern="1200"/>
            <a:t>Мера 3.1 Подигнут ниво информисаности и заштита старијих лица од насиља у породици</a:t>
          </a:r>
          <a:endParaRPr lang="en-US" sz="1000" kern="1200"/>
        </a:p>
      </dsp:txBody>
      <dsp:txXfrm>
        <a:off x="4619582" y="1924632"/>
        <a:ext cx="1299486" cy="917579"/>
      </dsp:txXfrm>
    </dsp:sp>
    <dsp:sp modelId="{C1404CB1-5BD4-45AC-86A0-70631CBC653F}">
      <dsp:nvSpPr>
        <dsp:cNvPr id="0" name=""/>
        <dsp:cNvSpPr/>
      </dsp:nvSpPr>
      <dsp:spPr>
        <a:xfrm>
          <a:off x="4619582" y="2981924"/>
          <a:ext cx="1368478" cy="1257306"/>
        </a:xfrm>
        <a:prstGeom prst="rect">
          <a:avLst/>
        </a:prstGeom>
        <a:solidFill>
          <a:schemeClr val="accent3">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RS" sz="1000" kern="1200"/>
            <a:t>Мера 3.2 Унапређена комуникација на нивоу заједнице и подигнут ниво информисаности грађана од значаја за смањење ризика од дискриминације</a:t>
          </a:r>
          <a:endParaRPr lang="en-US" sz="1000" kern="1200"/>
        </a:p>
      </dsp:txBody>
      <dsp:txXfrm>
        <a:off x="4619582" y="2981924"/>
        <a:ext cx="1368478" cy="1257306"/>
      </dsp:txXfrm>
    </dsp:sp>
    <dsp:sp modelId="{D21E4E55-6A8C-4B9C-997A-DD682D5B06EF}">
      <dsp:nvSpPr>
        <dsp:cNvPr id="0" name=""/>
        <dsp:cNvSpPr/>
      </dsp:nvSpPr>
      <dsp:spPr>
        <a:xfrm>
          <a:off x="4619582" y="4378943"/>
          <a:ext cx="1408682" cy="852246"/>
        </a:xfrm>
        <a:prstGeom prst="rect">
          <a:avLst/>
        </a:prstGeom>
        <a:solidFill>
          <a:schemeClr val="accent3">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RS" sz="1000" kern="1200"/>
            <a:t>Мера 3.3 Подстакнута међугенарацијска и интергенерацијска солидарност</a:t>
          </a:r>
          <a:endParaRPr lang="en-US" sz="1000" kern="1200"/>
        </a:p>
      </dsp:txBody>
      <dsp:txXfrm>
        <a:off x="4619582" y="4378943"/>
        <a:ext cx="1408682" cy="852246"/>
      </dsp:txXfrm>
    </dsp:sp>
    <dsp:sp modelId="{161B1AD4-95AF-47C7-A805-C4026D8AAA77}">
      <dsp:nvSpPr>
        <dsp:cNvPr id="0" name=""/>
        <dsp:cNvSpPr/>
      </dsp:nvSpPr>
      <dsp:spPr>
        <a:xfrm>
          <a:off x="4619582" y="5370902"/>
          <a:ext cx="1454255" cy="846052"/>
        </a:xfrm>
        <a:prstGeom prst="rect">
          <a:avLst/>
        </a:prstGeom>
        <a:solidFill>
          <a:schemeClr val="accent3">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RS" sz="1000" kern="1200"/>
            <a:t>Мера 3.4 Унапређени механизми на нивоу локалне заједнице у циљу спречавања и третмана насиља у породици</a:t>
          </a:r>
          <a:endParaRPr lang="en-US" sz="1000" kern="1200"/>
        </a:p>
      </dsp:txBody>
      <dsp:txXfrm>
        <a:off x="4619582" y="5370902"/>
        <a:ext cx="1454255" cy="846052"/>
      </dsp:txXfrm>
    </dsp:sp>
    <dsp:sp modelId="{4BE31ABA-CAC5-4A2B-99BC-86E68B6B385C}">
      <dsp:nvSpPr>
        <dsp:cNvPr id="0" name=""/>
        <dsp:cNvSpPr/>
      </dsp:nvSpPr>
      <dsp:spPr>
        <a:xfrm>
          <a:off x="533027" y="445348"/>
          <a:ext cx="2443194" cy="423994"/>
        </a:xfrm>
        <a:prstGeom prst="rect">
          <a:avLst/>
        </a:prstGeom>
        <a:solidFill>
          <a:schemeClr val="accent3">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RS" sz="1000" kern="1200"/>
            <a:t>ОПШТИ ЦИЉ: Унапређење квалитета живота и благостања старих лица</a:t>
          </a:r>
          <a:endParaRPr lang="en-US" sz="1000" kern="1200"/>
        </a:p>
      </dsp:txBody>
      <dsp:txXfrm>
        <a:off x="533027" y="445348"/>
        <a:ext cx="2443194" cy="42399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F7A49-1CEF-4F35-9A17-EB8E0F14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10541</Words>
  <Characters>60084</Characters>
  <Application>Microsoft Office Word</Application>
  <DocSecurity>0</DocSecurity>
  <Lines>500</Lines>
  <Paragraphs>140</Paragraphs>
  <ScaleCrop>false</ScaleCrop>
  <HeadingPairs>
    <vt:vector size="6" baseType="variant">
      <vt:variant>
        <vt:lpstr>Title</vt:lpstr>
      </vt:variant>
      <vt:variant>
        <vt:i4>1</vt:i4>
      </vt:variant>
      <vt:variant>
        <vt:lpstr>Naslov</vt:lpstr>
      </vt:variant>
      <vt:variant>
        <vt:i4>1</vt:i4>
      </vt:variant>
      <vt:variant>
        <vt:lpstr>Наслов</vt:lpstr>
      </vt:variant>
      <vt:variant>
        <vt:i4>1</vt:i4>
      </vt:variant>
    </vt:vector>
  </HeadingPairs>
  <TitlesOfParts>
    <vt:vector size="3" baseType="lpstr">
      <vt:lpstr/>
      <vt:lpstr/>
      <vt:lpstr/>
    </vt:vector>
  </TitlesOfParts>
  <Company/>
  <LinksUpToDate>false</LinksUpToDate>
  <CharactersWithSpaces>70485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dc:creator>
  <cp:lastModifiedBy>Тања Михајловић</cp:lastModifiedBy>
  <cp:revision>13</cp:revision>
  <cp:lastPrinted>2026-02-25T09:30:00Z</cp:lastPrinted>
  <dcterms:created xsi:type="dcterms:W3CDTF">2026-02-23T08:47:00Z</dcterms:created>
  <dcterms:modified xsi:type="dcterms:W3CDTF">2026-02-25T11:43:00Z</dcterms:modified>
</cp:coreProperties>
</file>